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3D08" w14:textId="77777777" w:rsidR="00A77B3E" w:rsidRDefault="00AC5327">
      <w:pPr>
        <w:jc w:val="center"/>
        <w:rPr>
          <w:b/>
          <w:caps/>
        </w:rPr>
      </w:pPr>
      <w:r>
        <w:rPr>
          <w:b/>
          <w:caps/>
        </w:rPr>
        <w:t>Uchwała Nr 769/XLIV/22</w:t>
      </w:r>
      <w:r>
        <w:rPr>
          <w:b/>
          <w:caps/>
        </w:rPr>
        <w:br/>
        <w:t>Rady Miejskiej Węglińca</w:t>
      </w:r>
    </w:p>
    <w:p w14:paraId="141124BD" w14:textId="77777777" w:rsidR="00A77B3E" w:rsidRDefault="00AC5327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70BB2F6A" w14:textId="77777777" w:rsidR="00A77B3E" w:rsidRDefault="00AC5327">
      <w:pPr>
        <w:keepNext/>
        <w:spacing w:after="480"/>
        <w:jc w:val="center"/>
      </w:pPr>
      <w:r>
        <w:rPr>
          <w:b/>
        </w:rPr>
        <w:t>w sprawie ramowego planu pracy Rady Miejskiej na rok 2022</w:t>
      </w:r>
    </w:p>
    <w:p w14:paraId="5816DDA8" w14:textId="77777777" w:rsidR="00A77B3E" w:rsidRDefault="00AC5327">
      <w:pPr>
        <w:keepLines/>
        <w:spacing w:before="120" w:after="120"/>
        <w:ind w:firstLine="227"/>
      </w:pPr>
      <w:r>
        <w:t xml:space="preserve">Na podstawie art. 22 ust. 1 ustawy z dnia 8 marca 1990 r. o samorządzie gminnym (Dz. U. z 2021 r., </w:t>
      </w:r>
      <w:r>
        <w:t>poz. 1372 z </w:t>
      </w:r>
      <w:proofErr w:type="spellStart"/>
      <w:r>
        <w:t>późn</w:t>
      </w:r>
      <w:proofErr w:type="spellEnd"/>
      <w:r>
        <w:t>. zm.) oraz § 68 ust. 1 Statutu Gminy i Miasta Węgliniec przyjętego uchwałą nr 35/VI/03 Rady Gminy i Miasta Węgliniec z dnia 12 marca 2003 r. w sprawie Statutu Gminy i Miasta Węgliniec (opublikowanej w Dzienniku Urzędowym Województwa Dolnoś</w:t>
      </w:r>
      <w:r>
        <w:t>ląskiego nr 50, poz. 1178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0426275" w14:textId="77777777" w:rsidR="00A77B3E" w:rsidRDefault="00AC5327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ramowy plany pracy Rady Miejskiej Węglińca na rok 2022, stanowiący załącznik do niniejszej uchwały.</w:t>
      </w:r>
    </w:p>
    <w:p w14:paraId="0DC7CF9D" w14:textId="77777777" w:rsidR="00A77B3E" w:rsidRDefault="00AC5327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Wykonanie uchwały powierza się Przewodniczącemu </w:t>
      </w:r>
      <w:r>
        <w:t>Rady Miejskiej Węglińca.</w:t>
      </w:r>
    </w:p>
    <w:p w14:paraId="45747AD9" w14:textId="77777777" w:rsidR="00A77B3E" w:rsidRDefault="00AC5327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099C39D" w14:textId="77777777" w:rsidR="00A77B3E" w:rsidRDefault="00A77B3E">
      <w:pPr>
        <w:keepNext/>
        <w:keepLines/>
        <w:spacing w:before="120" w:after="120"/>
        <w:ind w:firstLine="340"/>
      </w:pPr>
    </w:p>
    <w:p w14:paraId="45F20F7D" w14:textId="77777777" w:rsidR="00A77B3E" w:rsidRDefault="00AC532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DA66B6" w14:paraId="0B8275D6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903C0" w14:textId="77777777" w:rsidR="00DA66B6" w:rsidRDefault="00DA66B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1D8AE" w14:textId="77777777" w:rsidR="00DA66B6" w:rsidRDefault="00AC532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A66B6" w14:paraId="233A70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F5881" w14:textId="77777777" w:rsidR="00A77B3E" w:rsidRDefault="00A77B3E"/>
          <w:p w14:paraId="47230476" w14:textId="77777777" w:rsidR="00DA66B6" w:rsidRDefault="00DA66B6"/>
          <w:p w14:paraId="256EF42B" w14:textId="77777777" w:rsidR="00DA66B6" w:rsidRDefault="00DA66B6"/>
          <w:p w14:paraId="2C99CC2C" w14:textId="77777777" w:rsidR="00DA66B6" w:rsidRDefault="00DA66B6"/>
        </w:tc>
      </w:tr>
    </w:tbl>
    <w:p w14:paraId="13F8DC06" w14:textId="77777777" w:rsidR="00A77B3E" w:rsidRDefault="00AC5327">
      <w:pPr>
        <w:jc w:val="center"/>
      </w:pPr>
      <w:r>
        <w:rPr>
          <w:b/>
          <w:spacing w:val="20"/>
        </w:rPr>
        <w:t>Uzasadnienie</w:t>
      </w:r>
    </w:p>
    <w:p w14:paraId="5D95AA2C" w14:textId="77777777" w:rsidR="00A77B3E" w:rsidRDefault="00AC5327">
      <w:r>
        <w:t>Organizację pracy rady, a zwłaszcza tematykę obrad i częstotliwość posiedzeń na dany rok ustala Rada Miejska. Wypełniając obowiązek wynikający z ustawy o samorządzie gminnym oraz ze Statutu Gminy i Miasta Węgliniec przyjmuje się plan pracy określony w nini</w:t>
      </w:r>
      <w:r>
        <w:t>ejszej uchwale.</w:t>
      </w:r>
    </w:p>
    <w:p w14:paraId="4D1D8967" w14:textId="62F1494B" w:rsidR="00154214" w:rsidRDefault="00154214">
      <w:pPr>
        <w:sectPr w:rsidR="00154214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523C008" w14:textId="60401E28" w:rsidR="00154214" w:rsidRDefault="00AC5327" w:rsidP="00154214">
      <w:pPr>
        <w:ind w:left="4536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769/XLIV/22</w:t>
      </w:r>
      <w:r>
        <w:br/>
      </w:r>
      <w:r>
        <w:t>Rady Miejskiej Węglińca</w:t>
      </w:r>
      <w:r>
        <w:br/>
      </w:r>
      <w:r>
        <w:t>z dnia 28 stycznia 2022 r.</w:t>
      </w:r>
    </w:p>
    <w:p w14:paraId="16D1C604" w14:textId="77777777" w:rsidR="00154214" w:rsidRDefault="00154214" w:rsidP="00154214">
      <w:pPr>
        <w:ind w:left="4536"/>
        <w:jc w:val="left"/>
      </w:pPr>
    </w:p>
    <w:p w14:paraId="55F109E0" w14:textId="77777777" w:rsidR="00154214" w:rsidRDefault="00154214" w:rsidP="00154214">
      <w:pPr>
        <w:jc w:val="center"/>
        <w:rPr>
          <w:b/>
          <w:sz w:val="28"/>
        </w:rPr>
      </w:pPr>
      <w:r>
        <w:rPr>
          <w:b/>
          <w:sz w:val="28"/>
        </w:rPr>
        <w:t xml:space="preserve">PLAN PRACY RADY </w:t>
      </w:r>
    </w:p>
    <w:p w14:paraId="1B14BF6D" w14:textId="77777777" w:rsidR="00154214" w:rsidRDefault="00154214" w:rsidP="00154214">
      <w:pPr>
        <w:jc w:val="center"/>
        <w:rPr>
          <w:b/>
          <w:sz w:val="28"/>
        </w:rPr>
      </w:pPr>
      <w:r>
        <w:rPr>
          <w:b/>
          <w:sz w:val="28"/>
        </w:rPr>
        <w:t xml:space="preserve"> na 2022 rok</w:t>
      </w:r>
    </w:p>
    <w:p w14:paraId="06008567" w14:textId="77777777" w:rsidR="00154214" w:rsidRPr="00593006" w:rsidRDefault="00154214" w:rsidP="00154214">
      <w:pPr>
        <w:jc w:val="center"/>
        <w:rPr>
          <w:b/>
        </w:rPr>
      </w:pPr>
    </w:p>
    <w:tbl>
      <w:tblPr>
        <w:tblStyle w:val="Tabela-Siatka"/>
        <w:tblW w:w="11170" w:type="dxa"/>
        <w:tblInd w:w="-572" w:type="dxa"/>
        <w:tblLook w:val="04A0" w:firstRow="1" w:lastRow="0" w:firstColumn="1" w:lastColumn="0" w:noHBand="0" w:noVBand="1"/>
      </w:tblPr>
      <w:tblGrid>
        <w:gridCol w:w="600"/>
        <w:gridCol w:w="1640"/>
        <w:gridCol w:w="8930"/>
      </w:tblGrid>
      <w:tr w:rsidR="00154214" w14:paraId="46648A14" w14:textId="77777777" w:rsidTr="00154214">
        <w:tc>
          <w:tcPr>
            <w:tcW w:w="600" w:type="dxa"/>
          </w:tcPr>
          <w:p w14:paraId="5D0A7ADC" w14:textId="77777777" w:rsidR="00154214" w:rsidRPr="0023535E" w:rsidRDefault="00154214" w:rsidP="00044AD4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Lp.</w:t>
            </w:r>
          </w:p>
        </w:tc>
        <w:tc>
          <w:tcPr>
            <w:tcW w:w="1640" w:type="dxa"/>
          </w:tcPr>
          <w:p w14:paraId="76183DD5" w14:textId="77777777" w:rsidR="00154214" w:rsidRPr="0023535E" w:rsidRDefault="00154214" w:rsidP="00044AD4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MIESIĄC</w:t>
            </w:r>
          </w:p>
        </w:tc>
        <w:tc>
          <w:tcPr>
            <w:tcW w:w="8930" w:type="dxa"/>
          </w:tcPr>
          <w:p w14:paraId="1B091482" w14:textId="77777777" w:rsidR="00154214" w:rsidRPr="0023535E" w:rsidRDefault="00154214" w:rsidP="00044AD4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TEMAT</w:t>
            </w:r>
          </w:p>
        </w:tc>
      </w:tr>
      <w:tr w:rsidR="00154214" w14:paraId="00889E6F" w14:textId="77777777" w:rsidTr="00154214">
        <w:trPr>
          <w:trHeight w:val="966"/>
        </w:trPr>
        <w:tc>
          <w:tcPr>
            <w:tcW w:w="600" w:type="dxa"/>
          </w:tcPr>
          <w:p w14:paraId="1A120CB7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640" w:type="dxa"/>
          </w:tcPr>
          <w:p w14:paraId="417E8E17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Styczeń</w:t>
            </w:r>
          </w:p>
          <w:p w14:paraId="2F1DD861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Luty</w:t>
            </w:r>
          </w:p>
          <w:p w14:paraId="2702DAC8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Marzec</w:t>
            </w:r>
          </w:p>
        </w:tc>
        <w:tc>
          <w:tcPr>
            <w:tcW w:w="8930" w:type="dxa"/>
          </w:tcPr>
          <w:p w14:paraId="338FE075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090E2D">
              <w:rPr>
                <w:bCs/>
                <w:szCs w:val="24"/>
              </w:rPr>
              <w:t>Plany inwestycyjne na rok 2022</w:t>
            </w:r>
          </w:p>
          <w:p w14:paraId="31A2AC04" w14:textId="77777777" w:rsidR="00154214" w:rsidRPr="00090E2D" w:rsidRDefault="00154214" w:rsidP="0015421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Cs w:val="24"/>
              </w:rPr>
            </w:pPr>
            <w:r w:rsidRPr="00090E2D">
              <w:rPr>
                <w:rFonts w:eastAsiaTheme="minorHAnsi"/>
                <w:szCs w:val="24"/>
              </w:rPr>
              <w:t xml:space="preserve">Analiza sposobu finansowania i wykonania budżetu klubów sportowych, stowarzyszeń i OSP za 2021 rok </w:t>
            </w:r>
          </w:p>
          <w:p w14:paraId="48ADE22E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090E2D">
              <w:rPr>
                <w:bCs/>
                <w:szCs w:val="24"/>
              </w:rPr>
              <w:t xml:space="preserve">Omówienie planów związanych z </w:t>
            </w:r>
            <w:proofErr w:type="spellStart"/>
            <w:r w:rsidRPr="00090E2D">
              <w:rPr>
                <w:bCs/>
                <w:szCs w:val="24"/>
              </w:rPr>
              <w:t>sanitacją</w:t>
            </w:r>
            <w:proofErr w:type="spellEnd"/>
            <w:r w:rsidRPr="00090E2D">
              <w:rPr>
                <w:bCs/>
                <w:szCs w:val="24"/>
              </w:rPr>
              <w:t xml:space="preserve"> Gminy i gospodarką niskoemisyjną</w:t>
            </w:r>
          </w:p>
          <w:p w14:paraId="51CAD88D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090E2D">
              <w:rPr>
                <w:rFonts w:ascii="Times New Roman" w:eastAsiaTheme="minorHAnsi" w:hAnsi="Times New Roman"/>
                <w:szCs w:val="24"/>
              </w:rPr>
              <w:t xml:space="preserve">Planowane remonty dróg, chodników i sieci wodno-kanalizacyjnej. </w:t>
            </w:r>
          </w:p>
          <w:p w14:paraId="6DE26AE4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090E2D">
              <w:rPr>
                <w:bCs/>
                <w:szCs w:val="24"/>
              </w:rPr>
              <w:t>Spotkanie robocze z działaczami sportowymi dot. pracy klubów sportowych</w:t>
            </w:r>
          </w:p>
          <w:p w14:paraId="222BAC95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Cs/>
                <w:szCs w:val="24"/>
              </w:rPr>
            </w:pPr>
            <w:r w:rsidRPr="00090E2D">
              <w:rPr>
                <w:bCs/>
                <w:szCs w:val="24"/>
              </w:rPr>
              <w:t>Przegląd wybranych obiektów kultury i szkół, przedszkoli, świetlic, placów zabaw i obiektów sportowych itp.</w:t>
            </w:r>
          </w:p>
        </w:tc>
      </w:tr>
      <w:tr w:rsidR="00154214" w14:paraId="251F20FF" w14:textId="77777777" w:rsidTr="00154214">
        <w:tc>
          <w:tcPr>
            <w:tcW w:w="600" w:type="dxa"/>
          </w:tcPr>
          <w:p w14:paraId="1432B4AF" w14:textId="77777777" w:rsidR="00154214" w:rsidRPr="0023535E" w:rsidRDefault="00154214" w:rsidP="00044AD4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640" w:type="dxa"/>
          </w:tcPr>
          <w:p w14:paraId="784A656E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Kwiecień</w:t>
            </w:r>
          </w:p>
          <w:p w14:paraId="592219B8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Maj</w:t>
            </w:r>
          </w:p>
          <w:p w14:paraId="0C418788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Czerwiec</w:t>
            </w:r>
          </w:p>
        </w:tc>
        <w:tc>
          <w:tcPr>
            <w:tcW w:w="8930" w:type="dxa"/>
          </w:tcPr>
          <w:p w14:paraId="48F91E29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szCs w:val="24"/>
              </w:rPr>
            </w:pPr>
            <w:r w:rsidRPr="00090E2D">
              <w:rPr>
                <w:szCs w:val="24"/>
              </w:rPr>
              <w:t>Analiza wykonania budżetu Gminy i Miasta Węgliniec za 2021 rok</w:t>
            </w:r>
          </w:p>
          <w:p w14:paraId="1806D5C0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Ocena wykonania „Akcji Zima”</w:t>
            </w:r>
          </w:p>
          <w:p w14:paraId="5942EBD5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Analiza działalności ZUK</w:t>
            </w:r>
          </w:p>
          <w:p w14:paraId="775E3659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Analiza finansowania placówek oświatowych</w:t>
            </w:r>
          </w:p>
          <w:p w14:paraId="7457EAB7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090E2D">
              <w:rPr>
                <w:bCs/>
                <w:szCs w:val="24"/>
              </w:rPr>
              <w:t>Analiza działalności i segregacji śmieci na PSZOK</w:t>
            </w:r>
          </w:p>
          <w:p w14:paraId="6BD46E61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Cs w:val="24"/>
              </w:rPr>
            </w:pPr>
            <w:r w:rsidRPr="00090E2D">
              <w:rPr>
                <w:bCs/>
                <w:szCs w:val="24"/>
              </w:rPr>
              <w:t>Informacja nt. funkcjonowania gospodarki odpadami komunalnymi za rok 2021</w:t>
            </w:r>
          </w:p>
          <w:p w14:paraId="4F9B81D6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szCs w:val="24"/>
              </w:rPr>
            </w:pPr>
            <w:r w:rsidRPr="00090E2D">
              <w:rPr>
                <w:szCs w:val="24"/>
              </w:rPr>
              <w:t>Analiza stanu bezpieczeństwa na terenie Gminy i Miasta Węgliniec za 2021 rok</w:t>
            </w:r>
          </w:p>
          <w:p w14:paraId="1BD0DFA9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 xml:space="preserve">Analiza pracy MGOPS za 2021 rok </w:t>
            </w:r>
          </w:p>
          <w:p w14:paraId="372125F8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 xml:space="preserve">Analiza pracy i wykonania budżetu MGOK za 2021 rok </w:t>
            </w:r>
          </w:p>
          <w:p w14:paraId="0DBA7131" w14:textId="77777777" w:rsidR="00154214" w:rsidRPr="00090E2D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 xml:space="preserve">Analiza </w:t>
            </w:r>
            <w:r w:rsidRPr="00090E2D">
              <w:rPr>
                <w:rFonts w:ascii="Times New Roman" w:eastAsiaTheme="minorHAnsi" w:hAnsi="Times New Roman"/>
                <w:szCs w:val="24"/>
              </w:rPr>
              <w:t xml:space="preserve">projektów organizacyjnych na rok szkolny 2022/2023 oraz </w:t>
            </w:r>
            <w:r w:rsidRPr="00090E2D">
              <w:rPr>
                <w:szCs w:val="24"/>
              </w:rPr>
              <w:t>w</w:t>
            </w:r>
            <w:r w:rsidRPr="00090E2D">
              <w:rPr>
                <w:bCs/>
                <w:szCs w:val="24"/>
              </w:rPr>
              <w:t>drażanie programu zapobiegania otyłości u dzieci oraz  stanów depresyjnych i lękowych po zdalnym nauczaniu</w:t>
            </w:r>
          </w:p>
          <w:p w14:paraId="44950CF6" w14:textId="77777777" w:rsidR="00154214" w:rsidRPr="0023535E" w:rsidRDefault="00154214" w:rsidP="00154214">
            <w:pPr>
              <w:pStyle w:val="Akapitzlist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 xml:space="preserve">Plany remontowo-budowlane w placówkach oświatowych </w:t>
            </w:r>
          </w:p>
        </w:tc>
      </w:tr>
      <w:tr w:rsidR="00154214" w14:paraId="0BF31E56" w14:textId="77777777" w:rsidTr="00154214">
        <w:tc>
          <w:tcPr>
            <w:tcW w:w="600" w:type="dxa"/>
          </w:tcPr>
          <w:p w14:paraId="36419221" w14:textId="77777777" w:rsidR="00154214" w:rsidRPr="0023535E" w:rsidRDefault="00154214" w:rsidP="00044AD4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1640" w:type="dxa"/>
          </w:tcPr>
          <w:p w14:paraId="0C8FDE5F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Lipiec</w:t>
            </w:r>
          </w:p>
          <w:p w14:paraId="0652A8F3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Sierpień</w:t>
            </w:r>
          </w:p>
          <w:p w14:paraId="2C281BDD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Wrzesień</w:t>
            </w:r>
          </w:p>
        </w:tc>
        <w:tc>
          <w:tcPr>
            <w:tcW w:w="8930" w:type="dxa"/>
          </w:tcPr>
          <w:p w14:paraId="19C1BFDC" w14:textId="77777777" w:rsidR="00154214" w:rsidRPr="00090E2D" w:rsidRDefault="00154214" w:rsidP="00154214">
            <w:pPr>
              <w:pStyle w:val="Akapitzlist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Analiza wykonania budżetu w I półroczu 2022 roku</w:t>
            </w:r>
          </w:p>
          <w:p w14:paraId="38EA14D8" w14:textId="77777777" w:rsidR="00154214" w:rsidRPr="00090E2D" w:rsidRDefault="00154214" w:rsidP="00154214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090E2D">
              <w:t>Analiza sposobu finansowania i wykonania budżetu klubów sportowych i stowarzyszeń za I półrocze 2022 r.</w:t>
            </w:r>
          </w:p>
          <w:p w14:paraId="072E659C" w14:textId="77777777" w:rsidR="00154214" w:rsidRPr="00090E2D" w:rsidRDefault="00154214" w:rsidP="00154214">
            <w:pPr>
              <w:pStyle w:val="Akapitzlist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Gospodarka leśna na terenie Gminy Węgliniec</w:t>
            </w:r>
          </w:p>
          <w:p w14:paraId="19FCBB8F" w14:textId="77777777" w:rsidR="00154214" w:rsidRPr="00090E2D" w:rsidRDefault="00154214" w:rsidP="00154214">
            <w:pPr>
              <w:pStyle w:val="Akapitzlist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Ocena realizacji planowanych inwestycji</w:t>
            </w:r>
          </w:p>
          <w:p w14:paraId="0FB42509" w14:textId="77777777" w:rsidR="00154214" w:rsidRPr="00090E2D" w:rsidRDefault="00154214" w:rsidP="00154214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Cs w:val="24"/>
              </w:rPr>
            </w:pPr>
            <w:r w:rsidRPr="00090E2D">
              <w:rPr>
                <w:bCs/>
                <w:szCs w:val="24"/>
              </w:rPr>
              <w:t>Informacja nt. funkcjonowania gospodarki odpadami komunalnymi po zmianach</w:t>
            </w:r>
          </w:p>
          <w:p w14:paraId="0CFD73B5" w14:textId="77777777" w:rsidR="00154214" w:rsidRPr="00090E2D" w:rsidRDefault="00154214" w:rsidP="00154214">
            <w:pPr>
              <w:pStyle w:val="Akapitzlist"/>
              <w:numPr>
                <w:ilvl w:val="0"/>
                <w:numId w:val="5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Przygotowanie szkół do roku szkolnego 2022/23</w:t>
            </w:r>
          </w:p>
          <w:p w14:paraId="724CAB63" w14:textId="77777777" w:rsidR="00154214" w:rsidRPr="00090E2D" w:rsidRDefault="00154214" w:rsidP="00154214">
            <w:pPr>
              <w:pStyle w:val="Akapitzlist"/>
              <w:numPr>
                <w:ilvl w:val="0"/>
                <w:numId w:val="5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>Informacja o stanie realizacji zadań oświatowych gminy w roku szkolnym 2021/2022</w:t>
            </w:r>
          </w:p>
          <w:p w14:paraId="0257DD7E" w14:textId="77777777" w:rsidR="00154214" w:rsidRPr="00090E2D" w:rsidRDefault="00154214" w:rsidP="00154214">
            <w:pPr>
              <w:pStyle w:val="Akapitzlist"/>
              <w:numPr>
                <w:ilvl w:val="0"/>
                <w:numId w:val="4"/>
              </w:numPr>
              <w:jc w:val="both"/>
              <w:rPr>
                <w:bCs/>
                <w:szCs w:val="24"/>
              </w:rPr>
            </w:pPr>
            <w:r w:rsidRPr="00090E2D">
              <w:rPr>
                <w:szCs w:val="24"/>
              </w:rPr>
              <w:t>Informacje na temat rozwoju turystyki i sportu na terenie gminy oraz p</w:t>
            </w:r>
            <w:r w:rsidRPr="00090E2D">
              <w:rPr>
                <w:bCs/>
                <w:szCs w:val="24"/>
              </w:rPr>
              <w:t>rzygotowanie planu powstania i organizacji MOSIR</w:t>
            </w:r>
          </w:p>
          <w:p w14:paraId="7FD8ED3B" w14:textId="77777777" w:rsidR="00154214" w:rsidRPr="00090E2D" w:rsidRDefault="00154214" w:rsidP="00154214">
            <w:pPr>
              <w:pStyle w:val="Akapitzlist"/>
              <w:numPr>
                <w:ilvl w:val="0"/>
                <w:numId w:val="5"/>
              </w:numPr>
              <w:jc w:val="both"/>
              <w:rPr>
                <w:szCs w:val="24"/>
              </w:rPr>
            </w:pPr>
            <w:r w:rsidRPr="00090E2D">
              <w:rPr>
                <w:szCs w:val="24"/>
              </w:rPr>
              <w:t xml:space="preserve">Informacja na temat powstania gabinetu rehabilitacji w Węglińcu </w:t>
            </w:r>
          </w:p>
          <w:p w14:paraId="4011F50F" w14:textId="77777777" w:rsidR="00154214" w:rsidRPr="00460148" w:rsidRDefault="00154214" w:rsidP="00154214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Cs w:val="24"/>
              </w:rPr>
            </w:pPr>
            <w:r w:rsidRPr="00090E2D">
              <w:rPr>
                <w:rFonts w:ascii="Times New Roman" w:hAnsi="Times New Roman"/>
                <w:szCs w:val="24"/>
              </w:rPr>
              <w:t xml:space="preserve">Informacja z funkcjonowania WSSPZOZ w Zgorzelcu oraz ośrodka zdrowia w Węglińcu oraz </w:t>
            </w:r>
            <w:r w:rsidRPr="00090E2D">
              <w:rPr>
                <w:szCs w:val="24"/>
              </w:rPr>
              <w:t>informacje na temat szczepień w 2021r.</w:t>
            </w:r>
          </w:p>
        </w:tc>
      </w:tr>
      <w:tr w:rsidR="00154214" w14:paraId="4D6F3632" w14:textId="77777777" w:rsidTr="00154214">
        <w:tc>
          <w:tcPr>
            <w:tcW w:w="600" w:type="dxa"/>
          </w:tcPr>
          <w:p w14:paraId="08DF9393" w14:textId="77777777" w:rsidR="00154214" w:rsidRPr="0023535E" w:rsidRDefault="00154214" w:rsidP="00044AD4">
            <w:pPr>
              <w:jc w:val="center"/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1640" w:type="dxa"/>
          </w:tcPr>
          <w:p w14:paraId="042D2913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Październik</w:t>
            </w:r>
          </w:p>
          <w:p w14:paraId="538D79FE" w14:textId="77777777" w:rsidR="00154214" w:rsidRPr="0023535E" w:rsidRDefault="00154214" w:rsidP="00044AD4">
            <w:pPr>
              <w:rPr>
                <w:b/>
                <w:sz w:val="26"/>
                <w:szCs w:val="26"/>
              </w:rPr>
            </w:pPr>
            <w:r w:rsidRPr="0023535E">
              <w:rPr>
                <w:b/>
                <w:sz w:val="26"/>
                <w:szCs w:val="26"/>
              </w:rPr>
              <w:t>Listopad Grudzień</w:t>
            </w:r>
          </w:p>
        </w:tc>
        <w:tc>
          <w:tcPr>
            <w:tcW w:w="8930" w:type="dxa"/>
          </w:tcPr>
          <w:p w14:paraId="758DF909" w14:textId="77777777" w:rsidR="00154214" w:rsidRPr="0023535E" w:rsidRDefault="00154214" w:rsidP="00154214">
            <w:pPr>
              <w:pStyle w:val="Akapitzlist"/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23535E">
              <w:rPr>
                <w:szCs w:val="24"/>
              </w:rPr>
              <w:t>Omówienie planów i potrzeb inwestycyjnych na 2023 rok</w:t>
            </w:r>
          </w:p>
          <w:p w14:paraId="6297C075" w14:textId="77777777" w:rsidR="00154214" w:rsidRPr="0023535E" w:rsidRDefault="00154214" w:rsidP="00154214">
            <w:pPr>
              <w:pStyle w:val="Akapitzlist"/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23535E">
              <w:rPr>
                <w:szCs w:val="24"/>
              </w:rPr>
              <w:t>Opiniowanie projektu budżetu Gminy i Miasta Węgliniec na 2023 rok</w:t>
            </w:r>
          </w:p>
          <w:p w14:paraId="72BF41CF" w14:textId="77777777" w:rsidR="00154214" w:rsidRPr="0023535E" w:rsidRDefault="00154214" w:rsidP="00154214">
            <w:pPr>
              <w:pStyle w:val="Akapitzlist"/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23535E">
              <w:rPr>
                <w:szCs w:val="24"/>
              </w:rPr>
              <w:t>Przyjęcie planów pracy Komisji na 2023 rok</w:t>
            </w:r>
          </w:p>
          <w:p w14:paraId="2E4CA553" w14:textId="77777777" w:rsidR="00154214" w:rsidRPr="00031718" w:rsidRDefault="00154214" w:rsidP="00154214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 w:rsidRPr="0023535E">
              <w:rPr>
                <w:szCs w:val="24"/>
              </w:rPr>
              <w:t>Podsumowanie pracy Komisji i realizacja wypracowanych wniosków</w:t>
            </w:r>
          </w:p>
        </w:tc>
      </w:tr>
    </w:tbl>
    <w:p w14:paraId="012D093E" w14:textId="26375E27" w:rsidR="00A77B3E" w:rsidRDefault="00AC5327">
      <w:pPr>
        <w:spacing w:before="280" w:after="280" w:line="360" w:lineRule="auto"/>
        <w:ind w:left="4535"/>
        <w:jc w:val="left"/>
      </w:pPr>
      <w:r>
        <w:br/>
      </w:r>
    </w:p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BB44B" w14:textId="77777777" w:rsidR="00AC5327" w:rsidRDefault="00AC5327">
      <w:r>
        <w:separator/>
      </w:r>
    </w:p>
  </w:endnote>
  <w:endnote w:type="continuationSeparator" w:id="0">
    <w:p w14:paraId="48009492" w14:textId="77777777" w:rsidR="00AC5327" w:rsidRDefault="00AC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A66B6" w14:paraId="3035CF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123893" w14:textId="77777777" w:rsidR="00DA66B6" w:rsidRDefault="00AC5327">
          <w:pPr>
            <w:jc w:val="left"/>
            <w:rPr>
              <w:sz w:val="18"/>
            </w:rPr>
          </w:pPr>
          <w:r w:rsidRPr="00154214">
            <w:rPr>
              <w:sz w:val="18"/>
              <w:lang w:val="en-US"/>
            </w:rPr>
            <w:t>Id: 0DC022D0-8AD1-4490-9F4D-88E01D525967.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1127EE" w14:textId="77777777" w:rsidR="00DA66B6" w:rsidRDefault="00AC532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42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55B7D0" w14:textId="77777777" w:rsidR="00DA66B6" w:rsidRDefault="00DA66B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A66B6" w14:paraId="08809BA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09A614" w14:textId="77777777" w:rsidR="00DA66B6" w:rsidRDefault="00AC5327">
          <w:pPr>
            <w:jc w:val="left"/>
            <w:rPr>
              <w:sz w:val="18"/>
            </w:rPr>
          </w:pPr>
          <w:r w:rsidRPr="00154214">
            <w:rPr>
              <w:sz w:val="18"/>
              <w:lang w:val="en-US"/>
            </w:rPr>
            <w:t>Id: 0DC022D0-8AD1-4490-9F4D-88E01D525967.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351C04" w14:textId="77777777" w:rsidR="00DA66B6" w:rsidRDefault="00AC532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42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DEF841" w14:textId="77777777" w:rsidR="00DA66B6" w:rsidRDefault="00DA66B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BA2C3" w14:textId="77777777" w:rsidR="00AC5327" w:rsidRDefault="00AC5327">
      <w:r>
        <w:separator/>
      </w:r>
    </w:p>
  </w:footnote>
  <w:footnote w:type="continuationSeparator" w:id="0">
    <w:p w14:paraId="5245AF5E" w14:textId="77777777" w:rsidR="00AC5327" w:rsidRDefault="00AC5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6"/>
    <w:multiLevelType w:val="hybridMultilevel"/>
    <w:tmpl w:val="00DE8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2F"/>
    <w:multiLevelType w:val="hybridMultilevel"/>
    <w:tmpl w:val="BE86A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C3728"/>
    <w:multiLevelType w:val="hybridMultilevel"/>
    <w:tmpl w:val="64080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746E0"/>
    <w:multiLevelType w:val="hybridMultilevel"/>
    <w:tmpl w:val="B92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F2EB1"/>
    <w:multiLevelType w:val="hybridMultilevel"/>
    <w:tmpl w:val="F85A5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4214"/>
    <w:rsid w:val="00A77B3E"/>
    <w:rsid w:val="00AC5327"/>
    <w:rsid w:val="00CA2A55"/>
    <w:rsid w:val="00DA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D1B306"/>
  <w15:docId w15:val="{47BEA66C-952C-4C00-8B9C-669D83E9B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154214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4214"/>
    <w:pPr>
      <w:widowControl w:val="0"/>
      <w:suppressAutoHyphens/>
      <w:ind w:left="720"/>
      <w:contextualSpacing/>
      <w:jc w:val="left"/>
    </w:pPr>
    <w:rPr>
      <w:rFonts w:ascii="Thorndale" w:eastAsia="HG Mincho Light J" w:hAnsi="Thorndale"/>
      <w:color w:val="000000"/>
      <w:sz w:val="24"/>
      <w:szCs w:val="20"/>
      <w:lang w:bidi="ar-SA"/>
    </w:rPr>
  </w:style>
  <w:style w:type="paragraph" w:customStyle="1" w:styleId="Default">
    <w:name w:val="Default"/>
    <w:rsid w:val="0015421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769/XLIV/22 z dnia 28 stycznia 2022 r.</dc:title>
  <dc:subject>w sprawie ramowego planu pracy Rady Miejskiej na rok 2022</dc:subject>
  <dc:creator>Alicja</dc:creator>
  <cp:lastModifiedBy>Alicja</cp:lastModifiedBy>
  <cp:revision>2</cp:revision>
  <dcterms:created xsi:type="dcterms:W3CDTF">2022-02-22T14:27:00Z</dcterms:created>
  <dcterms:modified xsi:type="dcterms:W3CDTF">2022-02-22T13:29:00Z</dcterms:modified>
  <cp:category>Akt prawny</cp:category>
</cp:coreProperties>
</file>