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6A646" w14:textId="77777777" w:rsidR="00A77B3E" w:rsidRDefault="00675B9F">
      <w:pPr>
        <w:jc w:val="center"/>
        <w:rPr>
          <w:b/>
          <w:caps/>
        </w:rPr>
      </w:pPr>
      <w:r>
        <w:rPr>
          <w:b/>
          <w:caps/>
        </w:rPr>
        <w:t>Uchwała Nr 782/XLIV/22</w:t>
      </w:r>
      <w:r>
        <w:rPr>
          <w:b/>
          <w:caps/>
        </w:rPr>
        <w:br/>
        <w:t>Rady Miejskiej Węglińca</w:t>
      </w:r>
    </w:p>
    <w:p w14:paraId="0185B8AE" w14:textId="77777777" w:rsidR="00A77B3E" w:rsidRDefault="00675B9F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020A983F" w14:textId="77777777" w:rsidR="00A77B3E" w:rsidRDefault="00675B9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B7F62BB" w14:textId="77777777" w:rsidR="00A77B3E" w:rsidRDefault="00675B9F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10FB8DF7" w14:textId="77777777" w:rsidR="00A77B3E" w:rsidRDefault="00675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</w:t>
      </w:r>
      <w:r>
        <w:rPr>
          <w:color w:val="000000"/>
          <w:u w:color="000000"/>
        </w:rPr>
        <w:t>a działce o numerze ewidencyjnym 61/60 z </w:t>
      </w:r>
      <w:r w:rsidRPr="00403274">
        <w:rPr>
          <w:color w:val="000000"/>
          <w:highlight w:val="black"/>
          <w:u w:color="000000"/>
        </w:rPr>
        <w:t>Panem Miłoszem Garbarczykiem</w:t>
      </w:r>
      <w:r>
        <w:rPr>
          <w:color w:val="000000"/>
          <w:u w:color="000000"/>
        </w:rPr>
        <w:t>.</w:t>
      </w:r>
    </w:p>
    <w:p w14:paraId="1D8208C9" w14:textId="77777777" w:rsidR="00A77B3E" w:rsidRDefault="00675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097C882" w14:textId="77777777" w:rsidR="00A77B3E" w:rsidRDefault="00675B9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9F3F3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ED61725" w14:textId="77777777" w:rsidR="00A77B3E" w:rsidRDefault="00675B9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E045B" w14:paraId="5ACDC01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42AE00" w14:textId="77777777" w:rsidR="008E045B" w:rsidRDefault="008E045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9FB63" w14:textId="77777777" w:rsidR="008E045B" w:rsidRDefault="00675B9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E045B" w14:paraId="0A3329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ECB8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3E2FB72" w14:textId="77777777" w:rsidR="008E045B" w:rsidRDefault="008E045B"/>
          <w:p w14:paraId="75D5127D" w14:textId="77777777" w:rsidR="008E045B" w:rsidRDefault="008E045B"/>
        </w:tc>
      </w:tr>
      <w:tr w:rsidR="008E045B" w14:paraId="18C24A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F5A26" w14:textId="77777777" w:rsidR="00A77B3E" w:rsidRDefault="00675B9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E045B" w14:paraId="23A3FB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07DB8" w14:textId="77777777" w:rsidR="00A77B3E" w:rsidRDefault="00675B9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najmu zawartej na czas oznaczony do 3 lat na zawarcie kolejnej umowy, której przedmiotem jest ta sama nieruchomość wymagana jest uchwała Rady Mi</w:t>
            </w:r>
            <w:r>
              <w:t>ejskiej. W oparciu o art. 37 ust. 4 ustawy z dnia 21.08.1997 r. o gospodarce nieruchomościami zawarcie umów użytkowania, najmu lub dzierżawy na czas oznaczony dłuższy niż 3 lata lub na czas nieoznaczony następuje w 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64E3CBD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D8B8F" w14:textId="77777777" w:rsidR="00675B9F" w:rsidRDefault="00675B9F">
      <w:r>
        <w:separator/>
      </w:r>
    </w:p>
  </w:endnote>
  <w:endnote w:type="continuationSeparator" w:id="0">
    <w:p w14:paraId="78D6201F" w14:textId="77777777" w:rsidR="00675B9F" w:rsidRDefault="0067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E045B" w14:paraId="7D71ED2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6123A2" w14:textId="77777777" w:rsidR="008E045B" w:rsidRDefault="00675B9F">
          <w:pPr>
            <w:jc w:val="left"/>
            <w:rPr>
              <w:sz w:val="18"/>
            </w:rPr>
          </w:pPr>
          <w:r w:rsidRPr="00403274">
            <w:rPr>
              <w:sz w:val="18"/>
              <w:lang w:val="en-US"/>
            </w:rPr>
            <w:t>Id: CDE883C0-19E2-48F6-A58B-EF67A03AFE4A.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A0B5F9" w14:textId="77777777" w:rsidR="008E045B" w:rsidRDefault="00675B9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0327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A4710D" w14:textId="77777777" w:rsidR="008E045B" w:rsidRDefault="008E045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5E8F8" w14:textId="77777777" w:rsidR="00675B9F" w:rsidRDefault="00675B9F">
      <w:r>
        <w:separator/>
      </w:r>
    </w:p>
  </w:footnote>
  <w:footnote w:type="continuationSeparator" w:id="0">
    <w:p w14:paraId="3D7BE27A" w14:textId="77777777" w:rsidR="00675B9F" w:rsidRDefault="00675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03274"/>
    <w:rsid w:val="00675B9F"/>
    <w:rsid w:val="008E045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F733A"/>
  <w15:docId w15:val="{3392413B-AB86-45F7-BBB0-CA5A6AC53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782/XLIV/22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2022-02-04T12:15:00Z</dcterms:created>
  <dcterms:modified xsi:type="dcterms:W3CDTF">2022-02-04T11:30:00Z</dcterms:modified>
  <cp:category>Akt prawny</cp:category>
</cp:coreProperties>
</file>