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25A77" w14:textId="77777777" w:rsidR="00A77B3E" w:rsidRDefault="00E60A53">
      <w:pPr>
        <w:jc w:val="center"/>
        <w:rPr>
          <w:b/>
          <w:caps/>
        </w:rPr>
      </w:pPr>
      <w:r>
        <w:rPr>
          <w:b/>
          <w:caps/>
        </w:rPr>
        <w:t>Uchwała Nr 783/XLIV/22</w:t>
      </w:r>
      <w:r>
        <w:rPr>
          <w:b/>
          <w:caps/>
        </w:rPr>
        <w:br/>
        <w:t>Rady Miejskiej Węglińca</w:t>
      </w:r>
    </w:p>
    <w:p w14:paraId="71F58183" w14:textId="77777777" w:rsidR="00A77B3E" w:rsidRDefault="00E60A53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72766936" w14:textId="77777777" w:rsidR="00A77B3E" w:rsidRDefault="00E60A5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43AF28BD" w14:textId="77777777" w:rsidR="00A77B3E" w:rsidRDefault="00E60A53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 z </w:t>
      </w:r>
      <w:proofErr w:type="spellStart"/>
      <w:r>
        <w:t>późn</w:t>
      </w:r>
      <w:proofErr w:type="spellEnd"/>
      <w:r>
        <w:t>. zm.) R</w:t>
      </w:r>
      <w:r>
        <w:t>ada Miejska Węglińca uchwala. co następuje:</w:t>
      </w:r>
    </w:p>
    <w:p w14:paraId="31BAB8B2" w14:textId="77777777" w:rsidR="00A77B3E" w:rsidRDefault="00E60A5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9,00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Partyzantów na dzi</w:t>
      </w:r>
      <w:r>
        <w:rPr>
          <w:color w:val="000000"/>
          <w:u w:color="000000"/>
        </w:rPr>
        <w:t>ałce o numerze ewidencyjnym 98/6 z </w:t>
      </w:r>
      <w:r w:rsidRPr="00076FDC">
        <w:rPr>
          <w:color w:val="000000"/>
          <w:highlight w:val="black"/>
          <w:u w:color="000000"/>
        </w:rPr>
        <w:t xml:space="preserve">Panią Jolantą </w:t>
      </w:r>
      <w:proofErr w:type="spellStart"/>
      <w:r w:rsidRPr="00076FDC">
        <w:rPr>
          <w:color w:val="000000"/>
          <w:highlight w:val="black"/>
          <w:u w:color="000000"/>
        </w:rPr>
        <w:t>Gruźlewską</w:t>
      </w:r>
      <w:proofErr w:type="spellEnd"/>
      <w:r>
        <w:rPr>
          <w:color w:val="000000"/>
          <w:u w:color="000000"/>
        </w:rPr>
        <w:t>.</w:t>
      </w:r>
    </w:p>
    <w:p w14:paraId="634C5CEE" w14:textId="77777777" w:rsidR="00A77B3E" w:rsidRDefault="00E60A5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395EF41" w14:textId="77777777" w:rsidR="00A77B3E" w:rsidRDefault="00E60A5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A084D7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B9047DD" w14:textId="77777777" w:rsidR="00A77B3E" w:rsidRDefault="00E60A5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508BA" w14:paraId="37624F9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21B245" w14:textId="77777777" w:rsidR="005508BA" w:rsidRDefault="005508B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C0B165" w14:textId="77777777" w:rsidR="005508BA" w:rsidRDefault="00E60A5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508BA" w14:paraId="3AC84B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48D9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B0931CC" w14:textId="77777777" w:rsidR="005508BA" w:rsidRDefault="005508BA"/>
        </w:tc>
      </w:tr>
      <w:tr w:rsidR="005508BA" w14:paraId="3C2513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C339E" w14:textId="77777777" w:rsidR="00A77B3E" w:rsidRDefault="00E60A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508BA" w14:paraId="05A6E4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38309" w14:textId="77777777" w:rsidR="00A77B3E" w:rsidRDefault="00E60A53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najmu zawartej na czas oznaczony do 3 lat na zawarcie kolejnej umowy, której przedmiotem jest ta sama nieruchomość wymagana jest uchwała Rady Miejskiej. W opa</w:t>
            </w:r>
            <w:r>
              <w:t>rciu o art. 37 ust. 4 ustawy z dnia 21.08.1997 r. o gospodarce nieruchomościami zawarcie umów użytkowania, najmu lub dzierżawy na czas oznaczony dłuższy niż 3 lata lub na czas nieoznaczony następuje w drodze przetargu. Wojewoda albo odpowiednia rada lub se</w:t>
            </w:r>
            <w:r>
              <w:t>jmik mogą wyrazić zgodę na odstąpienie od obowiązku przetargowego trybu zawarcia tych umów.</w:t>
            </w:r>
          </w:p>
        </w:tc>
      </w:tr>
    </w:tbl>
    <w:p w14:paraId="6E9278A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00D00" w14:textId="77777777" w:rsidR="00E60A53" w:rsidRDefault="00E60A53">
      <w:r>
        <w:separator/>
      </w:r>
    </w:p>
  </w:endnote>
  <w:endnote w:type="continuationSeparator" w:id="0">
    <w:p w14:paraId="066E235B" w14:textId="77777777" w:rsidR="00E60A53" w:rsidRDefault="00E60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508BA" w14:paraId="23AF074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9A00C3" w14:textId="77777777" w:rsidR="005508BA" w:rsidRDefault="00E60A53">
          <w:pPr>
            <w:jc w:val="left"/>
            <w:rPr>
              <w:sz w:val="18"/>
            </w:rPr>
          </w:pPr>
          <w:r w:rsidRPr="00076FDC">
            <w:rPr>
              <w:sz w:val="18"/>
              <w:lang w:val="en-US"/>
            </w:rPr>
            <w:t>Id: A7015AC9-3759-4B2D-A212-7F67895A56F2.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F1C1719" w14:textId="77777777" w:rsidR="005508BA" w:rsidRDefault="00E60A5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76FD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CB6151E" w14:textId="77777777" w:rsidR="005508BA" w:rsidRDefault="005508B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ACF36" w14:textId="77777777" w:rsidR="00E60A53" w:rsidRDefault="00E60A53">
      <w:r>
        <w:separator/>
      </w:r>
    </w:p>
  </w:footnote>
  <w:footnote w:type="continuationSeparator" w:id="0">
    <w:p w14:paraId="49E6E35E" w14:textId="77777777" w:rsidR="00E60A53" w:rsidRDefault="00E60A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6FDC"/>
    <w:rsid w:val="005508BA"/>
    <w:rsid w:val="00A77B3E"/>
    <w:rsid w:val="00CA2A55"/>
    <w:rsid w:val="00E6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8D5BB9"/>
  <w15:docId w15:val="{3392413B-AB86-45F7-BBB0-CA5A6AC53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783/XLIV/22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2022-02-04T12:29:00Z</dcterms:created>
  <dcterms:modified xsi:type="dcterms:W3CDTF">2022-02-04T11:29:00Z</dcterms:modified>
  <cp:category>Akt prawny</cp:category>
</cp:coreProperties>
</file>