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A62DF" w14:textId="77777777" w:rsidR="00A77B3E" w:rsidRDefault="00247DC0">
      <w:pPr>
        <w:jc w:val="center"/>
        <w:rPr>
          <w:b/>
          <w:caps/>
        </w:rPr>
      </w:pPr>
      <w:r>
        <w:rPr>
          <w:b/>
          <w:caps/>
        </w:rPr>
        <w:t>Uchwała Nr 795/XLIV/22</w:t>
      </w:r>
      <w:r>
        <w:rPr>
          <w:b/>
          <w:caps/>
        </w:rPr>
        <w:br/>
        <w:t>Rady Miejskiej Węglińca</w:t>
      </w:r>
    </w:p>
    <w:p w14:paraId="00BFD005" w14:textId="77777777" w:rsidR="00A77B3E" w:rsidRDefault="00247DC0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599BFC79" w14:textId="77777777" w:rsidR="00A77B3E" w:rsidRDefault="00247DC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03191B0" w14:textId="77777777" w:rsidR="00A77B3E" w:rsidRDefault="00247DC0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18AEE92D" w14:textId="77777777" w:rsidR="00A77B3E" w:rsidRDefault="00247D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</w:t>
      </w:r>
      <w:r>
        <w:rPr>
          <w:color w:val="000000"/>
          <w:u w:color="000000"/>
        </w:rPr>
        <w:t>iałce o numerze ewidencyjnym 10/4 z </w:t>
      </w:r>
      <w:r w:rsidRPr="00B67C65">
        <w:rPr>
          <w:color w:val="000000"/>
          <w:highlight w:val="black"/>
          <w:u w:color="000000"/>
        </w:rPr>
        <w:t>Panią Zofią Szymanek i Panem Waldemarem Szymankiem</w:t>
      </w:r>
      <w:r>
        <w:rPr>
          <w:color w:val="000000"/>
          <w:u w:color="000000"/>
        </w:rPr>
        <w:t>.</w:t>
      </w:r>
    </w:p>
    <w:p w14:paraId="09342DD4" w14:textId="77777777" w:rsidR="00A77B3E" w:rsidRDefault="00247D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1CEE69F" w14:textId="77777777" w:rsidR="00A77B3E" w:rsidRDefault="00247DC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9723BF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E73B3F8" w14:textId="77777777" w:rsidR="00A77B3E" w:rsidRDefault="00247DC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842C2" w14:paraId="7DF622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C1C3E" w14:textId="77777777" w:rsidR="00A842C2" w:rsidRDefault="00A842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6446A0" w14:textId="77777777" w:rsidR="00A842C2" w:rsidRDefault="00247DC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842C2" w14:paraId="67CD17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891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ED1BB21" w14:textId="77777777" w:rsidR="00A842C2" w:rsidRDefault="00A842C2"/>
          <w:p w14:paraId="2F04D787" w14:textId="77777777" w:rsidR="00A842C2" w:rsidRDefault="00A842C2"/>
        </w:tc>
      </w:tr>
      <w:tr w:rsidR="00A842C2" w14:paraId="4F227F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E2D73" w14:textId="77777777" w:rsidR="00A77B3E" w:rsidRDefault="00247DC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842C2" w14:paraId="7F06B4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E5819" w14:textId="77777777" w:rsidR="00A77B3E" w:rsidRDefault="00247DC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najmu zawartej na czas oznaczony do 3 lat na zawarcie kolejnej umowy, której przedmiotem jest ta sama nieruchomość wymagana jest uchwała Rady </w:t>
            </w:r>
            <w:r>
              <w:t>Miejskiej. W oparciu o art. 37 ust. 4 ustawy z dnia 21.08.1997 r. o gospodarce nieruchomościami zawarcie umów użytkowania, najmu lub dzierżawy na czas oznaczony dłuższy niż 3 lata lub na czas nieoznaczony następuje w drodze przetargu. Wojewoda albo odpowie</w:t>
            </w:r>
            <w:r>
              <w:t>dnia rada lub sejmik mogą wyrazić zgodę na odstąpienie od obowiązku przetargowego trybu zawarcia tych umów.</w:t>
            </w:r>
          </w:p>
        </w:tc>
      </w:tr>
    </w:tbl>
    <w:p w14:paraId="3F45022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40180" w14:textId="77777777" w:rsidR="00247DC0" w:rsidRDefault="00247DC0">
      <w:r>
        <w:separator/>
      </w:r>
    </w:p>
  </w:endnote>
  <w:endnote w:type="continuationSeparator" w:id="0">
    <w:p w14:paraId="2D177EA9" w14:textId="77777777" w:rsidR="00247DC0" w:rsidRDefault="0024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842C2" w14:paraId="36174AE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FCEB9D" w14:textId="77777777" w:rsidR="00A842C2" w:rsidRDefault="00247DC0">
          <w:pPr>
            <w:jc w:val="left"/>
            <w:rPr>
              <w:sz w:val="18"/>
            </w:rPr>
          </w:pPr>
          <w:r w:rsidRPr="00B67C65">
            <w:rPr>
              <w:sz w:val="18"/>
              <w:lang w:val="en-US"/>
            </w:rPr>
            <w:t>Id: 3BBFDF4A-CD4D-460D-B7E9-6C9925354F4D.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E7CFAE" w14:textId="77777777" w:rsidR="00A842C2" w:rsidRDefault="00247D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7C6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A19A7F" w14:textId="77777777" w:rsidR="00A842C2" w:rsidRDefault="00A842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383C6" w14:textId="77777777" w:rsidR="00247DC0" w:rsidRDefault="00247DC0">
      <w:r>
        <w:separator/>
      </w:r>
    </w:p>
  </w:footnote>
  <w:footnote w:type="continuationSeparator" w:id="0">
    <w:p w14:paraId="68314701" w14:textId="77777777" w:rsidR="00247DC0" w:rsidRDefault="00247D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7DC0"/>
    <w:rsid w:val="00A77B3E"/>
    <w:rsid w:val="00A842C2"/>
    <w:rsid w:val="00B67C6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562C3"/>
  <w15:docId w15:val="{F5FDDA35-D868-438D-9BFE-757651E8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795/XLIV/22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2022-02-22T13:54:00Z</dcterms:created>
  <dcterms:modified xsi:type="dcterms:W3CDTF">2022-02-22T12:54:00Z</dcterms:modified>
  <cp:category>Akt prawny</cp:category>
</cp:coreProperties>
</file>