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95C7" w14:textId="77777777" w:rsidR="00A77B3E" w:rsidRDefault="00346CCF">
      <w:pPr>
        <w:jc w:val="center"/>
        <w:rPr>
          <w:b/>
          <w:caps/>
        </w:rPr>
      </w:pPr>
      <w:r>
        <w:rPr>
          <w:b/>
          <w:caps/>
        </w:rPr>
        <w:t>Uchwała Nr 804/XLIV/22</w:t>
      </w:r>
      <w:r>
        <w:rPr>
          <w:b/>
          <w:caps/>
        </w:rPr>
        <w:br/>
        <w:t>Rady Miejskiej Węglińca</w:t>
      </w:r>
    </w:p>
    <w:p w14:paraId="340BCC3C" w14:textId="77777777" w:rsidR="00A77B3E" w:rsidRDefault="00346CCF">
      <w:pPr>
        <w:spacing w:before="280" w:after="280"/>
        <w:jc w:val="center"/>
        <w:rPr>
          <w:b/>
          <w:caps/>
        </w:rPr>
      </w:pPr>
      <w:r>
        <w:t>z dnia 28 stycznia 2022 r.</w:t>
      </w:r>
    </w:p>
    <w:p w14:paraId="43A6E493" w14:textId="77777777" w:rsidR="00A77B3E" w:rsidRDefault="00346CCF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najmu pomieszczenia gospodarczego</w:t>
      </w:r>
    </w:p>
    <w:p w14:paraId="749BBFE1" w14:textId="77777777" w:rsidR="00A77B3E" w:rsidRDefault="00346CCF">
      <w:pPr>
        <w:keepLines/>
        <w:spacing w:before="120" w:after="120"/>
        <w:ind w:firstLine="227"/>
      </w:pPr>
      <w:r>
        <w:t>Na podstawie art. 18 ust. 2 pkt 9 lit. a ustawy  z </w:t>
      </w:r>
      <w:r>
        <w:t>dnia 8 marca 1990 r. o samorządzie gminnym (Dz. U. z 2021 r., poz. 1372 z </w:t>
      </w:r>
      <w:proofErr w:type="spellStart"/>
      <w:r>
        <w:t>późn</w:t>
      </w:r>
      <w:proofErr w:type="spellEnd"/>
      <w:r>
        <w:t>. zm.) w związku z art. 37 ust. 4 ustawy z dnia 21 sierpnia 1997 r. o gospodarce nieruchomościami (Dz. U. z 2021 r., poz. 1899 z </w:t>
      </w:r>
      <w:proofErr w:type="spellStart"/>
      <w:r>
        <w:t>poźn</w:t>
      </w:r>
      <w:proofErr w:type="spellEnd"/>
      <w:r>
        <w:t>. zm.) Rada Miejska uchwala, co następuje:</w:t>
      </w:r>
    </w:p>
    <w:p w14:paraId="161D0AD5" w14:textId="77777777" w:rsidR="00A77B3E" w:rsidRDefault="00346CC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1. </w:t>
      </w:r>
      <w:r>
        <w:t>Wyraża się zgodę na odstąpienie od obowiązku trybu przetargowego i zawarcie umowy najmu na pomieszczenie gospodarcze o powierzchni 4,00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czas nieoznaczony położone w Zielonce na działce o numerze ewidencyjnym 1479/69 z </w:t>
      </w:r>
      <w:r w:rsidRPr="00353188">
        <w:rPr>
          <w:color w:val="000000"/>
          <w:highlight w:val="black"/>
          <w:u w:color="000000"/>
        </w:rPr>
        <w:t>Panem Zenonem Zarębą</w:t>
      </w:r>
      <w:r>
        <w:rPr>
          <w:color w:val="000000"/>
          <w:u w:color="000000"/>
        </w:rPr>
        <w:t>.</w:t>
      </w:r>
    </w:p>
    <w:p w14:paraId="73355D06" w14:textId="77777777" w:rsidR="00A77B3E" w:rsidRDefault="00346CC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</w:t>
      </w:r>
      <w:r>
        <w:rPr>
          <w:color w:val="000000"/>
          <w:u w:color="000000"/>
        </w:rPr>
        <w:t>konanie uchwały powierza się Burmistrzowi Gminy i Miasta Węgliniec.</w:t>
      </w:r>
    </w:p>
    <w:p w14:paraId="613EB29A" w14:textId="77777777" w:rsidR="00A77B3E" w:rsidRDefault="00346CC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z mocą obowiązującą od dnia 15 grudnia 2021 roku.</w:t>
      </w:r>
    </w:p>
    <w:p w14:paraId="3D56AEDD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17F23DC" w14:textId="77777777" w:rsidR="00A77B3E" w:rsidRDefault="00346CC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61E95" w14:paraId="3A3B367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F8504" w14:textId="77777777" w:rsidR="00061E95" w:rsidRDefault="00061E9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EB8FB" w14:textId="77777777" w:rsidR="00061E95" w:rsidRDefault="00346CC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061E95" w14:paraId="2F5D4D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49546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20FF5A73" w14:textId="77777777" w:rsidR="00061E95" w:rsidRDefault="00061E95"/>
          <w:p w14:paraId="7F3DB435" w14:textId="77777777" w:rsidR="00061E95" w:rsidRDefault="00061E95"/>
          <w:p w14:paraId="7D374B90" w14:textId="77777777" w:rsidR="00061E95" w:rsidRDefault="00061E95"/>
          <w:p w14:paraId="4D5ACC52" w14:textId="77777777" w:rsidR="00061E95" w:rsidRDefault="00061E95"/>
        </w:tc>
      </w:tr>
      <w:tr w:rsidR="00061E95" w14:paraId="05A6D3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3DE2" w14:textId="77777777" w:rsidR="00A77B3E" w:rsidRDefault="00346CC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061E95" w14:paraId="55C676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A63E" w14:textId="77777777" w:rsidR="00A77B3E" w:rsidRDefault="00346CCF">
            <w:pPr>
              <w:rPr>
                <w:color w:val="000000"/>
                <w:u w:color="000000"/>
              </w:rPr>
            </w:pPr>
            <w:r w:rsidRPr="00353188">
              <w:rPr>
                <w:highlight w:val="black"/>
              </w:rPr>
              <w:t>Pan Zenon Zaręba</w:t>
            </w:r>
            <w:r>
              <w:t xml:space="preserve"> był </w:t>
            </w:r>
            <w:r>
              <w:t>najemcą pomieszczenia gospodarczego, położonego w Zielonce na działce o numerze ewidencyjnym 1479/69 na podstawie umowy najmu, której przedmiotem był lokal mieszkalny i w/w pomieszczenie gospodarcze. W/w osoba nabyła powyższy lokal, ale w dalszym ciągu obo</w:t>
            </w:r>
            <w:r>
              <w:t>wiązywała umowa w zakresie omawianej nieruchomości, która została rozwiązana z dniem 14 grudnia 2021 roku. Zawarcie kolejnej umowy dotyczącej tej samej nieruchomości, zgodnie z art. 18 ust. 2 pkt 9 lit. a ustawy z dnia 08.03.1990 r. o samorządzie gminnym w</w:t>
            </w:r>
            <w:r>
              <w:t>ymagana jest uchwała Rady Miejskiej i w oparciu o art. 37 ust. 4 ustawy z dnia 21.08.1997 r. o gospodarce nieruchomościami zawarcie umów użytkowania, najmu lub dzierżawy na czas oznaczony dłuższy niż 3 lata lub na czas nieoznaczony następuje w drodze przet</w:t>
            </w:r>
            <w:r>
              <w:t>argu. Wojewoda albo odpowiednia rada lub sejmik mogą wyrazić zgodę na odstąpienie od obowiązku przetargowego trybu zawarcia tych umów.</w:t>
            </w:r>
          </w:p>
        </w:tc>
      </w:tr>
    </w:tbl>
    <w:p w14:paraId="39BF244A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EA29" w14:textId="77777777" w:rsidR="00346CCF" w:rsidRDefault="00346CCF">
      <w:r>
        <w:separator/>
      </w:r>
    </w:p>
  </w:endnote>
  <w:endnote w:type="continuationSeparator" w:id="0">
    <w:p w14:paraId="4E050250" w14:textId="77777777" w:rsidR="00346CCF" w:rsidRDefault="0034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61E95" w14:paraId="18DCC0F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A8752E2" w14:textId="77777777" w:rsidR="00061E95" w:rsidRDefault="00346CCF">
          <w:pPr>
            <w:jc w:val="left"/>
            <w:rPr>
              <w:sz w:val="18"/>
            </w:rPr>
          </w:pPr>
          <w:r w:rsidRPr="00353188">
            <w:rPr>
              <w:sz w:val="18"/>
              <w:lang w:val="en-US"/>
            </w:rPr>
            <w:t>Id: 1D9F3FBE-B7F8-4D5B-A595-DEFAA46AEBF5.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483A1A4" w14:textId="77777777" w:rsidR="00061E95" w:rsidRDefault="00346C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5318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E4440F" w14:textId="77777777" w:rsidR="00061E95" w:rsidRDefault="00061E9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0A3B" w14:textId="77777777" w:rsidR="00346CCF" w:rsidRDefault="00346CCF">
      <w:r>
        <w:separator/>
      </w:r>
    </w:p>
  </w:footnote>
  <w:footnote w:type="continuationSeparator" w:id="0">
    <w:p w14:paraId="5241D864" w14:textId="77777777" w:rsidR="00346CCF" w:rsidRDefault="0034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61E95"/>
    <w:rsid w:val="00346CCF"/>
    <w:rsid w:val="0035318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B06CD"/>
  <w15:docId w15:val="{43F95CD6-35E8-4AEA-93DC-6E2E7719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804/XLIV/22 z dnia 28 stycznia 2022 r.</dc:title>
  <dc:subject>w sprawie wyrażenia zgody na odstąpienie od obowiązku trybu przetargowego i^zawarcie umowy najmu pomieszczenia gospodarczego</dc:subject>
  <dc:creator>Alicja</dc:creator>
  <cp:lastModifiedBy>Alicja</cp:lastModifiedBy>
  <cp:revision>2</cp:revision>
  <dcterms:created xsi:type="dcterms:W3CDTF">2022-02-22T14:07:00Z</dcterms:created>
  <dcterms:modified xsi:type="dcterms:W3CDTF">2022-02-22T13:08:00Z</dcterms:modified>
  <cp:category>Akt prawny</cp:category>
</cp:coreProperties>
</file>