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2336" w:rsidRDefault="00673C9F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294640</wp:posOffset>
                </wp:positionH>
                <wp:positionV relativeFrom="paragraph">
                  <wp:posOffset>12700</wp:posOffset>
                </wp:positionV>
                <wp:extent cx="1143000" cy="5397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2336" w:rsidRDefault="00A42336">
                            <w:pPr>
                              <w:pStyle w:val="Teksttreci20"/>
                              <w:spacing w:after="0" w:line="211" w:lineRule="auto"/>
                              <w:ind w:firstLine="54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3.2pt;margin-top:1pt;width:90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" filled="f" stroked="f">
                <v:textbox inset="0,0,0,0">
                  <w:txbxContent>
                    <w:p w:rsidR="00A42336" w:rsidRDefault="00A42336">
                      <w:pPr>
                        <w:pStyle w:val="Teksttreci20"/>
                        <w:spacing w:after="0" w:line="211" w:lineRule="auto"/>
                        <w:ind w:firstLine="540"/>
                        <w:jc w:val="left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859790</wp:posOffset>
                </wp:positionH>
                <wp:positionV relativeFrom="paragraph">
                  <wp:posOffset>8661400</wp:posOffset>
                </wp:positionV>
                <wp:extent cx="1092835" cy="15748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835" cy="15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42336" w:rsidRDefault="00673C9F">
                            <w:pPr>
                              <w:pStyle w:val="Teksttreci4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Beata Bogacz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7.700000000000003pt;margin-top:682.pt;width:86.049999999999997pt;height:12.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 Beata Bogacz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A42336" w:rsidRDefault="00673C9F">
      <w:pPr>
        <w:pStyle w:val="Teksttreci20"/>
        <w:spacing w:after="300" w:line="240" w:lineRule="auto"/>
      </w:pPr>
      <w:r>
        <w:t>ZARZĄDZENIE nr</w:t>
      </w:r>
      <w:r w:rsidR="00FF7145">
        <w:t xml:space="preserve"> 11</w:t>
      </w:r>
      <w:r>
        <w:br/>
        <w:t>Burmistrza Gminy i Miasta Węgliniec</w:t>
      </w:r>
      <w:r>
        <w:br/>
        <w:t xml:space="preserve">z dnia </w:t>
      </w:r>
      <w:r w:rsidR="00FF7145">
        <w:t>31.01.</w:t>
      </w:r>
      <w:r>
        <w:t>2022r.</w:t>
      </w:r>
    </w:p>
    <w:p w:rsidR="00A42336" w:rsidRDefault="00673C9F">
      <w:pPr>
        <w:pStyle w:val="Teksttreci0"/>
        <w:spacing w:line="240" w:lineRule="auto"/>
        <w:jc w:val="both"/>
        <w:rPr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>w sprawie powołania zespołu do opiniowania wniosków o udzielenie ulg w spłacie</w:t>
      </w:r>
      <w:r>
        <w:rPr>
          <w:b/>
          <w:bCs/>
          <w:sz w:val="24"/>
          <w:szCs w:val="24"/>
        </w:rPr>
        <w:br/>
        <w:t xml:space="preserve">należności pieniężnych o </w:t>
      </w:r>
      <w:r>
        <w:rPr>
          <w:b/>
          <w:bCs/>
          <w:sz w:val="24"/>
          <w:szCs w:val="24"/>
        </w:rPr>
        <w:t>charakterze cywilnoprawnym.</w:t>
      </w:r>
    </w:p>
    <w:bookmarkEnd w:id="0"/>
    <w:p w:rsidR="00A42336" w:rsidRDefault="00673C9F">
      <w:pPr>
        <w:pStyle w:val="Teksttreci0"/>
        <w:spacing w:line="259" w:lineRule="auto"/>
        <w:jc w:val="both"/>
      </w:pPr>
      <w:r>
        <w:t>Na postawie uchwały nr 512/XXIV/13 Rady Miejskiej Węglińca z dnia 28 maja 2013r.</w:t>
      </w:r>
      <w:r>
        <w:br/>
        <w:t>w sprawie szczegółowych zasad, sposobu i trybu ustalania ulg w spłacie należności pieniężnych</w:t>
      </w:r>
      <w:r>
        <w:br/>
        <w:t>o charakterze cywilnoprawnych, warunków dopuszczalnoś</w:t>
      </w:r>
      <w:r>
        <w:t>ci pomocy publicznej</w:t>
      </w:r>
      <w:r>
        <w:br/>
        <w:t>w przypadkach, w których ulga stanowić będzie pomoc publiczną oraz wskazania organów do</w:t>
      </w:r>
      <w:r>
        <w:br/>
        <w:t>tego uprawnionych, na podstawie art. 30 ust. 2 pkt 3 ustawy z dnia 8 marca 1990 samorządzie</w:t>
      </w:r>
      <w:r>
        <w:br/>
        <w:t>gminnym (Dz. U. z 202Ir., poz. 1372) oraz § 20 ust. 2 p</w:t>
      </w:r>
      <w:r>
        <w:t>kt b) Regulaminu Organizacyjnego</w:t>
      </w:r>
      <w:r>
        <w:br/>
        <w:t>Urzędu Gminy i Miasta w Węglińcu zarządzam, co następuje:</w:t>
      </w:r>
    </w:p>
    <w:p w:rsidR="00A42336" w:rsidRDefault="00A42336">
      <w:pPr>
        <w:pStyle w:val="Teksttreci0"/>
        <w:numPr>
          <w:ilvl w:val="0"/>
          <w:numId w:val="1"/>
        </w:numPr>
        <w:spacing w:after="0" w:line="240" w:lineRule="auto"/>
        <w:jc w:val="center"/>
        <w:rPr>
          <w:sz w:val="24"/>
          <w:szCs w:val="24"/>
        </w:rPr>
      </w:pPr>
    </w:p>
    <w:p w:rsidR="00A42336" w:rsidRDefault="00673C9F">
      <w:pPr>
        <w:pStyle w:val="Teksttreci0"/>
        <w:numPr>
          <w:ilvl w:val="0"/>
          <w:numId w:val="2"/>
        </w:numPr>
        <w:tabs>
          <w:tab w:val="left" w:pos="342"/>
        </w:tabs>
        <w:spacing w:after="0" w:line="264" w:lineRule="auto"/>
        <w:jc w:val="both"/>
      </w:pPr>
      <w:r>
        <w:t>Powołuję zespół do opiniowania złożonych wniosków o udzielenie ulg w spłacie należności</w:t>
      </w:r>
      <w:r>
        <w:br/>
        <w:t xml:space="preserve">pieniężnych o charakterze cywilnoprawnym, w </w:t>
      </w:r>
      <w:proofErr w:type="gramStart"/>
      <w:r>
        <w:t>skład</w:t>
      </w:r>
      <w:proofErr w:type="gramEnd"/>
      <w:r>
        <w:t xml:space="preserve"> którego wchodzą:</w:t>
      </w:r>
    </w:p>
    <w:p w:rsidR="00A42336" w:rsidRDefault="00673C9F">
      <w:pPr>
        <w:pStyle w:val="Teksttreci0"/>
        <w:numPr>
          <w:ilvl w:val="0"/>
          <w:numId w:val="3"/>
        </w:numPr>
        <w:tabs>
          <w:tab w:val="left" w:pos="309"/>
        </w:tabs>
        <w:spacing w:after="0" w:line="264" w:lineRule="auto"/>
      </w:pPr>
      <w:r>
        <w:t>Burmistrz</w:t>
      </w:r>
      <w:r>
        <w:t>,</w:t>
      </w:r>
    </w:p>
    <w:p w:rsidR="00A42336" w:rsidRDefault="00673C9F">
      <w:pPr>
        <w:pStyle w:val="Teksttreci0"/>
        <w:numPr>
          <w:ilvl w:val="0"/>
          <w:numId w:val="3"/>
        </w:numPr>
        <w:tabs>
          <w:tab w:val="left" w:pos="338"/>
        </w:tabs>
        <w:spacing w:after="0" w:line="264" w:lineRule="auto"/>
      </w:pPr>
      <w:r>
        <w:t>Kierownik MGOPS w Węglińcu,</w:t>
      </w:r>
    </w:p>
    <w:p w:rsidR="00A42336" w:rsidRDefault="00673C9F">
      <w:pPr>
        <w:pStyle w:val="Teksttreci0"/>
        <w:numPr>
          <w:ilvl w:val="0"/>
          <w:numId w:val="3"/>
        </w:numPr>
        <w:tabs>
          <w:tab w:val="left" w:pos="338"/>
        </w:tabs>
        <w:spacing w:after="0" w:line="264" w:lineRule="auto"/>
      </w:pPr>
      <w:r>
        <w:t>Dyrektor ZUK w Węglińcu,</w:t>
      </w:r>
    </w:p>
    <w:p w:rsidR="00A42336" w:rsidRDefault="00673C9F">
      <w:pPr>
        <w:pStyle w:val="Teksttreci0"/>
        <w:numPr>
          <w:ilvl w:val="0"/>
          <w:numId w:val="3"/>
        </w:numPr>
        <w:tabs>
          <w:tab w:val="left" w:pos="342"/>
        </w:tabs>
        <w:spacing w:after="0" w:line="264" w:lineRule="auto"/>
        <w:jc w:val="both"/>
      </w:pPr>
      <w:r>
        <w:t>Kierownik Wydziału Infrastruktury Komunalnej, Ochrony Środowiska i Gospodarki</w:t>
      </w:r>
      <w:r>
        <w:br/>
        <w:t>Nieruchomościami.</w:t>
      </w:r>
    </w:p>
    <w:p w:rsidR="00A42336" w:rsidRDefault="00A42336">
      <w:pPr>
        <w:pStyle w:val="Teksttreci0"/>
        <w:numPr>
          <w:ilvl w:val="0"/>
          <w:numId w:val="4"/>
        </w:numPr>
        <w:spacing w:after="0" w:line="240" w:lineRule="auto"/>
        <w:jc w:val="center"/>
        <w:rPr>
          <w:sz w:val="24"/>
          <w:szCs w:val="24"/>
        </w:rPr>
      </w:pPr>
    </w:p>
    <w:p w:rsidR="00A42336" w:rsidRDefault="00673C9F">
      <w:pPr>
        <w:pStyle w:val="Teksttreci0"/>
        <w:jc w:val="both"/>
      </w:pPr>
      <w:r>
        <w:t>Zespół rozpatruje złożone wnioski zgodnie z § 1 ust. 3 Zarządzenia nr 54/2013 z dnia</w:t>
      </w:r>
      <w:r>
        <w:br/>
      </w:r>
      <w:r>
        <w:t>29.07.2013r. w sprawie określenia procedury dotyczącej szczegółowych zasad, sposobu i trybu</w:t>
      </w:r>
      <w:r>
        <w:br/>
        <w:t>udzielania ulg w spłacie należności pieniężnych o charakterze cywilnoprawnym</w:t>
      </w:r>
      <w:r>
        <w:br/>
        <w:t>i sprawozdawczości z podjętych działań w tym zakresie.</w:t>
      </w:r>
    </w:p>
    <w:p w:rsidR="00A42336" w:rsidRDefault="00A42336">
      <w:pPr>
        <w:pStyle w:val="Teksttreci0"/>
        <w:numPr>
          <w:ilvl w:val="0"/>
          <w:numId w:val="4"/>
        </w:numPr>
        <w:spacing w:after="0" w:line="240" w:lineRule="auto"/>
        <w:jc w:val="center"/>
        <w:rPr>
          <w:sz w:val="24"/>
          <w:szCs w:val="24"/>
        </w:rPr>
      </w:pPr>
    </w:p>
    <w:p w:rsidR="00A42336" w:rsidRDefault="00673C9F">
      <w:pPr>
        <w:pStyle w:val="Teksttreci0"/>
        <w:spacing w:after="0" w:line="266" w:lineRule="auto"/>
      </w:pPr>
      <w:r>
        <w:t>Obsługę organizacyjną zespołu o</w:t>
      </w:r>
      <w:r>
        <w:t>piniującego wnioski o udzielenie ulgi zapewnia właściwa</w:t>
      </w:r>
      <w:r>
        <w:br/>
        <w:t>jednostka organizacyjna Urzędu.</w:t>
      </w:r>
    </w:p>
    <w:p w:rsidR="00A42336" w:rsidRDefault="00A42336">
      <w:pPr>
        <w:pStyle w:val="Teksttreci0"/>
        <w:numPr>
          <w:ilvl w:val="0"/>
          <w:numId w:val="4"/>
        </w:numPr>
        <w:spacing w:after="0" w:line="240" w:lineRule="auto"/>
        <w:jc w:val="center"/>
        <w:rPr>
          <w:sz w:val="24"/>
          <w:szCs w:val="24"/>
        </w:rPr>
      </w:pPr>
    </w:p>
    <w:p w:rsidR="00A42336" w:rsidRDefault="00673C9F">
      <w:pPr>
        <w:pStyle w:val="Teksttreci0"/>
        <w:spacing w:after="0" w:line="266" w:lineRule="auto"/>
        <w:jc w:val="both"/>
      </w:pPr>
      <w:r>
        <w:t>Wykonanie zarządzenia powierza się Kierownikowi Infrastruktury Komunalnej, Ochrony</w:t>
      </w:r>
      <w:r>
        <w:br/>
        <w:t>Środowiska i Gospodarki Gruntami.</w:t>
      </w:r>
    </w:p>
    <w:p w:rsidR="00A42336" w:rsidRDefault="00A42336">
      <w:pPr>
        <w:pStyle w:val="Teksttreci0"/>
        <w:numPr>
          <w:ilvl w:val="0"/>
          <w:numId w:val="4"/>
        </w:numPr>
        <w:spacing w:after="0" w:line="240" w:lineRule="auto"/>
        <w:jc w:val="center"/>
        <w:rPr>
          <w:sz w:val="24"/>
          <w:szCs w:val="24"/>
        </w:rPr>
      </w:pPr>
    </w:p>
    <w:p w:rsidR="00A42336" w:rsidRDefault="00673C9F">
      <w:pPr>
        <w:pStyle w:val="Teksttreci0"/>
        <w:jc w:val="both"/>
      </w:pPr>
      <w:r>
        <w:t>Traci moc zarządzenie nr 122/2016 z dnia 05 grudn</w:t>
      </w:r>
      <w:r>
        <w:t>ia 2016r. Burmistrza Gminy i Miasta</w:t>
      </w:r>
      <w:r>
        <w:br/>
        <w:t>Węgliniec w sprawie określenia procedury dotyczącej szczegółowych zasad, sposobu i trybu</w:t>
      </w:r>
      <w:r>
        <w:br/>
        <w:t>udzielania ulg w spłacie należności pieniężnych o charakterze cywilnoprawnym</w:t>
      </w:r>
      <w:r>
        <w:br/>
        <w:t>i sprawozdawczości z podjętych działań w tym zakresie.</w:t>
      </w:r>
    </w:p>
    <w:p w:rsidR="00A42336" w:rsidRDefault="00A42336">
      <w:pPr>
        <w:pStyle w:val="Teksttreci0"/>
        <w:numPr>
          <w:ilvl w:val="0"/>
          <w:numId w:val="4"/>
        </w:numPr>
        <w:spacing w:after="0" w:line="240" w:lineRule="auto"/>
        <w:jc w:val="center"/>
        <w:rPr>
          <w:sz w:val="24"/>
          <w:szCs w:val="24"/>
        </w:rPr>
      </w:pPr>
    </w:p>
    <w:p w:rsidR="00A42336" w:rsidRDefault="00673C9F">
      <w:pPr>
        <w:pStyle w:val="Teksttreci0"/>
        <w:spacing w:after="540" w:line="221" w:lineRule="auto"/>
      </w:pPr>
      <w:r>
        <w:t>Zarządzenie wchodzi w życie z dniem podpisania.</w:t>
      </w:r>
    </w:p>
    <w:sectPr w:rsidR="00A42336">
      <w:pgSz w:w="11900" w:h="16840"/>
      <w:pgMar w:top="979" w:right="1435" w:bottom="979" w:left="1318" w:header="551" w:footer="55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C9F" w:rsidRDefault="00673C9F">
      <w:r>
        <w:separator/>
      </w:r>
    </w:p>
  </w:endnote>
  <w:endnote w:type="continuationSeparator" w:id="0">
    <w:p w:rsidR="00673C9F" w:rsidRDefault="00673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C9F" w:rsidRDefault="00673C9F"/>
  </w:footnote>
  <w:footnote w:type="continuationSeparator" w:id="0">
    <w:p w:rsidR="00673C9F" w:rsidRDefault="00673C9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C1720"/>
    <w:multiLevelType w:val="multilevel"/>
    <w:tmpl w:val="A1A6DAA4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C26388"/>
    <w:multiLevelType w:val="multilevel"/>
    <w:tmpl w:val="540226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4E77C0B"/>
    <w:multiLevelType w:val="multilevel"/>
    <w:tmpl w:val="19C064D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625E0A"/>
    <w:multiLevelType w:val="multilevel"/>
    <w:tmpl w:val="EDC097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336"/>
    <w:rsid w:val="00673C9F"/>
    <w:rsid w:val="00A42336"/>
    <w:rsid w:val="00FF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314BA"/>
  <w15:docId w15:val="{BF46ACEA-AA5B-435C-AD0E-F3791DAE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E6A9C4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150" w:line="22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30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00" w:line="300" w:lineRule="auto"/>
      <w:ind w:left="3430"/>
      <w:jc w:val="center"/>
    </w:pPr>
    <w:rPr>
      <w:rFonts w:ascii="Segoe UI" w:eastAsia="Segoe UI" w:hAnsi="Segoe UI" w:cs="Segoe UI"/>
      <w:color w:val="E6A9C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1718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KM_C224e-20220310145042</dc:title>
  <dc:subject/>
  <dc:creator/>
  <cp:keywords/>
  <cp:lastModifiedBy>ABC</cp:lastModifiedBy>
  <cp:revision>3</cp:revision>
  <dcterms:created xsi:type="dcterms:W3CDTF">2022-03-16T11:11:00Z</dcterms:created>
  <dcterms:modified xsi:type="dcterms:W3CDTF">2022-03-16T11:15:00Z</dcterms:modified>
</cp:coreProperties>
</file>