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FB0" w:rsidRDefault="00BB7A1F">
      <w:pPr>
        <w:pStyle w:val="Teksttreci20"/>
        <w:framePr w:w="3038" w:h="360" w:wrap="none" w:hAnchor="page" w:x="3906" w:y="617"/>
        <w:spacing w:line="240" w:lineRule="auto"/>
        <w:jc w:val="left"/>
      </w:pPr>
      <w:r>
        <w:t>Zarządzenie nr 19/2022</w:t>
      </w:r>
    </w:p>
    <w:p w:rsidR="00F45FB0" w:rsidRDefault="00F45FB0">
      <w:pPr>
        <w:spacing w:line="360" w:lineRule="exact"/>
      </w:pPr>
    </w:p>
    <w:p w:rsidR="00F45FB0" w:rsidRDefault="00F45FB0">
      <w:pPr>
        <w:spacing w:after="615" w:line="1" w:lineRule="exact"/>
      </w:pPr>
    </w:p>
    <w:p w:rsidR="00F45FB0" w:rsidRDefault="00F45FB0">
      <w:pPr>
        <w:spacing w:line="1" w:lineRule="exact"/>
        <w:sectPr w:rsidR="00F45FB0">
          <w:footerReference w:type="default" r:id="rId7"/>
          <w:type w:val="continuous"/>
          <w:pgSz w:w="11900" w:h="16840"/>
          <w:pgMar w:top="644" w:right="1151" w:bottom="828" w:left="705" w:header="216" w:footer="3" w:gutter="0"/>
          <w:pgNumType w:start="1"/>
          <w:cols w:space="720"/>
          <w:noEndnote/>
          <w:docGrid w:linePitch="360"/>
        </w:sectPr>
      </w:pPr>
    </w:p>
    <w:p w:rsidR="00F45FB0" w:rsidRDefault="00BB7A1F">
      <w:pPr>
        <w:pStyle w:val="Teksttreci20"/>
        <w:spacing w:line="252" w:lineRule="auto"/>
        <w:rPr>
          <w:sz w:val="26"/>
          <w:szCs w:val="26"/>
        </w:rPr>
      </w:pPr>
      <w:r>
        <w:t>Burmistrza Gminy i Miasta Węgliniec</w:t>
      </w:r>
      <w:r>
        <w:br/>
      </w:r>
      <w:r>
        <w:rPr>
          <w:b w:val="0"/>
          <w:bCs w:val="0"/>
          <w:sz w:val="26"/>
          <w:szCs w:val="26"/>
        </w:rPr>
        <w:t>z dnia 09.03.2022r.</w:t>
      </w:r>
    </w:p>
    <w:p w:rsidR="00F45FB0" w:rsidRDefault="00BB7A1F">
      <w:pPr>
        <w:pStyle w:val="Teksttreci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sprawie zmian w budżecie</w:t>
      </w:r>
    </w:p>
    <w:p w:rsidR="00F45FB0" w:rsidRDefault="00BB7A1F">
      <w:pPr>
        <w:pStyle w:val="Teksttreci0"/>
        <w:spacing w:line="254" w:lineRule="auto"/>
        <w:jc w:val="both"/>
        <w:rPr>
          <w:sz w:val="20"/>
          <w:szCs w:val="20"/>
        </w:rPr>
      </w:pPr>
      <w:r>
        <w:rPr>
          <w:i/>
          <w:iCs/>
          <w:sz w:val="22"/>
          <w:szCs w:val="22"/>
        </w:rPr>
        <w:t xml:space="preserve">Na podstawie art.30 ust.2 pkt 4) ustawy z dnia 8 </w:t>
      </w:r>
      <w:r>
        <w:rPr>
          <w:i/>
          <w:iCs/>
          <w:sz w:val="22"/>
          <w:szCs w:val="22"/>
        </w:rPr>
        <w:t>marca 1990 r o samorządzie gminnym (t.j. Dz. U. z 202Ir.,</w:t>
      </w:r>
      <w:r>
        <w:rPr>
          <w:i/>
          <w:iCs/>
          <w:sz w:val="22"/>
          <w:szCs w:val="22"/>
        </w:rPr>
        <w:br/>
        <w:t>poz. 1372 z późn.zm.), art. 222 i 257 ustawy z dnia 27 sierpnia 2009r. o finansach publicznych (t.j. Dz. U. z</w:t>
      </w:r>
      <w:r>
        <w:rPr>
          <w:i/>
          <w:iCs/>
          <w:sz w:val="22"/>
          <w:szCs w:val="22"/>
        </w:rPr>
        <w:br/>
        <w:t>202Ir. poz.305 z późn.zm.) oraz §11 ust.2 i 3 uchwały Rady Miejskiej Węglińca nr 744/XLI</w:t>
      </w:r>
      <w:r>
        <w:rPr>
          <w:i/>
          <w:iCs/>
          <w:sz w:val="22"/>
          <w:szCs w:val="22"/>
        </w:rPr>
        <w:t>II/21 z dnia</w:t>
      </w:r>
      <w:r>
        <w:rPr>
          <w:i/>
          <w:iCs/>
          <w:sz w:val="22"/>
          <w:szCs w:val="22"/>
        </w:rPr>
        <w:br/>
        <w:t xml:space="preserve">30.12.2021roku w sprawie budżetu Gminy Węgliniec na 2022rok </w:t>
      </w:r>
      <w:r>
        <w:rPr>
          <w:b/>
          <w:bCs/>
          <w:i/>
          <w:iCs/>
          <w:sz w:val="20"/>
          <w:szCs w:val="20"/>
        </w:rPr>
        <w:t>Burmistrz Gminy i Miasta Węgliniec</w:t>
      </w:r>
      <w:r>
        <w:rPr>
          <w:b/>
          <w:bCs/>
          <w:i/>
          <w:iCs/>
          <w:sz w:val="20"/>
          <w:szCs w:val="20"/>
        </w:rPr>
        <w:br/>
        <w:t>zarządza, co następuje:</w:t>
      </w:r>
    </w:p>
    <w:p w:rsidR="00F45FB0" w:rsidRDefault="00BB7A1F">
      <w:pPr>
        <w:pStyle w:val="Teksttreci20"/>
        <w:spacing w:after="220" w:line="240" w:lineRule="auto"/>
      </w:pPr>
      <w:r>
        <w:t>§1</w:t>
      </w:r>
    </w:p>
    <w:p w:rsidR="00F45FB0" w:rsidRDefault="00BB7A1F">
      <w:pPr>
        <w:pStyle w:val="Teksttreci0"/>
        <w:jc w:val="both"/>
      </w:pPr>
      <w:r>
        <w:t>Uchyla się w części zmiany planu wydatków budżetu Gminy Węgliniec na 2022rok wprowadzone</w:t>
      </w:r>
      <w:r>
        <w:br/>
        <w:t>Zarządzeniem nr 13/2022 z dnia 1</w:t>
      </w:r>
      <w:r>
        <w:t>8.02.2022r. w sposób następujący:</w:t>
      </w:r>
    </w:p>
    <w:p w:rsidR="00F45FB0" w:rsidRDefault="00BB7A1F">
      <w:pPr>
        <w:pStyle w:val="Teksttreci0"/>
        <w:numPr>
          <w:ilvl w:val="0"/>
          <w:numId w:val="1"/>
        </w:numPr>
        <w:tabs>
          <w:tab w:val="left" w:pos="717"/>
        </w:tabs>
        <w:ind w:left="740" w:hanging="340"/>
        <w:jc w:val="both"/>
      </w:pPr>
      <w:r>
        <w:t>Uchyla się pozycję po stronie dokonanych zmniejszeń planu wydatków (§ 1 ust. 1. pkt. 1.2.)</w:t>
      </w:r>
      <w:r>
        <w:br/>
        <w:t>w dziale 758, rozdział 75818 o kwotę 1.500,00zł- uruchomienie środków rezerwy</w:t>
      </w:r>
      <w:r>
        <w:br/>
        <w:t>inwestycyjnej na zadanie „Budowa nawierzchni drogi ul</w:t>
      </w:r>
      <w:r>
        <w:t>. Wesoła w Czerwonej Wodzie”</w:t>
      </w:r>
    </w:p>
    <w:p w:rsidR="00F45FB0" w:rsidRDefault="00BB7A1F">
      <w:pPr>
        <w:pStyle w:val="Teksttreci0"/>
        <w:numPr>
          <w:ilvl w:val="0"/>
          <w:numId w:val="1"/>
        </w:numPr>
        <w:tabs>
          <w:tab w:val="left" w:pos="731"/>
        </w:tabs>
        <w:spacing w:after="360"/>
        <w:ind w:left="740" w:hanging="340"/>
        <w:jc w:val="both"/>
      </w:pPr>
      <w:r>
        <w:t>Uchyla się pozycję po stronie dokonanych zwiększeń planu wydatków (§ 1 ust. 2. pkt. 2.1.)</w:t>
      </w:r>
      <w:r>
        <w:br/>
        <w:t>w dziale 600, rozdział 60017 o kwotę 1.500,00zł- zwiększenie środków na zadanie</w:t>
      </w:r>
      <w:r>
        <w:br/>
        <w:t>„Budowa nawierzchni drogi ul. Wesoła w Czerwonej Wodzie”.</w:t>
      </w:r>
    </w:p>
    <w:p w:rsidR="00F45FB0" w:rsidRDefault="00BB7A1F">
      <w:pPr>
        <w:pStyle w:val="Teksttreci20"/>
        <w:spacing w:line="240" w:lineRule="auto"/>
        <w:rPr>
          <w:sz w:val="26"/>
          <w:szCs w:val="26"/>
        </w:rPr>
      </w:pPr>
      <w:r>
        <w:rPr>
          <w:b w:val="0"/>
          <w:bCs w:val="0"/>
          <w:sz w:val="26"/>
          <w:szCs w:val="26"/>
        </w:rPr>
        <w:t>§2</w:t>
      </w:r>
    </w:p>
    <w:p w:rsidR="00F45FB0" w:rsidRDefault="00BB7A1F">
      <w:pPr>
        <w:pStyle w:val="Teksttreci0"/>
        <w:spacing w:after="940"/>
      </w:pPr>
      <w:r>
        <w:t>Zarządzenie wchodzi w życie z dniem wydania.</w:t>
      </w:r>
    </w:p>
    <w:p w:rsidR="00F45FB0" w:rsidRDefault="00BB7A1F">
      <w:pPr>
        <w:pStyle w:val="Teksttreci0"/>
        <w:spacing w:after="30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Uzasadnienie</w:t>
      </w:r>
    </w:p>
    <w:p w:rsidR="00F45FB0" w:rsidRDefault="00BB7A1F">
      <w:pPr>
        <w:pStyle w:val="Teksttreci0"/>
        <w:spacing w:after="1280"/>
      </w:pPr>
      <w:r>
        <w:t>Zadanie „Budowa nawierzchni drogi ul. Wesoła w Czerwonej Wodzie” stanowi przedsięwzięcie</w:t>
      </w:r>
      <w:r>
        <w:br/>
        <w:t>wymienione w Wieloletniej Prognozie Finansowej, dla którego zmiana limitu stanowi kompetencję</w:t>
      </w:r>
      <w:r>
        <w:br/>
        <w:t xml:space="preserve">Rady </w:t>
      </w:r>
      <w:r>
        <w:t>Miejsk</w:t>
      </w:r>
      <w:r>
        <w:t>i</w:t>
      </w:r>
      <w:r>
        <w:t>e</w:t>
      </w:r>
      <w:r>
        <w:t>j</w:t>
      </w:r>
      <w:r>
        <w:t>.</w:t>
      </w:r>
    </w:p>
    <w:p w:rsidR="00F45FB0" w:rsidRDefault="00BB7A1F">
      <w:pPr>
        <w:pStyle w:val="Teksttreci40"/>
        <w:spacing w:after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139700</wp:posOffset>
                </wp:positionV>
                <wp:extent cx="843280" cy="15748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280" cy="15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5FB0" w:rsidRDefault="00BB7A1F">
                            <w:pPr>
                              <w:pStyle w:val="Teksttreci5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J.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.450000000000003pt;margin-top:11.pt;width:66.400000000000006pt;height:12.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 J. 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45FB0" w:rsidRDefault="00F45FB0">
      <w:pPr>
        <w:pStyle w:val="Teksttreci40"/>
        <w:spacing w:after="260"/>
      </w:pPr>
      <w:bookmarkStart w:id="0" w:name="_GoBack"/>
      <w:bookmarkEnd w:id="0"/>
    </w:p>
    <w:sectPr w:rsidR="00F45FB0">
      <w:type w:val="continuous"/>
      <w:pgSz w:w="11900" w:h="16840"/>
      <w:pgMar w:top="644" w:right="1151" w:bottom="928" w:left="10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A1F" w:rsidRDefault="00BB7A1F">
      <w:r>
        <w:separator/>
      </w:r>
    </w:p>
  </w:endnote>
  <w:endnote w:type="continuationSeparator" w:id="0">
    <w:p w:rsidR="00BB7A1F" w:rsidRDefault="00B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FB0" w:rsidRDefault="00BB7A1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10104120</wp:posOffset>
              </wp:positionV>
              <wp:extent cx="31750" cy="10033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45FB0" w:rsidRDefault="00BB7A1F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24.85000000000002pt;margin-top:795.60000000000002pt;width:2.5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A1F" w:rsidRDefault="00BB7A1F"/>
  </w:footnote>
  <w:footnote w:type="continuationSeparator" w:id="0">
    <w:p w:rsidR="00BB7A1F" w:rsidRDefault="00BB7A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E06AC"/>
    <w:multiLevelType w:val="multilevel"/>
    <w:tmpl w:val="2918CD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FB0"/>
    <w:rsid w:val="006535B3"/>
    <w:rsid w:val="00BB7A1F"/>
    <w:rsid w:val="00F4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0550"/>
  <w15:docId w15:val="{B8D1A55A-58D2-4ADE-8919-5CC9537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6A85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EA8C3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line="202" w:lineRule="auto"/>
      <w:jc w:val="center"/>
    </w:pPr>
    <w:rPr>
      <w:rFonts w:ascii="Times New Roman" w:eastAsia="Times New Roman" w:hAnsi="Times New Roman" w:cs="Times New Roman"/>
      <w:color w:val="EA6A85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line="245" w:lineRule="auto"/>
      <w:jc w:val="center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10"/>
      <w:jc w:val="center"/>
    </w:pPr>
    <w:rPr>
      <w:rFonts w:ascii="Arial" w:eastAsia="Arial" w:hAnsi="Arial" w:cs="Arial"/>
      <w:color w:val="EEA8C3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KM_C224e-20220310143512</dc:title>
  <dc:subject/>
  <dc:creator/>
  <cp:keywords/>
  <cp:lastModifiedBy>ABC</cp:lastModifiedBy>
  <cp:revision>3</cp:revision>
  <dcterms:created xsi:type="dcterms:W3CDTF">2022-03-16T11:06:00Z</dcterms:created>
  <dcterms:modified xsi:type="dcterms:W3CDTF">2022-03-16T11:08:00Z</dcterms:modified>
</cp:coreProperties>
</file>