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8B9" w:rsidRDefault="00103010">
      <w:pPr>
        <w:spacing w:line="1" w:lineRule="exact"/>
      </w:pPr>
      <w:r>
        <w:rPr>
          <w:noProof/>
        </w:rPr>
        <mc:AlternateContent>
          <mc:Choice Requires="wps">
            <w:drawing>
              <wp:anchor distT="313055" distB="0" distL="114300" distR="457200" simplePos="0" relativeHeight="125829378" behindDoc="0" locked="0" layoutInCell="1" allowOverlap="1">
                <wp:simplePos x="0" y="0"/>
                <wp:positionH relativeFrom="page">
                  <wp:posOffset>749935</wp:posOffset>
                </wp:positionH>
                <wp:positionV relativeFrom="paragraph">
                  <wp:posOffset>325755</wp:posOffset>
                </wp:positionV>
                <wp:extent cx="734060" cy="2171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060" cy="217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18B9" w:rsidRDefault="003818B9">
                            <w:pPr>
                              <w:pStyle w:val="Teksttreci2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9.05pt;margin-top:25.65pt;width:57.8pt;height:17.1pt;z-index:125829378;visibility:visible;mso-wrap-style:none;mso-wrap-distance-left:9pt;mso-wrap-distance-top:24.65pt;mso-wrap-distance-right:3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" filled="f" stroked="f">
                <v:textbox inset="0,0,0,0">
                  <w:txbxContent>
                    <w:p w:rsidR="003818B9" w:rsidRDefault="003818B9">
                      <w:pPr>
                        <w:pStyle w:val="Teksttreci20"/>
                        <w:spacing w:line="240" w:lineRule="auto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55980" distB="0" distL="834390" distR="114300" simplePos="0" relativeHeight="125829384" behindDoc="0" locked="0" layoutInCell="1" allowOverlap="1">
                <wp:simplePos x="0" y="0"/>
                <wp:positionH relativeFrom="page">
                  <wp:posOffset>5993765</wp:posOffset>
                </wp:positionH>
                <wp:positionV relativeFrom="paragraph">
                  <wp:posOffset>7209790</wp:posOffset>
                </wp:positionV>
                <wp:extent cx="459740" cy="1739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18B9" w:rsidRDefault="003818B9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471.95pt;margin-top:567.7pt;width:36.2pt;height:13.7pt;z-index:125829384;visibility:visible;mso-wrap-style:none;mso-wrap-distance-left:65.7pt;mso-wrap-distance-top:67.4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" filled="f" stroked="f">
                <v:textbox inset="0,0,0,0">
                  <w:txbxContent>
                    <w:p w:rsidR="003818B9" w:rsidRDefault="003818B9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818B9" w:rsidRDefault="00103010">
      <w:pPr>
        <w:pStyle w:val="Nagwek10"/>
        <w:keepNext/>
        <w:keepLines/>
      </w:pPr>
      <w:bookmarkStart w:id="0" w:name="bookmark0"/>
      <w:r>
        <w:t>ZARZĄDZENIE nr 150/2021</w:t>
      </w:r>
      <w:r>
        <w:br/>
        <w:t>Burmistrza Gminy i Miasta Węgliniec</w:t>
      </w:r>
      <w:r>
        <w:br/>
        <w:t>z dnia 31.12.2021r.</w:t>
      </w:r>
      <w:bookmarkEnd w:id="0"/>
    </w:p>
    <w:p w:rsidR="003818B9" w:rsidRDefault="00103010">
      <w:pPr>
        <w:pStyle w:val="Nagwek20"/>
        <w:keepNext/>
        <w:keepLines/>
        <w:spacing w:after="300"/>
        <w:jc w:val="left"/>
      </w:pPr>
      <w:bookmarkStart w:id="1" w:name="bookmark2"/>
      <w:bookmarkStart w:id="2" w:name="_GoBack"/>
      <w:r>
        <w:t>w sprawie przejęcia środków trwałych.</w:t>
      </w:r>
      <w:bookmarkEnd w:id="1"/>
    </w:p>
    <w:bookmarkEnd w:id="2"/>
    <w:p w:rsidR="003818B9" w:rsidRDefault="00103010">
      <w:pPr>
        <w:pStyle w:val="Teksttreci0"/>
        <w:jc w:val="both"/>
      </w:pPr>
      <w:r>
        <w:t xml:space="preserve">Na postawie art. 30 ust. 2 pkt 3 ustawy z dnia 8 marca 1990r, o samorządzie gminnym </w:t>
      </w:r>
      <w:r>
        <w:t>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3818B9" w:rsidRDefault="00103010">
      <w:pPr>
        <w:pStyle w:val="Nagwek20"/>
        <w:keepNext/>
        <w:keepLines/>
      </w:pPr>
      <w:bookmarkStart w:id="3" w:name="bookmark4"/>
      <w:r>
        <w:t>§1</w:t>
      </w:r>
      <w:bookmarkEnd w:id="3"/>
    </w:p>
    <w:p w:rsidR="003818B9" w:rsidRDefault="00103010">
      <w:pPr>
        <w:pStyle w:val="Teksttreci0"/>
        <w:spacing w:line="259" w:lineRule="auto"/>
        <w:jc w:val="both"/>
      </w:pPr>
      <w:r>
        <w:t>1. Przejmuje się z dniem 01.01,2022r. budynek Ośrodka Zdrowia w Czerwonej Wodzie wraz</w:t>
      </w:r>
      <w:r>
        <w:br/>
        <w:t>z wyposażeniem od Zakład</w:t>
      </w:r>
      <w:r>
        <w:t>u Usług Komunalnych w Węglińcu.</w:t>
      </w:r>
    </w:p>
    <w:p w:rsidR="003818B9" w:rsidRDefault="00103010">
      <w:pPr>
        <w:pStyle w:val="Nagwek20"/>
        <w:keepNext/>
        <w:keepLines/>
      </w:pPr>
      <w:bookmarkStart w:id="4" w:name="bookmark6"/>
      <w:r>
        <w:t>§2</w:t>
      </w:r>
      <w:bookmarkEnd w:id="4"/>
    </w:p>
    <w:p w:rsidR="003818B9" w:rsidRDefault="00103010">
      <w:pPr>
        <w:pStyle w:val="Teksttreci0"/>
        <w:spacing w:line="259" w:lineRule="auto"/>
        <w:jc w:val="both"/>
      </w:pPr>
      <w:r>
        <w:t>1. Wykaz budynków oraz wyposażenia stanowią załącznik nr 1 i załącznik nr 2 do niniejszego</w:t>
      </w:r>
      <w:r>
        <w:br/>
        <w:t>zarządzenia.</w:t>
      </w:r>
    </w:p>
    <w:p w:rsidR="003818B9" w:rsidRDefault="00103010">
      <w:pPr>
        <w:pStyle w:val="Nagwek20"/>
        <w:keepNext/>
        <w:keepLines/>
      </w:pPr>
      <w:bookmarkStart w:id="5" w:name="bookmark8"/>
      <w:r>
        <w:t>§3</w:t>
      </w:r>
      <w:bookmarkEnd w:id="5"/>
    </w:p>
    <w:p w:rsidR="003818B9" w:rsidRDefault="00103010">
      <w:pPr>
        <w:pStyle w:val="Teksttreci0"/>
        <w:spacing w:line="240" w:lineRule="auto"/>
      </w:pPr>
      <w:r>
        <w:t>Przekazanie środków trwałych nastąpi w formie protokołu zdawczo-odbiorczego.</w:t>
      </w:r>
    </w:p>
    <w:p w:rsidR="003818B9" w:rsidRDefault="00103010">
      <w:pPr>
        <w:pStyle w:val="Nagwek20"/>
        <w:keepNext/>
        <w:keepLines/>
      </w:pPr>
      <w:bookmarkStart w:id="6" w:name="bookmark10"/>
      <w:r>
        <w:t>§4</w:t>
      </w:r>
      <w:bookmarkEnd w:id="6"/>
    </w:p>
    <w:p w:rsidR="003818B9" w:rsidRDefault="00103010">
      <w:pPr>
        <w:pStyle w:val="Teksttreci0"/>
        <w:spacing w:after="0" w:line="259" w:lineRule="auto"/>
        <w:jc w:val="both"/>
      </w:pPr>
      <w:r>
        <w:t xml:space="preserve">Wykonanie zarządzenie </w:t>
      </w:r>
      <w:r>
        <w:t>powierzam Kierownikowi Wydziału Infrastruktury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3818B9" w:rsidRDefault="00103010">
      <w:pPr>
        <w:pStyle w:val="Nagwek20"/>
        <w:keepNext/>
        <w:keepLines/>
      </w:pPr>
      <w:bookmarkStart w:id="7" w:name="bookmark12"/>
      <w:r>
        <w:t>§4</w:t>
      </w:r>
      <w:bookmarkEnd w:id="7"/>
    </w:p>
    <w:p w:rsidR="003818B9" w:rsidRDefault="00103010">
      <w:pPr>
        <w:pStyle w:val="Teksttreci0"/>
        <w:spacing w:after="0" w:line="240" w:lineRule="auto"/>
        <w:sectPr w:rsidR="003818B9">
          <w:headerReference w:type="even" r:id="rId6"/>
          <w:headerReference w:type="default" r:id="rId7"/>
          <w:pgSz w:w="11900" w:h="16840"/>
          <w:pgMar w:top="1127" w:right="1475" w:bottom="2337" w:left="1300" w:header="0" w:footer="3" w:gutter="0"/>
          <w:pgNumType w:start="1"/>
          <w:cols w:space="720"/>
          <w:noEndnote/>
          <w:docGrid w:linePitch="360"/>
        </w:sectPr>
      </w:pPr>
      <w:r>
        <w:t>Zarządzenie wchodzi w życie z dniem podpisania z mocą obowiązująca od dnia 01.01.2022r.</w:t>
      </w:r>
    </w:p>
    <w:p w:rsidR="003818B9" w:rsidRDefault="003818B9">
      <w:pPr>
        <w:spacing w:line="240" w:lineRule="exact"/>
        <w:rPr>
          <w:sz w:val="19"/>
          <w:szCs w:val="19"/>
        </w:rPr>
      </w:pPr>
    </w:p>
    <w:p w:rsidR="003818B9" w:rsidRDefault="003818B9">
      <w:pPr>
        <w:spacing w:before="115" w:after="115" w:line="240" w:lineRule="exact"/>
        <w:rPr>
          <w:sz w:val="19"/>
          <w:szCs w:val="19"/>
        </w:rPr>
      </w:pPr>
    </w:p>
    <w:p w:rsidR="003818B9" w:rsidRDefault="003818B9">
      <w:pPr>
        <w:spacing w:line="1" w:lineRule="exact"/>
        <w:sectPr w:rsidR="003818B9">
          <w:type w:val="continuous"/>
          <w:pgSz w:w="11900" w:h="16840"/>
          <w:pgMar w:top="1127" w:right="0" w:bottom="1127" w:left="0" w:header="0" w:footer="3" w:gutter="0"/>
          <w:cols w:space="720"/>
          <w:noEndnote/>
          <w:docGrid w:linePitch="360"/>
        </w:sectPr>
      </w:pPr>
    </w:p>
    <w:p w:rsidR="003818B9" w:rsidRDefault="00103010">
      <w:pPr>
        <w:pStyle w:val="Teksttreci0"/>
        <w:spacing w:after="0" w:line="240" w:lineRule="auto"/>
        <w:sectPr w:rsidR="003818B9">
          <w:type w:val="continuous"/>
          <w:pgSz w:w="11900" w:h="16840"/>
          <w:pgMar w:top="1127" w:right="1475" w:bottom="1127" w:left="1300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4"/>
        <w:gridCol w:w="3874"/>
        <w:gridCol w:w="835"/>
        <w:gridCol w:w="2124"/>
        <w:gridCol w:w="1811"/>
        <w:gridCol w:w="1991"/>
      </w:tblGrid>
      <w:tr w:rsidR="003818B9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lastRenderedPageBreak/>
              <w:t xml:space="preserve">Nr </w:t>
            </w:r>
            <w:proofErr w:type="spellStart"/>
            <w:r>
              <w:t>inwent</w:t>
            </w:r>
            <w:proofErr w:type="spellEnd"/>
            <w:r>
              <w:t>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Nazwa środka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Grupa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Miejsce użytkowania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Wart. </w:t>
            </w:r>
            <w:proofErr w:type="spellStart"/>
            <w:r>
              <w:t>inw</w:t>
            </w:r>
            <w:proofErr w:type="spellEnd"/>
            <w:r>
              <w:t>. BZ roku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Umorzenie BZ roku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45/0001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inhalator "</w:t>
            </w:r>
            <w:proofErr w:type="spellStart"/>
            <w:r>
              <w:t>Thomex</w:t>
            </w:r>
            <w:proofErr w:type="spellEnd"/>
            <w:r>
              <w:t>"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216,67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216,67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45/0002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lodówka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5,05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5,05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45/0008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półka wisząca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0,30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45/0030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żelazko elektryczne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88,94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88,94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45/0032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tablica </w:t>
            </w:r>
            <w:proofErr w:type="spellStart"/>
            <w:r>
              <w:t>ishihara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4,00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4,00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45/0035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waga lekarska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3,33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3,33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45/0048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stoliki zabiegowe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0,10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0,10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45/0052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kleszcze ekstrakcyjne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 xml:space="preserve">OZ </w:t>
            </w:r>
            <w:r>
              <w:t>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2,88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2,88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45/0054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dźwignie dentystyczne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12,60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12,60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45/0055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dźwignie dentystyczne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0,89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0,89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45/0059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tacki metalowe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3,11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3,11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45/0060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tacki metalowe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0,00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lusterka stomatologiczne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19,62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19,62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lusterka stomatologiczne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4,88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4,88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nożyczki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0,01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0,01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45/0066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łyżeczki zębodołowe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0,31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0,31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45/0068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przyrząd do wierteł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0,46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0,46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45/0069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hak prawy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1,57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1,57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45/0070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sierp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1,42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1,42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sierp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0,72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0,72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uchwyt do lusterek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5,72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5,72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uchwyt do lusterek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440"/>
              <w:jc w:val="both"/>
            </w:pPr>
            <w:r>
              <w:t>0,00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620"/>
              <w:jc w:val="both"/>
            </w:pPr>
            <w:r>
              <w:t>0,00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proofErr w:type="spellStart"/>
            <w:r>
              <w:t>pensety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34,20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34,20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45/0075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proofErr w:type="spellStart"/>
            <w:r>
              <w:t>pensety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48,24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48,24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45/0076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proofErr w:type="spellStart"/>
            <w:r>
              <w:t>pensety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39,66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39,66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45/0077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zgłębnik prostokątny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12,80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12,80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45/0078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zgłębnik prostokątny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62,22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62,22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45/0080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nakładacze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OZ Czerwona Woda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360"/>
              <w:jc w:val="both"/>
            </w:pPr>
            <w:r>
              <w:t>71,53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left="1520"/>
              <w:jc w:val="both"/>
            </w:pPr>
            <w:r>
              <w:t>71,53</w:t>
            </w:r>
          </w:p>
        </w:tc>
      </w:tr>
    </w:tbl>
    <w:p w:rsidR="003818B9" w:rsidRDefault="0010301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3"/>
        <w:gridCol w:w="3870"/>
        <w:gridCol w:w="832"/>
        <w:gridCol w:w="3006"/>
        <w:gridCol w:w="936"/>
        <w:gridCol w:w="1984"/>
      </w:tblGrid>
      <w:tr w:rsidR="003818B9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lastRenderedPageBreak/>
              <w:t>45/0081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nakładacze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3,04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3,04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45/0082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proofErr w:type="spellStart"/>
            <w:r>
              <w:t>upychadło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</w:pPr>
            <w: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7,84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7,84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kaseta do </w:t>
            </w:r>
            <w:r>
              <w:t>narzędzi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41,97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41,97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45/0091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mieszalnik do </w:t>
            </w:r>
            <w:proofErr w:type="spellStart"/>
            <w:r>
              <w:t>amalg</w:t>
            </w:r>
            <w:proofErr w:type="spellEnd"/>
            <w:r>
              <w:t>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firstLine="400"/>
              <w:jc w:val="both"/>
            </w:pPr>
            <w:r>
              <w:t>460,00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460,00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45/0093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rękojeść </w:t>
            </w:r>
            <w:proofErr w:type="spellStart"/>
            <w:r>
              <w:t>lusterekk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6,29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6,29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63/0001/2015/1-5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grzejniki 1600W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firstLine="400"/>
              <w:jc w:val="both"/>
            </w:pPr>
            <w:r>
              <w:t>404,47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404,47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63/0002/2015/1-3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grzejniki olejowe 2000W szary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firstLine="400"/>
              <w:jc w:val="both"/>
            </w:pPr>
            <w:r>
              <w:t>339,02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339,02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63/0003/2015/1-3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konwektor turbo </w:t>
            </w:r>
            <w:proofErr w:type="spellStart"/>
            <w:r>
              <w:t>Timer</w:t>
            </w:r>
            <w:proofErr w:type="spellEnd"/>
            <w:r>
              <w:t xml:space="preserve"> EQUATION 2000W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firstLine="400"/>
              <w:jc w:val="both"/>
            </w:pPr>
            <w:r>
              <w:t>339,02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339,02</w:t>
            </w:r>
          </w:p>
        </w:tc>
      </w:tr>
    </w:tbl>
    <w:p w:rsidR="003818B9" w:rsidRDefault="003818B9">
      <w:pPr>
        <w:sectPr w:rsidR="003818B9">
          <w:pgSz w:w="16840" w:h="11900" w:orient="landscape"/>
          <w:pgMar w:top="1775" w:right="3431" w:bottom="1018" w:left="115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6"/>
        <w:gridCol w:w="3870"/>
        <w:gridCol w:w="835"/>
        <w:gridCol w:w="2124"/>
        <w:gridCol w:w="1814"/>
        <w:gridCol w:w="1987"/>
      </w:tblGrid>
      <w:tr w:rsidR="003818B9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lastRenderedPageBreak/>
              <w:t xml:space="preserve">Nr </w:t>
            </w:r>
            <w:proofErr w:type="spellStart"/>
            <w:r>
              <w:t>inwent</w:t>
            </w:r>
            <w:proofErr w:type="spellEnd"/>
            <w:r>
              <w:t>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Nazwa środka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Grupa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Miejsce użytkowania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Wart. </w:t>
            </w:r>
            <w:proofErr w:type="spellStart"/>
            <w:r>
              <w:t>inw</w:t>
            </w:r>
            <w:proofErr w:type="spellEnd"/>
            <w:r>
              <w:t>. BZ roku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Umorzenie BZ roku</w:t>
            </w:r>
          </w:p>
        </w:tc>
      </w:tr>
      <w:tr w:rsidR="003818B9">
        <w:tblPrEx>
          <w:tblCellMar>
            <w:top w:w="0" w:type="dxa"/>
            <w:bottom w:w="0" w:type="dxa"/>
          </w:tblCellMar>
        </w:tblPrEx>
        <w:trPr>
          <w:trHeight w:hRule="exact" w:val="587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106/8/2002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 xml:space="preserve">Ośrodek Zdrowia </w:t>
            </w:r>
            <w:proofErr w:type="spellStart"/>
            <w:proofErr w:type="gramStart"/>
            <w:r>
              <w:t>Cz.Woda</w:t>
            </w:r>
            <w:proofErr w:type="spellEnd"/>
            <w:proofErr w:type="gramEnd"/>
            <w:r>
              <w:t xml:space="preserve"> ul. 5-go Grudnia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ind w:firstLine="380"/>
            </w:pPr>
            <w: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</w:pPr>
            <w:r>
              <w:t>OZ Czerwona Woda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250 391,07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8B9" w:rsidRDefault="00103010">
            <w:pPr>
              <w:pStyle w:val="Inne0"/>
              <w:jc w:val="right"/>
            </w:pPr>
            <w:r>
              <w:t>115 494,31</w:t>
            </w:r>
          </w:p>
        </w:tc>
      </w:tr>
    </w:tbl>
    <w:p w:rsidR="00103010" w:rsidRDefault="00103010"/>
    <w:sectPr w:rsidR="00103010">
      <w:headerReference w:type="even" r:id="rId8"/>
      <w:headerReference w:type="default" r:id="rId9"/>
      <w:pgSz w:w="16840" w:h="11900" w:orient="landscape"/>
      <w:pgMar w:top="2300" w:right="3441" w:bottom="1940" w:left="1151" w:header="0" w:footer="151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010" w:rsidRDefault="00103010">
      <w:r>
        <w:separator/>
      </w:r>
    </w:p>
  </w:endnote>
  <w:endnote w:type="continuationSeparator" w:id="0">
    <w:p w:rsidR="00103010" w:rsidRDefault="0010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010" w:rsidRDefault="00103010"/>
  </w:footnote>
  <w:footnote w:type="continuationSeparator" w:id="0">
    <w:p w:rsidR="00103010" w:rsidRDefault="001030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8B9" w:rsidRDefault="0010301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7282815</wp:posOffset>
              </wp:positionH>
              <wp:positionV relativeFrom="page">
                <wp:posOffset>573405</wp:posOffset>
              </wp:positionV>
              <wp:extent cx="2363470" cy="31750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347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150/2021</w:t>
                          </w:r>
                        </w:p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8" type="#_x0000_t202" style="position:absolute;margin-left:573.45pt;margin-top:45.15pt;width:186.1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" filled="f" stroked="f">
              <v:textbox style="mso-fit-shape-to-text:t" inset="0,0,0,0">
                <w:txbxContent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150/2021</w:t>
                    </w:r>
                  </w:p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8B9" w:rsidRDefault="003818B9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8B9" w:rsidRDefault="0010301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7275830</wp:posOffset>
              </wp:positionH>
              <wp:positionV relativeFrom="page">
                <wp:posOffset>904875</wp:posOffset>
              </wp:positionV>
              <wp:extent cx="2363470" cy="31750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347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150/2021</w:t>
                          </w:r>
                        </w:p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29" type="#_x0000_t202" style="position:absolute;margin-left:572.9pt;margin-top:71.25pt;width:186.1pt;height:2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" filled="f" stroked="f">
              <v:textbox style="mso-fit-shape-to-text:t" inset="0,0,0,0">
                <w:txbxContent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150/2021</w:t>
                    </w:r>
                  </w:p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8B9" w:rsidRDefault="0010301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7275830</wp:posOffset>
              </wp:positionH>
              <wp:positionV relativeFrom="page">
                <wp:posOffset>904875</wp:posOffset>
              </wp:positionV>
              <wp:extent cx="2363470" cy="31750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347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150/2021</w:t>
                          </w:r>
                        </w:p>
                        <w:p w:rsidR="003818B9" w:rsidRDefault="0010301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572.9pt;margin-top:71.25pt;width:186.1pt;height:2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" filled="f" stroked="f">
              <v:textbox style="mso-fit-shape-to-text:t" inset="0,0,0,0">
                <w:txbxContent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150/2021</w:t>
                    </w:r>
                  </w:p>
                  <w:p w:rsidR="003818B9" w:rsidRDefault="0010301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8B9"/>
    <w:rsid w:val="00103010"/>
    <w:rsid w:val="003818B9"/>
    <w:rsid w:val="006B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5316"/>
  <w15:docId w15:val="{85CE8ECC-FB20-4064-BF0F-FA7DE0A6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9B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30" w:lineRule="auto"/>
    </w:pPr>
    <w:rPr>
      <w:rFonts w:ascii="Times New Roman" w:eastAsia="Times New Roman" w:hAnsi="Times New Roman" w:cs="Times New Roman"/>
      <w:color w:val="E899B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0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rPr>
      <w:rFonts w:ascii="Tahoma" w:eastAsia="Tahoma" w:hAnsi="Tahoma" w:cs="Tahoma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KM_C224e-20220328150727</dc:title>
  <dc:subject/>
  <dc:creator/>
  <cp:keywords/>
  <cp:lastModifiedBy>ABC</cp:lastModifiedBy>
  <cp:revision>3</cp:revision>
  <dcterms:created xsi:type="dcterms:W3CDTF">2022-03-29T10:10:00Z</dcterms:created>
  <dcterms:modified xsi:type="dcterms:W3CDTF">2022-03-29T10:11:00Z</dcterms:modified>
</cp:coreProperties>
</file>