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F6E" w:rsidRDefault="005F4F6E">
      <w:pPr>
        <w:spacing w:line="360" w:lineRule="exact"/>
      </w:pPr>
    </w:p>
    <w:p w:rsidR="005F4F6E" w:rsidRDefault="005F4F6E">
      <w:pPr>
        <w:spacing w:after="481" w:line="1" w:lineRule="exact"/>
      </w:pPr>
    </w:p>
    <w:p w:rsidR="005F4F6E" w:rsidRDefault="005F4F6E">
      <w:pPr>
        <w:spacing w:line="1" w:lineRule="exact"/>
        <w:sectPr w:rsidR="005F4F6E">
          <w:type w:val="continuous"/>
          <w:pgSz w:w="11900" w:h="16840"/>
          <w:pgMar w:top="980" w:right="1488" w:bottom="2808" w:left="711" w:header="552" w:footer="2380" w:gutter="0"/>
          <w:pgNumType w:start="1"/>
          <w:cols w:space="720"/>
          <w:noEndnote/>
          <w:docGrid w:linePitch="360"/>
        </w:sectPr>
      </w:pPr>
    </w:p>
    <w:p w:rsidR="005F4F6E" w:rsidRDefault="003C7567">
      <w:pPr>
        <w:pStyle w:val="Nagwek10"/>
        <w:keepNext/>
        <w:keepLines/>
      </w:pPr>
      <w:bookmarkStart w:id="0" w:name="bookmark0"/>
      <w:r>
        <w:t>ZARZĄDZENIE nr 154/2021</w:t>
      </w:r>
      <w:r>
        <w:br/>
        <w:t>Burmistrza Gminy i Miasta Węgliniec</w:t>
      </w:r>
      <w:r>
        <w:br/>
        <w:t>z dnia 31.12.2021r.</w:t>
      </w:r>
      <w:bookmarkEnd w:id="0"/>
    </w:p>
    <w:p w:rsidR="005F4F6E" w:rsidRDefault="003C7567">
      <w:pPr>
        <w:pStyle w:val="Nagwek20"/>
        <w:keepNext/>
        <w:keepLines/>
        <w:spacing w:after="300"/>
        <w:jc w:val="left"/>
      </w:pPr>
      <w:bookmarkStart w:id="1" w:name="bookmark2"/>
      <w:r>
        <w:t>w sprawie przejęcia środków trwałych.</w:t>
      </w:r>
      <w:bookmarkEnd w:id="1"/>
    </w:p>
    <w:p w:rsidR="005F4F6E" w:rsidRDefault="003C7567">
      <w:pPr>
        <w:pStyle w:val="Teksttreci0"/>
        <w:jc w:val="both"/>
      </w:pPr>
      <w:r>
        <w:t xml:space="preserve">Na postawie art. 30 ust. 2 pkt 3 ustawy z dnia 8 marca </w:t>
      </w:r>
      <w:r>
        <w:t>1990r, o samorządzie gminnym (Dz.U.</w:t>
      </w:r>
      <w:r>
        <w:br/>
        <w:t>z 202Ir., poz. 1372 ze zm.) oraz § 20 ust. 2 pkt b) regulaminu Organizacyjnego Urzędu Gminy</w:t>
      </w:r>
      <w:r>
        <w:br/>
        <w:t>i Miasta Węgliniec zarządzam, co następuje:</w:t>
      </w:r>
    </w:p>
    <w:p w:rsidR="005F4F6E" w:rsidRDefault="005F4F6E">
      <w:pPr>
        <w:pStyle w:val="Nagwek20"/>
        <w:keepNext/>
        <w:keepLines/>
        <w:numPr>
          <w:ilvl w:val="0"/>
          <w:numId w:val="1"/>
        </w:numPr>
      </w:pPr>
    </w:p>
    <w:p w:rsidR="005F4F6E" w:rsidRDefault="003C7567">
      <w:pPr>
        <w:pStyle w:val="Teksttreci0"/>
        <w:numPr>
          <w:ilvl w:val="0"/>
          <w:numId w:val="2"/>
        </w:numPr>
        <w:tabs>
          <w:tab w:val="left" w:pos="351"/>
        </w:tabs>
        <w:jc w:val="both"/>
      </w:pPr>
      <w:r>
        <w:t>Przejmuje się z dniem 01.01.2022r. budynki przedszkola w Ruszowie i Czerwonej Wodzi</w:t>
      </w:r>
      <w:r>
        <w:t>e,</w:t>
      </w:r>
      <w:r>
        <w:br/>
        <w:t xml:space="preserve">budynek byłej Szkoły w Starym Węglińcu, ruiny kościoła </w:t>
      </w:r>
      <w:proofErr w:type="spellStart"/>
      <w:r>
        <w:t>po</w:t>
      </w:r>
      <w:r>
        <w:t>ewangelickiego</w:t>
      </w:r>
      <w:proofErr w:type="spellEnd"/>
      <w:r>
        <w:br/>
        <w:t>z wyposażeniem od Zakładu Usług Komunalnych w Węglińcu.</w:t>
      </w:r>
    </w:p>
    <w:p w:rsidR="005F4F6E" w:rsidRDefault="005F4F6E">
      <w:pPr>
        <w:pStyle w:val="Nagwek20"/>
        <w:keepNext/>
        <w:keepLines/>
        <w:numPr>
          <w:ilvl w:val="0"/>
          <w:numId w:val="1"/>
        </w:numPr>
      </w:pPr>
    </w:p>
    <w:p w:rsidR="005F4F6E" w:rsidRDefault="003C7567">
      <w:pPr>
        <w:pStyle w:val="Teksttreci0"/>
        <w:numPr>
          <w:ilvl w:val="0"/>
          <w:numId w:val="3"/>
        </w:numPr>
        <w:tabs>
          <w:tab w:val="left" w:pos="351"/>
        </w:tabs>
        <w:spacing w:line="257" w:lineRule="auto"/>
        <w:jc w:val="both"/>
      </w:pPr>
      <w:r>
        <w:t>Wykaz budynków i wyposażenia stanowi załącznik nr 1 i załącznik nr 2 do niniejszego</w:t>
      </w:r>
      <w:r>
        <w:br/>
        <w:t>zarządzenia.</w:t>
      </w:r>
    </w:p>
    <w:p w:rsidR="005F4F6E" w:rsidRDefault="005F4F6E">
      <w:pPr>
        <w:pStyle w:val="Nagwek20"/>
        <w:keepNext/>
        <w:keepLines/>
        <w:numPr>
          <w:ilvl w:val="0"/>
          <w:numId w:val="1"/>
        </w:numPr>
      </w:pPr>
    </w:p>
    <w:p w:rsidR="005F4F6E" w:rsidRDefault="003C7567">
      <w:pPr>
        <w:pStyle w:val="Teksttreci0"/>
      </w:pPr>
      <w:r>
        <w:t>Przekazanie środków trwały</w:t>
      </w:r>
      <w:r>
        <w:t>ch nastąpi w formie protokołu zdawczo-odbiorczego.</w:t>
      </w:r>
    </w:p>
    <w:p w:rsidR="005F4F6E" w:rsidRDefault="005F4F6E">
      <w:pPr>
        <w:pStyle w:val="Nagwek20"/>
        <w:keepNext/>
        <w:keepLines/>
        <w:numPr>
          <w:ilvl w:val="0"/>
          <w:numId w:val="1"/>
        </w:numPr>
      </w:pPr>
    </w:p>
    <w:p w:rsidR="005F4F6E" w:rsidRDefault="003C7567">
      <w:pPr>
        <w:pStyle w:val="Teksttreci0"/>
        <w:spacing w:after="0"/>
        <w:jc w:val="both"/>
      </w:pPr>
      <w:r>
        <w:t>Wykonanie zarządzenie powierzam Kierownikowi Wydziału Infrastruktury Komunalnej,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5F4F6E" w:rsidRDefault="005F4F6E">
      <w:pPr>
        <w:pStyle w:val="Teksttreci0"/>
        <w:numPr>
          <w:ilvl w:val="0"/>
          <w:numId w:val="1"/>
        </w:numPr>
        <w:spacing w:after="240" w:line="240" w:lineRule="auto"/>
        <w:jc w:val="center"/>
        <w:rPr>
          <w:sz w:val="24"/>
          <w:szCs w:val="24"/>
        </w:rPr>
      </w:pPr>
    </w:p>
    <w:p w:rsidR="005F4F6E" w:rsidRDefault="003C7567">
      <w:pPr>
        <w:pStyle w:val="Teksttreci0"/>
        <w:spacing w:after="0"/>
        <w:sectPr w:rsidR="005F4F6E">
          <w:type w:val="continuous"/>
          <w:pgSz w:w="11900" w:h="16840"/>
          <w:pgMar w:top="980" w:right="1488" w:bottom="2808" w:left="1276" w:header="0" w:footer="3" w:gutter="0"/>
          <w:cols w:space="720"/>
          <w:noEndnote/>
          <w:docGrid w:linePitch="360"/>
        </w:sectPr>
      </w:pPr>
      <w:r>
        <w:t>Zarządzenie wchodzi w życie z dniem podpisania z mocą obowiązująca od dnia 01.01.2022r.</w:t>
      </w:r>
    </w:p>
    <w:p w:rsidR="005F4F6E" w:rsidRDefault="005F4F6E">
      <w:pPr>
        <w:spacing w:line="240" w:lineRule="exact"/>
        <w:rPr>
          <w:sz w:val="19"/>
          <w:szCs w:val="19"/>
        </w:rPr>
      </w:pPr>
    </w:p>
    <w:p w:rsidR="005F4F6E" w:rsidRDefault="005F4F6E">
      <w:pPr>
        <w:spacing w:line="1" w:lineRule="exact"/>
        <w:sectPr w:rsidR="005F4F6E">
          <w:type w:val="continuous"/>
          <w:pgSz w:w="11900" w:h="16840"/>
          <w:pgMar w:top="980" w:right="0" w:bottom="2808" w:left="0" w:header="0" w:footer="3" w:gutter="0"/>
          <w:cols w:space="720"/>
          <w:noEndnote/>
          <w:docGrid w:linePitch="360"/>
        </w:sectPr>
      </w:pPr>
      <w:bookmarkStart w:id="2" w:name="_GoBack"/>
      <w:bookmarkEnd w:id="2"/>
    </w:p>
    <w:p w:rsidR="005F4F6E" w:rsidRDefault="005F4F6E">
      <w:pPr>
        <w:pStyle w:val="Teksttreci30"/>
        <w:framePr w:w="806" w:h="284" w:wrap="none" w:vAnchor="text" w:hAnchor="page" w:x="9553" w:y="105"/>
      </w:pPr>
    </w:p>
    <w:p w:rsidR="005F4F6E" w:rsidRDefault="005F4F6E">
      <w:pPr>
        <w:spacing w:after="388" w:line="1" w:lineRule="exact"/>
      </w:pPr>
    </w:p>
    <w:p w:rsidR="005F4F6E" w:rsidRDefault="005F4F6E">
      <w:pPr>
        <w:spacing w:line="1" w:lineRule="exact"/>
        <w:sectPr w:rsidR="005F4F6E">
          <w:type w:val="continuous"/>
          <w:pgSz w:w="11900" w:h="16840"/>
          <w:pgMar w:top="980" w:right="1488" w:bottom="2808" w:left="711" w:header="0" w:footer="3" w:gutter="0"/>
          <w:cols w:space="720"/>
          <w:noEndnote/>
          <w:docGrid w:linePitch="360"/>
        </w:sectPr>
      </w:pPr>
    </w:p>
    <w:p w:rsidR="005F4F6E" w:rsidRDefault="003C7567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812165</wp:posOffset>
                </wp:positionH>
                <wp:positionV relativeFrom="paragraph">
                  <wp:posOffset>191770</wp:posOffset>
                </wp:positionV>
                <wp:extent cx="1291590" cy="18288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159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F4F6E" w:rsidRDefault="003C7567">
                            <w:pPr>
                              <w:pStyle w:val="Teksttreci0"/>
                              <w:spacing w:after="0" w:line="240" w:lineRule="auto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Beata Bogacz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3.95pt;margin-top:15.1pt;width:101.7pt;height:14.4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" filled="f" stroked="f">
                <v:textbox inset="0,0,0,0">
                  <w:txbxContent>
                    <w:p w:rsidR="005F4F6E" w:rsidRDefault="003C7567">
                      <w:pPr>
                        <w:pStyle w:val="Teksttreci0"/>
                        <w:spacing w:after="0" w:line="240" w:lineRule="auto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Beata Bogacz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1216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6"/>
        <w:gridCol w:w="4003"/>
        <w:gridCol w:w="814"/>
        <w:gridCol w:w="2588"/>
        <w:gridCol w:w="1534"/>
        <w:gridCol w:w="1624"/>
      </w:tblGrid>
      <w:tr w:rsidR="005F4F6E" w:rsidTr="008A6331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color w:val="A688CA"/>
              </w:rPr>
              <w:t>WanBa</w:t>
            </w:r>
            <w:r>
              <w:rPr>
                <w:rFonts w:ascii="Tahoma" w:eastAsia="Tahoma" w:hAnsi="Tahoma" w:cs="Tahoma"/>
                <w:sz w:val="16"/>
                <w:szCs w:val="16"/>
              </w:rPr>
              <w:t>Nr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inwent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Nazwa środka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Grupa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Miejsce użytkowania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Wart.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 BZ roku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Umorzenie BZ roku</w:t>
            </w:r>
          </w:p>
        </w:tc>
      </w:tr>
      <w:tr w:rsidR="005F4F6E" w:rsidTr="008A633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25/001/2015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zestaw nagłaśniający RDUCH ZP-42 -ruiny kościoła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W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Ruszów Cmentarz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3 325,00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3 325,00</w:t>
            </w:r>
          </w:p>
        </w:tc>
      </w:tr>
      <w:tr w:rsidR="005F4F6E" w:rsidTr="008A63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25/002/2015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zestaw nagłaśniający RDUCH ZP-42 - ruiny </w:t>
            </w:r>
            <w:r>
              <w:rPr>
                <w:rFonts w:ascii="Tahoma" w:eastAsia="Tahoma" w:hAnsi="Tahoma" w:cs="Tahoma"/>
                <w:sz w:val="16"/>
                <w:szCs w:val="16"/>
              </w:rPr>
              <w:t>kościoła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W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Ruszów Cmentarz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2 674,00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2 674,00</w:t>
            </w:r>
          </w:p>
        </w:tc>
      </w:tr>
    </w:tbl>
    <w:p w:rsidR="005F4F6E" w:rsidRDefault="005F4F6E">
      <w:pPr>
        <w:sectPr w:rsidR="005F4F6E">
          <w:headerReference w:type="default" r:id="rId7"/>
          <w:pgSz w:w="16840" w:h="11900" w:orient="landscape"/>
          <w:pgMar w:top="1934" w:right="3651" w:bottom="1574" w:left="1020" w:header="0" w:footer="1146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6"/>
        <w:gridCol w:w="4007"/>
        <w:gridCol w:w="814"/>
        <w:gridCol w:w="2581"/>
        <w:gridCol w:w="1541"/>
        <w:gridCol w:w="1631"/>
      </w:tblGrid>
      <w:tr w:rsidR="005F4F6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lastRenderedPageBreak/>
              <w:t xml:space="preserve">Nr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inwent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Nazwa środka</w:t>
            </w:r>
          </w:p>
        </w:tc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4F6E" w:rsidRDefault="003C7567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Grupa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Miejsce użytkowania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F4F6E" w:rsidRDefault="003C7567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Wart.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 BZ roku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Umorzenie BZ roku</w:t>
            </w:r>
          </w:p>
        </w:tc>
      </w:tr>
      <w:tr w:rsidR="005F4F6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107/10/2002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Przedszkole ul. Ratuszowa 7 Ruszów</w:t>
            </w:r>
          </w:p>
        </w:tc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Ruszów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141 798,91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71 561,60</w:t>
            </w:r>
          </w:p>
        </w:tc>
      </w:tr>
      <w:tr w:rsidR="005F4F6E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107/19/2004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budynek przedszkola Cz. Woda</w:t>
            </w:r>
          </w:p>
        </w:tc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Czerwona Woda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44 453,77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30 186,19</w:t>
            </w:r>
          </w:p>
        </w:tc>
      </w:tr>
      <w:tr w:rsidR="005F4F6E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107/31/2021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budynek szkoły ul. Główna 50 Stary Węgliniec</w:t>
            </w:r>
          </w:p>
        </w:tc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Stary </w:t>
            </w:r>
            <w:r>
              <w:rPr>
                <w:rFonts w:ascii="Tahoma" w:eastAsia="Tahoma" w:hAnsi="Tahoma" w:cs="Tahoma"/>
                <w:sz w:val="16"/>
                <w:szCs w:val="16"/>
              </w:rPr>
              <w:t>Węgliniec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358 602,61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ind w:firstLine="78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168 259,17</w:t>
            </w:r>
          </w:p>
        </w:tc>
      </w:tr>
      <w:tr w:rsidR="005F4F6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109/76/2015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ruiny kościoła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poewangelickiego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 xml:space="preserve"> dz. nr 202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pow.zab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Ruszów Cmentarz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1 534 316,70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F6E" w:rsidRDefault="003C7567">
            <w:pPr>
              <w:pStyle w:val="Inne0"/>
              <w:spacing w:after="0" w:line="240" w:lineRule="auto"/>
              <w:ind w:firstLine="78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344 144,85</w:t>
            </w:r>
          </w:p>
        </w:tc>
      </w:tr>
    </w:tbl>
    <w:p w:rsidR="003C7567" w:rsidRDefault="003C7567"/>
    <w:sectPr w:rsidR="003C7567">
      <w:headerReference w:type="default" r:id="rId8"/>
      <w:pgSz w:w="16840" w:h="11900" w:orient="landscape"/>
      <w:pgMar w:top="2062" w:right="3638" w:bottom="1702" w:left="1024" w:header="0" w:footer="127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567" w:rsidRDefault="003C7567">
      <w:r>
        <w:separator/>
      </w:r>
    </w:p>
  </w:endnote>
  <w:endnote w:type="continuationSeparator" w:id="0">
    <w:p w:rsidR="003C7567" w:rsidRDefault="003C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567" w:rsidRDefault="003C7567"/>
  </w:footnote>
  <w:footnote w:type="continuationSeparator" w:id="0">
    <w:p w:rsidR="003C7567" w:rsidRDefault="003C75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F6E" w:rsidRDefault="003C756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6396990</wp:posOffset>
              </wp:positionH>
              <wp:positionV relativeFrom="page">
                <wp:posOffset>668020</wp:posOffset>
              </wp:positionV>
              <wp:extent cx="2377440" cy="32258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7440" cy="3225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F4F6E" w:rsidRDefault="003C7567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154/2021</w:t>
                          </w:r>
                        </w:p>
                        <w:p w:rsidR="005F4F6E" w:rsidRDefault="003C7567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503.7pt;margin-top:52.6pt;width:187.2pt;height:25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" filled="f" stroked="f">
              <v:textbox style="mso-fit-shape-to-text:t" inset="0,0,0,0">
                <w:txbxContent>
                  <w:p w:rsidR="005F4F6E" w:rsidRDefault="003C7567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154/2021</w:t>
                    </w:r>
                  </w:p>
                  <w:p w:rsidR="005F4F6E" w:rsidRDefault="003C7567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F6E" w:rsidRDefault="003C756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6401435</wp:posOffset>
              </wp:positionH>
              <wp:positionV relativeFrom="page">
                <wp:posOffset>758190</wp:posOffset>
              </wp:positionV>
              <wp:extent cx="2379980" cy="32004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9980" cy="3200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F4F6E" w:rsidRDefault="003C7567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154/2021</w:t>
                          </w:r>
                        </w:p>
                        <w:p w:rsidR="005F4F6E" w:rsidRDefault="003C7567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504.05pt;margin-top:59.7pt;width:187.4pt;height:25.2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" filled="f" stroked="f">
              <v:textbox style="mso-fit-shape-to-text:t" inset="0,0,0,0">
                <w:txbxContent>
                  <w:p w:rsidR="005F4F6E" w:rsidRDefault="003C7567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154/2021</w:t>
                    </w:r>
                  </w:p>
                  <w:p w:rsidR="005F4F6E" w:rsidRDefault="003C7567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D1311"/>
    <w:multiLevelType w:val="multilevel"/>
    <w:tmpl w:val="70C243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8CB3BFB"/>
    <w:multiLevelType w:val="multilevel"/>
    <w:tmpl w:val="8A0C84F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FCD6E59"/>
    <w:multiLevelType w:val="multilevel"/>
    <w:tmpl w:val="4282C8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F6E"/>
    <w:rsid w:val="003C7567"/>
    <w:rsid w:val="005F4F6E"/>
    <w:rsid w:val="008A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189B3"/>
  <w15:docId w15:val="{B58C3523-F179-4800-B5AD-FB22FD785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7D9B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E4ABC4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16" w:lineRule="auto"/>
      <w:jc w:val="center"/>
    </w:pPr>
    <w:rPr>
      <w:rFonts w:ascii="Times New Roman" w:eastAsia="Times New Roman" w:hAnsi="Times New Roman" w:cs="Times New Roman"/>
      <w:color w:val="E57D9B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5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4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30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Calibri" w:eastAsia="Calibri" w:hAnsi="Calibri" w:cs="Calibri"/>
      <w:color w:val="E4ABC4"/>
      <w:sz w:val="22"/>
      <w:szCs w:val="22"/>
    </w:rPr>
  </w:style>
  <w:style w:type="paragraph" w:customStyle="1" w:styleId="Inne0">
    <w:name w:val="Inne"/>
    <w:basedOn w:val="Normalny"/>
    <w:link w:val="Inne"/>
    <w:pPr>
      <w:spacing w:after="30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KM_C224e-20220328150607</dc:title>
  <dc:subject/>
  <dc:creator/>
  <cp:keywords/>
  <cp:lastModifiedBy>ABC</cp:lastModifiedBy>
  <cp:revision>2</cp:revision>
  <dcterms:created xsi:type="dcterms:W3CDTF">2022-03-29T10:07:00Z</dcterms:created>
  <dcterms:modified xsi:type="dcterms:W3CDTF">2022-03-29T10:08:00Z</dcterms:modified>
</cp:coreProperties>
</file>