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ZARZĄDZENIE Nr 32/2022</w:t>
        <w:br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Burmistrza Gminy i Miasta Węgliniec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dnia 24 marca 2022r.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Zarządzenia nr 65/2021 Burmistrza Gminy i Miasta Węgliniec z dnia</w:t>
        <w:br/>
        <w:t>02 sierpnia 2021 r. w sprawie udzielenia pełnomocnictwa - upoważnienia Kierownikowi</w:t>
        <w:br/>
        <w:t>Miejsko -Gminnego Ośrodka Pomocy Społecznej w Węglińcu do prowadzenia</w:t>
        <w:br/>
        <w:t>niektórych spraw w imieniu Burmistrza Gminy i Miasta Węgliniec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33 ust. 5 i 39 ust. 2 w związku z art. 47 ust. 1 ustawy z dnia 8 marca 1990r.</w:t>
        <w:br/>
        <w:t>o samorządzie gminnym (Dz. U. z 2022r. poz. 559 z późn. zm.), art. 31 ust. 2 i 3 ustawy z</w:t>
        <w:br/>
        <w:t>dnia 12 marca 2022r. o o pomocy obywatelom Ukrainy w związku z konfliktem zbrojnym na</w:t>
        <w:br/>
        <w:t>terytorium tego państwa (Dz. U. z 2022, poz. 583)”, art. 268a ustawy z dnia 14 czerwca</w:t>
        <w:br/>
        <w:t>1960r. Kodeks postępowania administracyjnego (Dz. U. z 202Ir. poz. 735 z późn. zm.) oraz</w:t>
        <w:br/>
        <w:t>§ 20 ust. 2 pkt. b Regulaminu organizacyjnego Urzędu Gminy i Miasta w Węglińcu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co następuj 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§ 1 ust. 2 Zarządzenia nr 65/2021 Burmistrza Gminy i Miasta Węgliniec z dnia 02</w:t>
        <w:br/>
        <w:t>sierpnia 2021 r. w sprawie udzielenia pełnomocnictwa - upoważnienia Kierownikowi</w:t>
        <w:br/>
        <w:t>Miejsko -Gminnego Ośrodka Pomocy Społecznej w Węglińcu do prowadzenia niektórych</w:t>
        <w:br/>
        <w:t>spraw w imieniu Burmistrza Gminy i Miasta Węgliniec dodaje się pkt. 17), który otrzymuje</w:t>
        <w:br/>
        <w:t>brzmienie: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„17) prowadzenia postępowań oraz wydawania rozstrzygnięć w związku z realizacją zadań o</w:t>
        <w:br/>
        <w:t>których mowa w art. 13, art. 31 oraz art. 32 ustawy z dnia 12 marca 2022r. o pomocy</w:t>
        <w:br/>
        <w:t>obywatelom Ukrainy w związku z konfliktem zbrojnym na terytorium tego państwa (Dz. U. z</w:t>
        <w:br/>
        <w:t>2022, poz. 583)”.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  <w:br/>
        <w:t xml:space="preserve">Gminy i </w:t>
      </w:r>
      <w:r>
        <w:rPr>
          <w:color w:val="9F7BB2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Mia£N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221" w:right="1385" w:bottom="407" w:left="1332" w:header="793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E79AB7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 wieczorek</w:t>
      </w:r>
    </w:p>
    <w:p>
      <w:pPr>
        <w:pStyle w:val="Style15"/>
        <w:keepNext w:val="0"/>
        <w:keepLines w:val="0"/>
        <w:framePr w:w="1768" w:h="209" w:wrap="none" w:vAnchor="text" w:hAnchor="page" w:x="1333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Sporządziła: A. Adamczyk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2420620</wp:posOffset>
            </wp:positionH>
            <wp:positionV relativeFrom="paragraph">
              <wp:posOffset>12700</wp:posOffset>
            </wp:positionV>
            <wp:extent cx="640080" cy="7251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251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2783840</wp:posOffset>
            </wp:positionH>
            <wp:positionV relativeFrom="paragraph">
              <wp:posOffset>843280</wp:posOffset>
            </wp:positionV>
            <wp:extent cx="384175" cy="2984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4175" cy="298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21" w:right="1385" w:bottom="407" w:left="133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Tekst treści (5)_"/>
    <w:basedOn w:val="DefaultParagraphFont"/>
    <w:link w:val="Style9"/>
    <w:rPr>
      <w:rFonts w:ascii="Georgia" w:eastAsia="Georgia" w:hAnsi="Georgia" w:cs="Georgi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79AB7"/>
      <w:sz w:val="18"/>
      <w:szCs w:val="18"/>
      <w:u w:val="none"/>
    </w:rPr>
  </w:style>
  <w:style w:type="character" w:customStyle="1" w:styleId="CharStyle16">
    <w:name w:val="Tekst treści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540" w:line="221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after="5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Tekst treści (5)"/>
    <w:basedOn w:val="Normal"/>
    <w:link w:val="CharStyle10"/>
    <w:pPr>
      <w:widowControl w:val="0"/>
      <w:shd w:val="clear" w:color="auto" w:fill="auto"/>
      <w:spacing w:after="860" w:line="252" w:lineRule="auto"/>
      <w:jc w:val="center"/>
    </w:pPr>
    <w:rPr>
      <w:rFonts w:ascii="Georgia" w:eastAsia="Georgia" w:hAnsi="Georgia" w:cs="Georgia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140" w:line="206" w:lineRule="auto"/>
      <w:jc w:val="center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E79AB7"/>
      <w:sz w:val="18"/>
      <w:szCs w:val="18"/>
      <w:u w:val="none"/>
    </w:rPr>
  </w:style>
  <w:style w:type="paragraph" w:customStyle="1" w:styleId="Style15">
    <w:name w:val="Tekst treści (4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KM_C224e-20220329115407</dc:title>
  <dc:subject/>
  <dc:creator/>
  <cp:keywords/>
</cp:coreProperties>
</file>