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211A29" w14:textId="74EDC6E1" w:rsidR="00FA7336" w:rsidRPr="00AE2450" w:rsidRDefault="00FA7336" w:rsidP="00FA733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E2450">
        <w:rPr>
          <w:rFonts w:ascii="Times New Roman" w:hAnsi="Times New Roman" w:cs="Times New Roman"/>
          <w:sz w:val="24"/>
          <w:szCs w:val="24"/>
        </w:rPr>
        <w:t>IK.6220.</w:t>
      </w:r>
      <w:r w:rsidR="003966AB" w:rsidRPr="00AE2450">
        <w:rPr>
          <w:rFonts w:ascii="Times New Roman" w:hAnsi="Times New Roman" w:cs="Times New Roman"/>
          <w:sz w:val="24"/>
          <w:szCs w:val="24"/>
        </w:rPr>
        <w:t>7</w:t>
      </w:r>
      <w:r w:rsidRPr="00AE2450">
        <w:rPr>
          <w:rFonts w:ascii="Times New Roman" w:hAnsi="Times New Roman" w:cs="Times New Roman"/>
          <w:sz w:val="24"/>
          <w:szCs w:val="24"/>
        </w:rPr>
        <w:t>.</w:t>
      </w:r>
      <w:r w:rsidR="003966AB" w:rsidRPr="00AE2450">
        <w:rPr>
          <w:rFonts w:ascii="Times New Roman" w:hAnsi="Times New Roman" w:cs="Times New Roman"/>
          <w:sz w:val="24"/>
          <w:szCs w:val="24"/>
        </w:rPr>
        <w:t>7</w:t>
      </w:r>
      <w:r w:rsidRPr="00AE2450">
        <w:rPr>
          <w:rFonts w:ascii="Times New Roman" w:hAnsi="Times New Roman" w:cs="Times New Roman"/>
          <w:sz w:val="24"/>
          <w:szCs w:val="24"/>
        </w:rPr>
        <w:t>.2021.OŚ</w:t>
      </w:r>
      <w:r w:rsidRPr="00AE2450">
        <w:rPr>
          <w:rFonts w:ascii="Times New Roman" w:hAnsi="Times New Roman" w:cs="Times New Roman"/>
          <w:sz w:val="24"/>
          <w:szCs w:val="24"/>
        </w:rPr>
        <w:tab/>
      </w:r>
      <w:r w:rsidRPr="00AE2450">
        <w:rPr>
          <w:rFonts w:ascii="Times New Roman" w:hAnsi="Times New Roman" w:cs="Times New Roman"/>
          <w:sz w:val="24"/>
          <w:szCs w:val="24"/>
        </w:rPr>
        <w:tab/>
      </w:r>
      <w:r w:rsidRPr="00AE2450">
        <w:rPr>
          <w:rFonts w:ascii="Times New Roman" w:hAnsi="Times New Roman" w:cs="Times New Roman"/>
          <w:sz w:val="24"/>
          <w:szCs w:val="24"/>
        </w:rPr>
        <w:tab/>
      </w:r>
      <w:r w:rsidRPr="00AE2450">
        <w:rPr>
          <w:rFonts w:ascii="Times New Roman" w:hAnsi="Times New Roman" w:cs="Times New Roman"/>
          <w:sz w:val="24"/>
          <w:szCs w:val="24"/>
        </w:rPr>
        <w:tab/>
      </w:r>
      <w:r w:rsidRPr="00AE2450">
        <w:rPr>
          <w:rFonts w:ascii="Times New Roman" w:hAnsi="Times New Roman" w:cs="Times New Roman"/>
          <w:sz w:val="24"/>
          <w:szCs w:val="24"/>
        </w:rPr>
        <w:tab/>
      </w:r>
      <w:r w:rsidRPr="00AE2450">
        <w:rPr>
          <w:rFonts w:ascii="Times New Roman" w:hAnsi="Times New Roman" w:cs="Times New Roman"/>
          <w:sz w:val="24"/>
          <w:szCs w:val="24"/>
        </w:rPr>
        <w:tab/>
        <w:t xml:space="preserve">         Węgliniec, dnia </w:t>
      </w:r>
      <w:r w:rsidR="00AE2450" w:rsidRPr="00AE2450">
        <w:rPr>
          <w:rFonts w:ascii="Times New Roman" w:hAnsi="Times New Roman" w:cs="Times New Roman"/>
          <w:sz w:val="24"/>
          <w:szCs w:val="24"/>
        </w:rPr>
        <w:t>05</w:t>
      </w:r>
      <w:r w:rsidRPr="00AE2450">
        <w:rPr>
          <w:rFonts w:ascii="Times New Roman" w:hAnsi="Times New Roman" w:cs="Times New Roman"/>
          <w:sz w:val="24"/>
          <w:szCs w:val="24"/>
        </w:rPr>
        <w:t>.</w:t>
      </w:r>
      <w:r w:rsidR="003966AB" w:rsidRPr="00AE2450">
        <w:rPr>
          <w:rFonts w:ascii="Times New Roman" w:hAnsi="Times New Roman" w:cs="Times New Roman"/>
          <w:sz w:val="24"/>
          <w:szCs w:val="24"/>
        </w:rPr>
        <w:t>0</w:t>
      </w:r>
      <w:r w:rsidR="00AE2450" w:rsidRPr="00AE2450">
        <w:rPr>
          <w:rFonts w:ascii="Times New Roman" w:hAnsi="Times New Roman" w:cs="Times New Roman"/>
          <w:sz w:val="24"/>
          <w:szCs w:val="24"/>
        </w:rPr>
        <w:t>4</w:t>
      </w:r>
      <w:r w:rsidRPr="00AE2450">
        <w:rPr>
          <w:rFonts w:ascii="Times New Roman" w:hAnsi="Times New Roman" w:cs="Times New Roman"/>
          <w:sz w:val="24"/>
          <w:szCs w:val="24"/>
        </w:rPr>
        <w:t>.202</w:t>
      </w:r>
      <w:r w:rsidR="003966AB" w:rsidRPr="00AE2450">
        <w:rPr>
          <w:rFonts w:ascii="Times New Roman" w:hAnsi="Times New Roman" w:cs="Times New Roman"/>
          <w:sz w:val="24"/>
          <w:szCs w:val="24"/>
        </w:rPr>
        <w:t>2</w:t>
      </w:r>
      <w:r w:rsidRPr="00AE2450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4FECC2B7" w14:textId="77777777" w:rsidR="00FA7336" w:rsidRDefault="00FA7336" w:rsidP="00FA733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8F6D8F8" w14:textId="77777777" w:rsidR="00B564AD" w:rsidRDefault="00FA7336" w:rsidP="00B564AD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64AD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B564AD" w:rsidRPr="00B56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564AD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B564AD" w:rsidRPr="00B56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564AD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="00B564AD" w:rsidRPr="00B56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564AD">
        <w:rPr>
          <w:rFonts w:ascii="Times New Roman" w:hAnsi="Times New Roman" w:cs="Times New Roman"/>
          <w:b/>
          <w:bCs/>
          <w:sz w:val="28"/>
          <w:szCs w:val="28"/>
        </w:rPr>
        <w:t>Y</w:t>
      </w:r>
      <w:r w:rsidR="00B564AD" w:rsidRPr="00B56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564AD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B564AD" w:rsidRPr="00B56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564AD">
        <w:rPr>
          <w:rFonts w:ascii="Times New Roman" w:hAnsi="Times New Roman" w:cs="Times New Roman"/>
          <w:b/>
          <w:bCs/>
          <w:sz w:val="28"/>
          <w:szCs w:val="28"/>
        </w:rPr>
        <w:t>J</w:t>
      </w:r>
      <w:r w:rsidR="00B564AD" w:rsidRPr="00B564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564AD">
        <w:rPr>
          <w:rFonts w:ascii="Times New Roman" w:hAnsi="Times New Roman" w:cs="Times New Roman"/>
          <w:b/>
          <w:bCs/>
          <w:sz w:val="28"/>
          <w:szCs w:val="28"/>
        </w:rPr>
        <w:t>A</w:t>
      </w:r>
    </w:p>
    <w:p w14:paraId="40EE90EA" w14:textId="77777777" w:rsidR="00B564AD" w:rsidRDefault="00B564AD" w:rsidP="00B564AD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o środowiskowych uwarunkowaniach </w:t>
      </w:r>
    </w:p>
    <w:p w14:paraId="1B3A2D4A" w14:textId="77777777" w:rsidR="00B564AD" w:rsidRDefault="00B564AD" w:rsidP="00B564AD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125B3B" w14:textId="1ECA4703" w:rsidR="006708D6" w:rsidRPr="006708D6" w:rsidRDefault="00B564AD" w:rsidP="00FD5AA0">
      <w:pPr>
        <w:pStyle w:val="Standard"/>
        <w:spacing w:line="276" w:lineRule="auto"/>
        <w:ind w:firstLine="708"/>
        <w:jc w:val="both"/>
      </w:pPr>
      <w:r>
        <w:rPr>
          <w:rFonts w:cs="Times New Roman"/>
        </w:rPr>
        <w:t>Na podstawie art. 104 ustawy z d</w:t>
      </w:r>
      <w:r w:rsidR="00480465">
        <w:rPr>
          <w:rFonts w:cs="Times New Roman"/>
        </w:rPr>
        <w:t>nia</w:t>
      </w:r>
      <w:r>
        <w:rPr>
          <w:rFonts w:cs="Times New Roman"/>
        </w:rPr>
        <w:t xml:space="preserve"> 14 czerwca 1960 r. </w:t>
      </w:r>
      <w:r w:rsidR="00480465">
        <w:rPr>
          <w:rFonts w:cs="Times New Roman"/>
        </w:rPr>
        <w:t>K</w:t>
      </w:r>
      <w:r>
        <w:rPr>
          <w:rFonts w:cs="Times New Roman"/>
        </w:rPr>
        <w:t>odeks pos</w:t>
      </w:r>
      <w:r w:rsidR="00480465">
        <w:rPr>
          <w:rFonts w:cs="Times New Roman"/>
        </w:rPr>
        <w:t xml:space="preserve">tępowania administracyjnego </w:t>
      </w:r>
      <w:bookmarkStart w:id="0" w:name="_Hlk76542562"/>
      <w:r w:rsidR="00480465">
        <w:rPr>
          <w:rFonts w:cs="Times New Roman"/>
        </w:rPr>
        <w:t>(</w:t>
      </w:r>
      <w:proofErr w:type="spellStart"/>
      <w:r w:rsidR="00480465">
        <w:rPr>
          <w:rFonts w:cs="Times New Roman"/>
        </w:rPr>
        <w:t>t.j</w:t>
      </w:r>
      <w:proofErr w:type="spellEnd"/>
      <w:r w:rsidR="00480465">
        <w:rPr>
          <w:rFonts w:cs="Times New Roman"/>
        </w:rPr>
        <w:t xml:space="preserve">. Dz. U. z 2021 r. poz. 735 – cyt. dalej jako „kpa”) </w:t>
      </w:r>
      <w:bookmarkEnd w:id="0"/>
      <w:r w:rsidR="00480465">
        <w:rPr>
          <w:rFonts w:cs="Times New Roman"/>
        </w:rPr>
        <w:t>w związku z art. 71 ust. 2 pkt 2, art. 73 ust. 1, art. 75 ust. 1 pkt 4</w:t>
      </w:r>
      <w:r w:rsidR="00A6097A">
        <w:rPr>
          <w:rFonts w:cs="Times New Roman"/>
        </w:rPr>
        <w:t>, art. 84, art. 85 ust. 1 i ust</w:t>
      </w:r>
      <w:r w:rsidR="003C2A6F">
        <w:rPr>
          <w:rFonts w:cs="Times New Roman"/>
        </w:rPr>
        <w:t>.</w:t>
      </w:r>
      <w:r w:rsidR="00A6097A">
        <w:rPr>
          <w:rFonts w:cs="Times New Roman"/>
        </w:rPr>
        <w:t xml:space="preserve"> 2 pkt 2 </w:t>
      </w:r>
      <w:bookmarkStart w:id="1" w:name="_Hlk76542821"/>
      <w:r w:rsidR="00A6097A" w:rsidRPr="006708D6">
        <w:rPr>
          <w:rFonts w:cs="Times New Roman"/>
        </w:rPr>
        <w:t>ustawy z dnia 3 października 2008 r. o udostępnieniu informacji o środowisku i jego ochronie</w:t>
      </w:r>
      <w:r w:rsidR="00BE0E87" w:rsidRPr="006708D6">
        <w:rPr>
          <w:rFonts w:cs="Times New Roman"/>
        </w:rPr>
        <w:t xml:space="preserve">, udziale społeczeństwa w ochronie środowiska oraz o ocenach oddziaływania na środowisko </w:t>
      </w:r>
      <w:bookmarkStart w:id="2" w:name="_Hlk91753811"/>
      <w:r w:rsidR="00B5454A" w:rsidRPr="006708D6">
        <w:t>(</w:t>
      </w:r>
      <w:proofErr w:type="spellStart"/>
      <w:r w:rsidR="00B5454A" w:rsidRPr="006708D6">
        <w:t>t.j</w:t>
      </w:r>
      <w:proofErr w:type="spellEnd"/>
      <w:r w:rsidR="00B5454A" w:rsidRPr="006708D6">
        <w:t xml:space="preserve">. Dz. U. z 2021 r. poz. 2373 ze </w:t>
      </w:r>
      <w:proofErr w:type="spellStart"/>
      <w:r w:rsidR="00B5454A" w:rsidRPr="006708D6">
        <w:t>zm</w:t>
      </w:r>
      <w:proofErr w:type="spellEnd"/>
      <w:r w:rsidR="00B5454A" w:rsidRPr="006708D6">
        <w:t xml:space="preserve"> – </w:t>
      </w:r>
      <w:r w:rsidR="00BE0E87" w:rsidRPr="006708D6">
        <w:rPr>
          <w:rFonts w:cs="Times New Roman"/>
        </w:rPr>
        <w:t xml:space="preserve">cyt. dalej jako „ustawa </w:t>
      </w:r>
      <w:proofErr w:type="spellStart"/>
      <w:r w:rsidR="00BE0E87" w:rsidRPr="006708D6">
        <w:rPr>
          <w:rFonts w:cs="Times New Roman"/>
        </w:rPr>
        <w:t>ooś</w:t>
      </w:r>
      <w:proofErr w:type="spellEnd"/>
      <w:r w:rsidR="00BE0E87" w:rsidRPr="006708D6">
        <w:rPr>
          <w:rFonts w:cs="Times New Roman"/>
        </w:rPr>
        <w:t>”)</w:t>
      </w:r>
      <w:bookmarkEnd w:id="1"/>
      <w:r w:rsidR="00BE0E87" w:rsidRPr="006708D6">
        <w:rPr>
          <w:rFonts w:cs="Times New Roman"/>
        </w:rPr>
        <w:t xml:space="preserve">, </w:t>
      </w:r>
      <w:bookmarkEnd w:id="2"/>
      <w:r w:rsidR="00BE0E87" w:rsidRPr="006708D6">
        <w:rPr>
          <w:rFonts w:cs="Times New Roman"/>
        </w:rPr>
        <w:t xml:space="preserve">a także zgodnie z </w:t>
      </w:r>
      <w:r w:rsidR="00D74DBF" w:rsidRPr="006708D6">
        <w:rPr>
          <w:rFonts w:cs="Times New Roman"/>
        </w:rPr>
        <w:t xml:space="preserve">§ 3 ust. 1 </w:t>
      </w:r>
      <w:r w:rsidR="003966AB" w:rsidRPr="006708D6">
        <w:rPr>
          <w:rFonts w:cs="Times New Roman"/>
        </w:rPr>
        <w:t xml:space="preserve">pkt 54 </w:t>
      </w:r>
      <w:r w:rsidR="00B5454A" w:rsidRPr="006708D6">
        <w:rPr>
          <w:rFonts w:cs="Times New Roman"/>
        </w:rPr>
        <w:t xml:space="preserve">lit. b </w:t>
      </w:r>
      <w:r w:rsidR="00D74DBF" w:rsidRPr="006708D6">
        <w:rPr>
          <w:rFonts w:cs="Times New Roman"/>
        </w:rPr>
        <w:t xml:space="preserve">rozporządzenia Rady Ministrów z dnia 10 września 2019 r. w sprawie przedsięwzięć mogących znacząco oddziaływać na środowisko (Dz. U. </w:t>
      </w:r>
      <w:r w:rsidR="006C7E3F" w:rsidRPr="006708D6">
        <w:rPr>
          <w:rFonts w:cs="Times New Roman"/>
        </w:rPr>
        <w:t xml:space="preserve">z 2019 r. </w:t>
      </w:r>
      <w:r w:rsidR="00D74DBF" w:rsidRPr="006708D6">
        <w:rPr>
          <w:rFonts w:cs="Times New Roman"/>
        </w:rPr>
        <w:t xml:space="preserve">poz. 1839) po rozpatrzeniu wniosku </w:t>
      </w:r>
      <w:r w:rsidR="006708D6" w:rsidRPr="006708D6">
        <w:t xml:space="preserve">Red </w:t>
      </w:r>
      <w:proofErr w:type="spellStart"/>
      <w:r w:rsidR="006708D6" w:rsidRPr="006708D6">
        <w:t>Light</w:t>
      </w:r>
      <w:proofErr w:type="spellEnd"/>
      <w:r w:rsidR="006708D6" w:rsidRPr="006708D6">
        <w:t xml:space="preserve"> Energy sp. z o.o. z siedzibą przy ul. Giżycka 1/10, 60-106 Poznań w sprawie wydania decyzji o środowiskowych uwarunkowaniach dla przedsięwzięcia pod nazwą:</w:t>
      </w:r>
      <w:r w:rsidR="006708D6">
        <w:t xml:space="preserve"> </w:t>
      </w:r>
      <w:bookmarkStart w:id="3" w:name="_Hlk98150579"/>
      <w:r w:rsidR="006708D6" w:rsidRPr="006708D6">
        <w:t>„</w:t>
      </w:r>
      <w:r w:rsidR="006708D6" w:rsidRPr="006708D6">
        <w:rPr>
          <w:b/>
          <w:bCs/>
        </w:rPr>
        <w:t>Elektrownia słoneczna Czerwona Woda II Instalacja paneli fotowoltaicznych na działkach  nr 292/1 oraz 293/1 Obręb Czerwona Woda Gmina Węgliniec”</w:t>
      </w:r>
    </w:p>
    <w:bookmarkEnd w:id="3"/>
    <w:p w14:paraId="1CDD5DB3" w14:textId="2C42A8AC" w:rsidR="003966AB" w:rsidRPr="006708D6" w:rsidRDefault="003966AB" w:rsidP="00FD5AA0">
      <w:pPr>
        <w:pStyle w:val="Standard"/>
        <w:spacing w:line="276" w:lineRule="auto"/>
        <w:jc w:val="both"/>
        <w:rPr>
          <w:rFonts w:cs="Times New Roman"/>
        </w:rPr>
      </w:pPr>
    </w:p>
    <w:p w14:paraId="611D180A" w14:textId="77777777" w:rsidR="00383E4E" w:rsidRDefault="00383E4E" w:rsidP="00FD5AA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87B972" w14:textId="1CDACCC5" w:rsidR="00C10BF2" w:rsidRPr="009269A4" w:rsidRDefault="009269A4" w:rsidP="00FD5AA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s </w:t>
      </w:r>
      <w:r w:rsidR="00C10BF2" w:rsidRPr="009269A4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t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C10BF2" w:rsidRPr="009269A4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C10BF2" w:rsidRPr="009269A4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C10BF2" w:rsidRPr="009269A4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e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C10BF2" w:rsidRPr="009269A4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r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C10BF2" w:rsidRPr="009269A4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C10BF2" w:rsidRPr="009269A4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C10BF2" w:rsidRPr="009269A4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C10BF2" w:rsidRPr="009269A4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m</w:t>
      </w:r>
    </w:p>
    <w:p w14:paraId="2AE9A27E" w14:textId="77777777" w:rsidR="00C10BF2" w:rsidRPr="00C10BF2" w:rsidRDefault="00C10BF2" w:rsidP="00FD5AA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14:paraId="573B7A82" w14:textId="2FD4E17A" w:rsidR="00C10BF2" w:rsidRPr="006708D6" w:rsidRDefault="00C10BF2" w:rsidP="00FD5AA0">
      <w:pPr>
        <w:pStyle w:val="Standard"/>
        <w:spacing w:line="276" w:lineRule="auto"/>
        <w:jc w:val="both"/>
      </w:pPr>
      <w:r w:rsidRPr="00C10BF2">
        <w:rPr>
          <w:rFonts w:eastAsia="Times New Roman" w:cs="Times New Roman"/>
          <w:b/>
          <w:lang w:eastAsia="pl-PL"/>
        </w:rPr>
        <w:t xml:space="preserve">brak potrzeby przeprowadzenia oceny oddziaływania na środowisko </w:t>
      </w:r>
      <w:r w:rsidRPr="00C10BF2">
        <w:rPr>
          <w:rFonts w:eastAsia="Times New Roman" w:cs="Times New Roman"/>
          <w:lang w:eastAsia="pl-PL"/>
        </w:rPr>
        <w:t xml:space="preserve">dla przedsięwzięcia </w:t>
      </w:r>
      <w:proofErr w:type="spellStart"/>
      <w:r w:rsidRPr="00C10BF2">
        <w:rPr>
          <w:rFonts w:eastAsia="Times New Roman" w:cs="Times New Roman"/>
          <w:lang w:eastAsia="pl-PL"/>
        </w:rPr>
        <w:t>p</w:t>
      </w:r>
      <w:r>
        <w:rPr>
          <w:rFonts w:eastAsia="Times New Roman" w:cs="Times New Roman"/>
          <w:lang w:eastAsia="pl-PL"/>
        </w:rPr>
        <w:t>n</w:t>
      </w:r>
      <w:proofErr w:type="spellEnd"/>
      <w:r w:rsidRPr="00C10BF2">
        <w:rPr>
          <w:rFonts w:eastAsia="Times New Roman" w:cs="Times New Roman"/>
          <w:lang w:eastAsia="pl-PL"/>
        </w:rPr>
        <w:t>:</w:t>
      </w:r>
      <w:r w:rsidRPr="00C10BF2">
        <w:t xml:space="preserve"> </w:t>
      </w:r>
      <w:r w:rsidRPr="006708D6">
        <w:t>„</w:t>
      </w:r>
      <w:r w:rsidRPr="006708D6">
        <w:rPr>
          <w:b/>
          <w:bCs/>
        </w:rPr>
        <w:t>Elektrownia słoneczna Czerwona Woda II Instalacja paneli fotowoltaicznych na działkach  nr 292/1 oraz 293/1 Obręb Czerwona Woda Gmina Węgliniec”</w:t>
      </w:r>
    </w:p>
    <w:p w14:paraId="0CE239E9" w14:textId="1FD7AB57" w:rsidR="00C10BF2" w:rsidRPr="00C10BF2" w:rsidRDefault="00C10BF2" w:rsidP="00C10BF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7EA18ED" w14:textId="77777777" w:rsidR="00C10BF2" w:rsidRDefault="00C10BF2" w:rsidP="00383E4E">
      <w:pPr>
        <w:pStyle w:val="Bezodstpw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E02FB5" w14:textId="77777777" w:rsidR="00BD2668" w:rsidRPr="00610237" w:rsidRDefault="00BD2668" w:rsidP="00BD266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94F035" w14:textId="77777777" w:rsidR="00B564AD" w:rsidRDefault="00482CDC" w:rsidP="00FA7336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82CDC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4832F691" w14:textId="48D3CFAB" w:rsidR="00376C4B" w:rsidRPr="00C10BF2" w:rsidRDefault="00617341" w:rsidP="00FD5AA0">
      <w:pPr>
        <w:pStyle w:val="Standard"/>
        <w:spacing w:line="276" w:lineRule="auto"/>
        <w:ind w:firstLine="708"/>
        <w:jc w:val="both"/>
      </w:pPr>
      <w:r w:rsidRPr="000132AA">
        <w:rPr>
          <w:rFonts w:cs="Times New Roman"/>
        </w:rPr>
        <w:t xml:space="preserve">Wnioskiem z dnia </w:t>
      </w:r>
      <w:r w:rsidR="00376C4B" w:rsidRPr="000132AA">
        <w:rPr>
          <w:rFonts w:cs="Times New Roman"/>
        </w:rPr>
        <w:t xml:space="preserve">29.11.2021 r. </w:t>
      </w:r>
      <w:r w:rsidR="000132AA">
        <w:rPr>
          <w:rFonts w:cs="Times New Roman"/>
        </w:rPr>
        <w:t xml:space="preserve">(data wpływu do tut. urzędu 07.12.2021 r.) </w:t>
      </w:r>
      <w:r w:rsidR="008558F8">
        <w:rPr>
          <w:rFonts w:cs="Times New Roman"/>
        </w:rPr>
        <w:t xml:space="preserve">Spółka </w:t>
      </w:r>
      <w:r w:rsidR="00376C4B" w:rsidRPr="000132AA">
        <w:t xml:space="preserve">Red </w:t>
      </w:r>
      <w:proofErr w:type="spellStart"/>
      <w:r w:rsidR="00376C4B" w:rsidRPr="000132AA">
        <w:t>Light</w:t>
      </w:r>
      <w:proofErr w:type="spellEnd"/>
      <w:r w:rsidR="00376C4B" w:rsidRPr="000132AA">
        <w:t xml:space="preserve"> Energy </w:t>
      </w:r>
      <w:r w:rsidR="004F4480">
        <w:t>s</w:t>
      </w:r>
      <w:r w:rsidR="00376C4B" w:rsidRPr="000132AA">
        <w:t xml:space="preserve">p. z o.o. z siedzibą przy ul. Giżycka 1/10, 60-106 Poznań, wystąpiła do Burmistrz Gminy i  Miasta Węgliniec </w:t>
      </w:r>
      <w:r w:rsidR="000132AA" w:rsidRPr="000132AA">
        <w:rPr>
          <w:rFonts w:cs="Times New Roman"/>
        </w:rPr>
        <w:t>w sprawie wydania decyz</w:t>
      </w:r>
      <w:r w:rsidR="000132AA">
        <w:rPr>
          <w:rFonts w:cs="Times New Roman"/>
        </w:rPr>
        <w:t xml:space="preserve">ji </w:t>
      </w:r>
      <w:r w:rsidR="000132AA" w:rsidRPr="000132AA">
        <w:rPr>
          <w:rFonts w:cs="Times New Roman"/>
        </w:rPr>
        <w:t xml:space="preserve">o środowiskowych uwarunkowaniach dla przedsięwzięcia </w:t>
      </w:r>
      <w:r w:rsidR="00376C4B" w:rsidRPr="000132AA">
        <w:t>pod nazwą:</w:t>
      </w:r>
      <w:r w:rsidR="000132AA">
        <w:t xml:space="preserve"> </w:t>
      </w:r>
      <w:r w:rsidR="00376C4B" w:rsidRPr="000132AA">
        <w:t>„</w:t>
      </w:r>
      <w:r w:rsidR="00376C4B" w:rsidRPr="000132AA">
        <w:rPr>
          <w:b/>
          <w:bCs/>
        </w:rPr>
        <w:t>Elektrownia słoneczna Czerwona Woda II Instalacja paneli fotowoltaicznych na działkach  nr 292/1 oraz 293/1 Obręb Czerwona Woda Gmina Węgliniec”</w:t>
      </w:r>
      <w:r w:rsidR="000132AA">
        <w:rPr>
          <w:b/>
          <w:bCs/>
        </w:rPr>
        <w:t xml:space="preserve">. </w:t>
      </w:r>
      <w:r w:rsidR="000132AA">
        <w:t>Wnioskodawca uzupełnił swój wniosek pismem z dnia 14.12.2021 r. (data wpływu do tut. urzędu 15.12.2021</w:t>
      </w:r>
      <w:r w:rsidR="00786418">
        <w:t xml:space="preserve"> r.).</w:t>
      </w:r>
    </w:p>
    <w:p w14:paraId="4BAF8349" w14:textId="7F58435C" w:rsidR="00F62D4D" w:rsidRDefault="00803831" w:rsidP="00FD5AA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65207D">
        <w:rPr>
          <w:rFonts w:ascii="Times New Roman" w:hAnsi="Times New Roman" w:cs="Times New Roman"/>
          <w:sz w:val="24"/>
          <w:szCs w:val="24"/>
        </w:rPr>
        <w:t>owyższe zamierzenie inwestycyjne zgodnie z informacjami zwartymi w karcie informacyjnej przedsięwzięcia, kwalifikuje się do przedsięwzięć</w:t>
      </w:r>
      <w:r w:rsidR="0003447A">
        <w:rPr>
          <w:rFonts w:ascii="Times New Roman" w:hAnsi="Times New Roman" w:cs="Times New Roman"/>
          <w:sz w:val="24"/>
          <w:szCs w:val="24"/>
        </w:rPr>
        <w:t xml:space="preserve"> wymienionych w </w:t>
      </w:r>
      <w:r w:rsidR="006C7E3F">
        <w:rPr>
          <w:rFonts w:ascii="Times New Roman" w:hAnsi="Times New Roman" w:cs="Times New Roman"/>
          <w:sz w:val="24"/>
          <w:szCs w:val="24"/>
        </w:rPr>
        <w:t xml:space="preserve">§ 3 ust. 1 pkt </w:t>
      </w:r>
      <w:r w:rsidR="00B05CAE">
        <w:rPr>
          <w:rFonts w:ascii="Times New Roman" w:hAnsi="Times New Roman" w:cs="Times New Roman"/>
          <w:sz w:val="24"/>
          <w:szCs w:val="24"/>
        </w:rPr>
        <w:t xml:space="preserve">54 lit. b </w:t>
      </w:r>
      <w:r w:rsidR="006C7E3F">
        <w:rPr>
          <w:rFonts w:ascii="Times New Roman" w:hAnsi="Times New Roman" w:cs="Times New Roman"/>
          <w:sz w:val="24"/>
          <w:szCs w:val="24"/>
        </w:rPr>
        <w:t>rozporządzenia Rady Ministrów z dnia 10</w:t>
      </w:r>
      <w:r w:rsidR="00B05CAE">
        <w:rPr>
          <w:rFonts w:ascii="Times New Roman" w:hAnsi="Times New Roman" w:cs="Times New Roman"/>
          <w:sz w:val="24"/>
          <w:szCs w:val="24"/>
        </w:rPr>
        <w:t>.09.</w:t>
      </w:r>
      <w:r w:rsidR="006C7E3F">
        <w:rPr>
          <w:rFonts w:ascii="Times New Roman" w:hAnsi="Times New Roman" w:cs="Times New Roman"/>
          <w:sz w:val="24"/>
          <w:szCs w:val="24"/>
        </w:rPr>
        <w:t>2019 r. w sprawie przedsięwzięć mogących znacząco oddziaływać na środowisko (Dz. U. z 2019 r. poz. 1839)</w:t>
      </w:r>
      <w:r w:rsidR="00380FE6">
        <w:rPr>
          <w:rFonts w:ascii="Times New Roman" w:hAnsi="Times New Roman" w:cs="Times New Roman"/>
          <w:sz w:val="24"/>
          <w:szCs w:val="24"/>
        </w:rPr>
        <w:t>, jako przedsięwzięcie mogące potencjalnie znacząco oddziaływać na środowisko, dla którego zgo</w:t>
      </w:r>
      <w:r w:rsidR="000E4A71">
        <w:rPr>
          <w:rFonts w:ascii="Times New Roman" w:hAnsi="Times New Roman" w:cs="Times New Roman"/>
          <w:sz w:val="24"/>
          <w:szCs w:val="24"/>
        </w:rPr>
        <w:t>dnie</w:t>
      </w:r>
      <w:r w:rsidR="00380FE6">
        <w:rPr>
          <w:rFonts w:ascii="Times New Roman" w:hAnsi="Times New Roman" w:cs="Times New Roman"/>
          <w:sz w:val="24"/>
          <w:szCs w:val="24"/>
        </w:rPr>
        <w:t xml:space="preserve"> z art. 64 ust. 1 ustawy </w:t>
      </w:r>
      <w:proofErr w:type="spellStart"/>
      <w:r w:rsidR="00380FE6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380FE6">
        <w:rPr>
          <w:rFonts w:ascii="Times New Roman" w:hAnsi="Times New Roman" w:cs="Times New Roman"/>
          <w:sz w:val="24"/>
          <w:szCs w:val="24"/>
        </w:rPr>
        <w:t xml:space="preserve"> obowiązek prze</w:t>
      </w:r>
      <w:r w:rsidR="0003217F">
        <w:rPr>
          <w:rFonts w:ascii="Times New Roman" w:hAnsi="Times New Roman" w:cs="Times New Roman"/>
          <w:sz w:val="24"/>
          <w:szCs w:val="24"/>
        </w:rPr>
        <w:t>prowadzenia oceny oddziaływania przedsięwzięcia na środowisko stwierdza się po zasięgnięciu</w:t>
      </w:r>
      <w:r w:rsidR="00C16314">
        <w:rPr>
          <w:rFonts w:ascii="Times New Roman" w:hAnsi="Times New Roman" w:cs="Times New Roman"/>
          <w:sz w:val="24"/>
          <w:szCs w:val="24"/>
        </w:rPr>
        <w:t xml:space="preserve"> opinii Regionalnego Dyrektora Ochrony Środowiska, Państwowego Powiatowego Inspektora Sanitarnego oraz Dyrektora </w:t>
      </w:r>
      <w:r w:rsidR="0003217F">
        <w:rPr>
          <w:rFonts w:ascii="Times New Roman" w:hAnsi="Times New Roman" w:cs="Times New Roman"/>
          <w:sz w:val="24"/>
          <w:szCs w:val="24"/>
        </w:rPr>
        <w:t xml:space="preserve"> </w:t>
      </w:r>
      <w:r w:rsidR="000E4A71">
        <w:rPr>
          <w:rFonts w:ascii="Times New Roman" w:hAnsi="Times New Roman" w:cs="Times New Roman"/>
          <w:sz w:val="24"/>
          <w:szCs w:val="24"/>
        </w:rPr>
        <w:t xml:space="preserve">Zarządu Zlewni Wód Polskich. </w:t>
      </w:r>
    </w:p>
    <w:p w14:paraId="274C664E" w14:textId="58E62246" w:rsidR="00D42F72" w:rsidRDefault="00D42F72" w:rsidP="00FD5AA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 podstawie analizy przedłożonej przez wnioskodawcę dokumentacji ustalono, że liczba stron postępowania w niniejszej sprawie przekracza 10, a więc zgodnie z zapisami </w:t>
      </w:r>
      <w:r w:rsidR="003C2A6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art. 74 ust.3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zastosowano </w:t>
      </w:r>
      <w:r w:rsidR="00A77550">
        <w:rPr>
          <w:rFonts w:ascii="Times New Roman" w:hAnsi="Times New Roman" w:cs="Times New Roman"/>
          <w:sz w:val="24"/>
          <w:szCs w:val="24"/>
        </w:rPr>
        <w:t>przepis</w:t>
      </w:r>
      <w:r>
        <w:rPr>
          <w:rFonts w:ascii="Times New Roman" w:hAnsi="Times New Roman" w:cs="Times New Roman"/>
          <w:sz w:val="24"/>
          <w:szCs w:val="24"/>
        </w:rPr>
        <w:t xml:space="preserve"> art. 49 kpa. </w:t>
      </w:r>
    </w:p>
    <w:p w14:paraId="38FD8F8F" w14:textId="19C1DC9E" w:rsidR="00D044D3" w:rsidRDefault="00D42F72" w:rsidP="00FD5AA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faktem, </w:t>
      </w:r>
      <w:r w:rsidR="004E2127">
        <w:rPr>
          <w:rFonts w:ascii="Times New 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e wniosek spełniał wymogi formalne określone </w:t>
      </w:r>
      <w:r w:rsidR="00244FAA">
        <w:rPr>
          <w:rFonts w:ascii="Times New Roman" w:hAnsi="Times New Roman" w:cs="Times New Roman"/>
          <w:sz w:val="24"/>
          <w:szCs w:val="24"/>
        </w:rPr>
        <w:t>przez przepisy kpa</w:t>
      </w:r>
      <w:r w:rsidR="00483E21">
        <w:rPr>
          <w:rFonts w:ascii="Times New Roman" w:hAnsi="Times New Roman" w:cs="Times New Roman"/>
          <w:sz w:val="24"/>
          <w:szCs w:val="24"/>
        </w:rPr>
        <w:t xml:space="preserve"> </w:t>
      </w:r>
      <w:r w:rsidR="00244FAA">
        <w:rPr>
          <w:rFonts w:ascii="Times New Roman" w:hAnsi="Times New Roman" w:cs="Times New Roman"/>
          <w:sz w:val="24"/>
          <w:szCs w:val="24"/>
        </w:rPr>
        <w:t xml:space="preserve">oraz ustawy </w:t>
      </w:r>
      <w:proofErr w:type="spellStart"/>
      <w:r w:rsidR="00244FAA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4E2127">
        <w:rPr>
          <w:rFonts w:ascii="Times New Roman" w:hAnsi="Times New Roman" w:cs="Times New Roman"/>
          <w:sz w:val="24"/>
          <w:szCs w:val="24"/>
        </w:rPr>
        <w:t xml:space="preserve">, </w:t>
      </w:r>
      <w:r w:rsidR="00244FAA">
        <w:rPr>
          <w:rFonts w:ascii="Times New Roman" w:hAnsi="Times New Roman" w:cs="Times New Roman"/>
          <w:sz w:val="24"/>
          <w:szCs w:val="24"/>
        </w:rPr>
        <w:t>Burmistrz Gminy i Mi</w:t>
      </w:r>
      <w:r w:rsidR="002D2766">
        <w:rPr>
          <w:rFonts w:ascii="Times New Roman" w:hAnsi="Times New Roman" w:cs="Times New Roman"/>
          <w:sz w:val="24"/>
          <w:szCs w:val="24"/>
        </w:rPr>
        <w:t>asta</w:t>
      </w:r>
      <w:r w:rsidR="00244FAA">
        <w:rPr>
          <w:rFonts w:ascii="Times New Roman" w:hAnsi="Times New Roman" w:cs="Times New Roman"/>
          <w:sz w:val="24"/>
          <w:szCs w:val="24"/>
        </w:rPr>
        <w:t xml:space="preserve"> Węglinie</w:t>
      </w:r>
      <w:r w:rsidR="002D2766">
        <w:rPr>
          <w:rFonts w:ascii="Times New Roman" w:hAnsi="Times New Roman" w:cs="Times New Roman"/>
          <w:sz w:val="24"/>
          <w:szCs w:val="24"/>
        </w:rPr>
        <w:t xml:space="preserve"> stosownie do art. 61 § 1 i 4 kpa </w:t>
      </w:r>
      <w:r w:rsidR="004E2127">
        <w:rPr>
          <w:rFonts w:ascii="Times New Roman" w:hAnsi="Times New Roman" w:cs="Times New Roman"/>
          <w:sz w:val="24"/>
          <w:szCs w:val="24"/>
        </w:rPr>
        <w:t>pismem</w:t>
      </w:r>
      <w:r w:rsidR="00417BC4">
        <w:rPr>
          <w:rFonts w:ascii="Times New Roman" w:hAnsi="Times New Roman" w:cs="Times New Roman"/>
          <w:sz w:val="24"/>
          <w:szCs w:val="24"/>
        </w:rPr>
        <w:t xml:space="preserve"> znak:</w:t>
      </w:r>
      <w:r w:rsidR="004E2127">
        <w:rPr>
          <w:rFonts w:ascii="Times New Roman" w:hAnsi="Times New Roman" w:cs="Times New Roman"/>
          <w:sz w:val="24"/>
          <w:szCs w:val="24"/>
        </w:rPr>
        <w:t xml:space="preserve"> IK.6220.</w:t>
      </w:r>
      <w:r w:rsidR="00DA1482">
        <w:rPr>
          <w:rFonts w:ascii="Times New Roman" w:hAnsi="Times New Roman" w:cs="Times New Roman"/>
          <w:sz w:val="24"/>
          <w:szCs w:val="24"/>
        </w:rPr>
        <w:t>7</w:t>
      </w:r>
      <w:r w:rsidR="004E2127">
        <w:rPr>
          <w:rFonts w:ascii="Times New Roman" w:hAnsi="Times New Roman" w:cs="Times New Roman"/>
          <w:sz w:val="24"/>
          <w:szCs w:val="24"/>
        </w:rPr>
        <w:t>.1.2021.OŚ</w:t>
      </w:r>
      <w:r w:rsidR="00CF1111">
        <w:rPr>
          <w:rFonts w:ascii="Times New Roman" w:hAnsi="Times New Roman" w:cs="Times New Roman"/>
          <w:sz w:val="24"/>
          <w:szCs w:val="24"/>
        </w:rPr>
        <w:t xml:space="preserve"> wydanym w formie publicznego obwieszczenia</w:t>
      </w:r>
      <w:r w:rsidR="009B140D">
        <w:rPr>
          <w:rFonts w:ascii="Times New Roman" w:hAnsi="Times New Roman" w:cs="Times New Roman"/>
          <w:sz w:val="24"/>
          <w:szCs w:val="24"/>
        </w:rPr>
        <w:t xml:space="preserve"> </w:t>
      </w:r>
      <w:r w:rsidR="00B33FBA">
        <w:rPr>
          <w:rFonts w:ascii="Times New Roman" w:hAnsi="Times New Roman" w:cs="Times New Roman"/>
          <w:sz w:val="24"/>
          <w:szCs w:val="24"/>
        </w:rPr>
        <w:t>zawiadomił</w:t>
      </w:r>
      <w:r w:rsidR="00A77550">
        <w:rPr>
          <w:rFonts w:ascii="Times New Roman" w:hAnsi="Times New Roman" w:cs="Times New Roman"/>
          <w:sz w:val="24"/>
          <w:szCs w:val="24"/>
        </w:rPr>
        <w:t xml:space="preserve"> </w:t>
      </w:r>
      <w:r w:rsidR="00483E21">
        <w:rPr>
          <w:rFonts w:ascii="Times New Roman" w:hAnsi="Times New Roman" w:cs="Times New Roman"/>
          <w:sz w:val="24"/>
          <w:szCs w:val="24"/>
        </w:rPr>
        <w:t xml:space="preserve">strony </w:t>
      </w:r>
      <w:r w:rsidR="00A77550">
        <w:rPr>
          <w:rFonts w:ascii="Times New Roman" w:hAnsi="Times New Roman" w:cs="Times New Roman"/>
          <w:sz w:val="24"/>
          <w:szCs w:val="24"/>
        </w:rPr>
        <w:t>o wszczęciu postę</w:t>
      </w:r>
      <w:r w:rsidR="00483E21">
        <w:rPr>
          <w:rFonts w:ascii="Times New Roman" w:hAnsi="Times New Roman" w:cs="Times New Roman"/>
          <w:sz w:val="24"/>
          <w:szCs w:val="24"/>
        </w:rPr>
        <w:t>powania</w:t>
      </w:r>
      <w:r w:rsidR="00B33FBA">
        <w:rPr>
          <w:rFonts w:ascii="Times New Roman" w:hAnsi="Times New Roman" w:cs="Times New Roman"/>
          <w:sz w:val="24"/>
          <w:szCs w:val="24"/>
        </w:rPr>
        <w:t xml:space="preserve"> </w:t>
      </w:r>
      <w:r w:rsidR="00096823">
        <w:rPr>
          <w:rFonts w:ascii="Times New Roman" w:hAnsi="Times New Roman" w:cs="Times New Roman"/>
          <w:sz w:val="24"/>
          <w:szCs w:val="24"/>
        </w:rPr>
        <w:t xml:space="preserve">w sprawie wydania decyzji o środowiskowych uwarunkowaniach. </w:t>
      </w:r>
      <w:r w:rsidR="002C45EF">
        <w:rPr>
          <w:rFonts w:ascii="Times New Roman" w:hAnsi="Times New Roman" w:cs="Times New Roman"/>
          <w:sz w:val="24"/>
          <w:szCs w:val="24"/>
        </w:rPr>
        <w:t xml:space="preserve">Wyżej wymienione obwieszczenie </w:t>
      </w:r>
      <w:r w:rsidR="00CE1086">
        <w:rPr>
          <w:rFonts w:ascii="Times New Roman" w:hAnsi="Times New Roman" w:cs="Times New Roman"/>
          <w:sz w:val="24"/>
          <w:szCs w:val="24"/>
        </w:rPr>
        <w:t xml:space="preserve">umieszczono </w:t>
      </w:r>
      <w:r w:rsidR="00061BB5">
        <w:rPr>
          <w:rFonts w:ascii="Times New Roman" w:hAnsi="Times New Roman" w:cs="Times New Roman"/>
          <w:sz w:val="24"/>
          <w:szCs w:val="24"/>
        </w:rPr>
        <w:t xml:space="preserve">na tablicy ogłoszeń Urzędu Gminy i Miasta w Węglińcu, </w:t>
      </w:r>
      <w:r w:rsidR="00FE309B">
        <w:rPr>
          <w:rFonts w:ascii="Times New Roman" w:hAnsi="Times New Roman" w:cs="Times New Roman"/>
          <w:sz w:val="24"/>
          <w:szCs w:val="24"/>
        </w:rPr>
        <w:t xml:space="preserve">w Biuletynie Informacji Publicznej oraz na stronie internetowej Urzędu Gminy i Miasta w Węglińcu. </w:t>
      </w:r>
    </w:p>
    <w:p w14:paraId="1086E506" w14:textId="269C55CD" w:rsidR="00CC340D" w:rsidRDefault="00D044D3" w:rsidP="00FD5AA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Następnie organ prowadzący postępowanie </w:t>
      </w:r>
      <w:r w:rsidR="00417BC4">
        <w:rPr>
          <w:rFonts w:ascii="Times New Roman" w:hAnsi="Times New Roman" w:cs="Times New Roman"/>
          <w:sz w:val="24"/>
          <w:szCs w:val="24"/>
        </w:rPr>
        <w:t>w myśl</w:t>
      </w:r>
      <w:r w:rsidR="00187337">
        <w:rPr>
          <w:rFonts w:ascii="Times New Roman" w:hAnsi="Times New Roman" w:cs="Times New Roman"/>
          <w:sz w:val="24"/>
          <w:szCs w:val="24"/>
        </w:rPr>
        <w:t xml:space="preserve"> art. 64 ust. 1 pkt 1</w:t>
      </w:r>
      <w:r w:rsidR="00417BC4">
        <w:rPr>
          <w:rFonts w:ascii="Times New Roman" w:hAnsi="Times New Roman" w:cs="Times New Roman"/>
          <w:sz w:val="24"/>
          <w:szCs w:val="24"/>
        </w:rPr>
        <w:t xml:space="preserve">, 2 i 4 oraz art. 64 ust. 2 ustawy </w:t>
      </w:r>
      <w:proofErr w:type="spellStart"/>
      <w:r w:rsidR="00417BC4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417BC4">
        <w:rPr>
          <w:rFonts w:ascii="Times New Roman" w:hAnsi="Times New Roman" w:cs="Times New Roman"/>
          <w:sz w:val="24"/>
          <w:szCs w:val="24"/>
        </w:rPr>
        <w:t xml:space="preserve"> </w:t>
      </w:r>
      <w:r w:rsidR="004B17D3">
        <w:rPr>
          <w:rFonts w:ascii="Times New Roman" w:hAnsi="Times New Roman" w:cs="Times New Roman"/>
          <w:sz w:val="24"/>
          <w:szCs w:val="24"/>
        </w:rPr>
        <w:t xml:space="preserve">pismem z dnia </w:t>
      </w:r>
      <w:r w:rsidR="00CC340D">
        <w:rPr>
          <w:rFonts w:ascii="Times New Roman" w:hAnsi="Times New Roman" w:cs="Times New Roman"/>
          <w:sz w:val="24"/>
          <w:szCs w:val="24"/>
        </w:rPr>
        <w:t>22.12.</w:t>
      </w:r>
      <w:r w:rsidR="004B17D3">
        <w:rPr>
          <w:rFonts w:ascii="Times New Roman" w:hAnsi="Times New Roman" w:cs="Times New Roman"/>
          <w:sz w:val="24"/>
          <w:szCs w:val="24"/>
        </w:rPr>
        <w:t>2021 r</w:t>
      </w:r>
      <w:r w:rsidR="00492C38">
        <w:rPr>
          <w:rFonts w:ascii="Times New Roman" w:hAnsi="Times New Roman" w:cs="Times New Roman"/>
          <w:sz w:val="24"/>
          <w:szCs w:val="24"/>
        </w:rPr>
        <w:t>.</w:t>
      </w:r>
      <w:r w:rsidR="004B17D3">
        <w:rPr>
          <w:rFonts w:ascii="Times New Roman" w:hAnsi="Times New Roman" w:cs="Times New Roman"/>
          <w:sz w:val="24"/>
          <w:szCs w:val="24"/>
        </w:rPr>
        <w:t xml:space="preserve"> wystąpił </w:t>
      </w:r>
      <w:r w:rsidR="003D0847">
        <w:rPr>
          <w:rFonts w:ascii="Times New Roman" w:hAnsi="Times New Roman" w:cs="Times New Roman"/>
          <w:sz w:val="24"/>
          <w:szCs w:val="24"/>
        </w:rPr>
        <w:t xml:space="preserve">do Regionalnego Dyrektora Ochrony Środowiska we Wrocławiu, Państwowego Powiatowego Inspektora Sanitarnego w Zgorzelcu </w:t>
      </w:r>
      <w:r w:rsidR="008A19A5">
        <w:rPr>
          <w:rFonts w:ascii="Times New Roman" w:hAnsi="Times New Roman" w:cs="Times New Roman"/>
          <w:sz w:val="24"/>
          <w:szCs w:val="24"/>
        </w:rPr>
        <w:t xml:space="preserve">oraz </w:t>
      </w:r>
      <w:r w:rsidR="00460FB7">
        <w:rPr>
          <w:rFonts w:ascii="Times New Roman" w:hAnsi="Times New Roman" w:cs="Times New Roman"/>
          <w:sz w:val="24"/>
          <w:szCs w:val="24"/>
        </w:rPr>
        <w:t>Państwowego Gospodarstwa Wodnego Wody Polskie Zarząd Zlewni w Lwówku Śląskim o</w:t>
      </w:r>
      <w:r w:rsidR="00B32574">
        <w:rPr>
          <w:rFonts w:ascii="Times New Roman" w:hAnsi="Times New Roman" w:cs="Times New Roman"/>
          <w:sz w:val="24"/>
          <w:szCs w:val="24"/>
        </w:rPr>
        <w:t> </w:t>
      </w:r>
      <w:r w:rsidR="00460FB7">
        <w:rPr>
          <w:rFonts w:ascii="Times New Roman" w:hAnsi="Times New Roman" w:cs="Times New Roman"/>
          <w:sz w:val="24"/>
          <w:szCs w:val="24"/>
        </w:rPr>
        <w:t xml:space="preserve"> wyrażenie opinii co do potrzeby przeprowadzenia oceny oddziaływania na środowisko i</w:t>
      </w:r>
      <w:r w:rsidR="00B32574">
        <w:rPr>
          <w:rFonts w:ascii="Times New Roman" w:hAnsi="Times New Roman" w:cs="Times New Roman"/>
          <w:sz w:val="24"/>
          <w:szCs w:val="24"/>
        </w:rPr>
        <w:t> </w:t>
      </w:r>
      <w:r w:rsidR="00460FB7">
        <w:rPr>
          <w:rFonts w:ascii="Times New Roman" w:hAnsi="Times New Roman" w:cs="Times New Roman"/>
          <w:sz w:val="24"/>
          <w:szCs w:val="24"/>
        </w:rPr>
        <w:t xml:space="preserve"> ewentualne </w:t>
      </w:r>
      <w:r w:rsidR="008A19A5">
        <w:rPr>
          <w:rFonts w:ascii="Times New Roman" w:hAnsi="Times New Roman" w:cs="Times New Roman"/>
          <w:sz w:val="24"/>
          <w:szCs w:val="24"/>
        </w:rPr>
        <w:t>o</w:t>
      </w:r>
      <w:r w:rsidR="00460FB7">
        <w:rPr>
          <w:rFonts w:ascii="Times New Roman" w:hAnsi="Times New Roman" w:cs="Times New Roman"/>
          <w:sz w:val="24"/>
          <w:szCs w:val="24"/>
        </w:rPr>
        <w:t>kreślenie zakresu raportu.</w:t>
      </w:r>
      <w:r w:rsidR="008A19A5">
        <w:rPr>
          <w:rFonts w:ascii="Times New Roman" w:hAnsi="Times New Roman" w:cs="Times New Roman"/>
          <w:sz w:val="24"/>
          <w:szCs w:val="24"/>
        </w:rPr>
        <w:t xml:space="preserve"> Strony postępowania zostały zawiadomienie na temat ww</w:t>
      </w:r>
      <w:r w:rsidR="00CC340D">
        <w:rPr>
          <w:rFonts w:ascii="Times New Roman" w:hAnsi="Times New Roman" w:cs="Times New Roman"/>
          <w:sz w:val="24"/>
          <w:szCs w:val="24"/>
        </w:rPr>
        <w:t>.</w:t>
      </w:r>
      <w:r w:rsidR="008A19A5">
        <w:rPr>
          <w:rFonts w:ascii="Times New Roman" w:hAnsi="Times New Roman" w:cs="Times New Roman"/>
          <w:sz w:val="24"/>
          <w:szCs w:val="24"/>
        </w:rPr>
        <w:t xml:space="preserve"> wystąpienia </w:t>
      </w:r>
      <w:r w:rsidR="00C426E5">
        <w:rPr>
          <w:rFonts w:ascii="Times New Roman" w:hAnsi="Times New Roman" w:cs="Times New Roman"/>
          <w:sz w:val="24"/>
          <w:szCs w:val="24"/>
        </w:rPr>
        <w:t>za pomocą obwieszczeni</w:t>
      </w:r>
      <w:r w:rsidR="00BB0A59">
        <w:rPr>
          <w:rFonts w:ascii="Times New Roman" w:hAnsi="Times New Roman" w:cs="Times New Roman"/>
          <w:sz w:val="24"/>
          <w:szCs w:val="24"/>
        </w:rPr>
        <w:t>a</w:t>
      </w:r>
      <w:r w:rsidR="00C426E5">
        <w:rPr>
          <w:rFonts w:ascii="Times New Roman" w:hAnsi="Times New Roman" w:cs="Times New Roman"/>
          <w:sz w:val="24"/>
          <w:szCs w:val="24"/>
        </w:rPr>
        <w:t xml:space="preserve"> znak: IK.6220.</w:t>
      </w:r>
      <w:r w:rsidR="00CC340D">
        <w:rPr>
          <w:rFonts w:ascii="Times New Roman" w:hAnsi="Times New Roman" w:cs="Times New Roman"/>
          <w:sz w:val="24"/>
          <w:szCs w:val="24"/>
        </w:rPr>
        <w:t>7</w:t>
      </w:r>
      <w:r w:rsidR="00C426E5">
        <w:rPr>
          <w:rFonts w:ascii="Times New Roman" w:hAnsi="Times New Roman" w:cs="Times New Roman"/>
          <w:sz w:val="24"/>
          <w:szCs w:val="24"/>
        </w:rPr>
        <w:t>.</w:t>
      </w:r>
      <w:r w:rsidR="00CC340D">
        <w:rPr>
          <w:rFonts w:ascii="Times New Roman" w:hAnsi="Times New Roman" w:cs="Times New Roman"/>
          <w:sz w:val="24"/>
          <w:szCs w:val="24"/>
        </w:rPr>
        <w:t>3</w:t>
      </w:r>
      <w:r w:rsidR="00C426E5">
        <w:rPr>
          <w:rFonts w:ascii="Times New Roman" w:hAnsi="Times New Roman" w:cs="Times New Roman"/>
          <w:sz w:val="24"/>
          <w:szCs w:val="24"/>
        </w:rPr>
        <w:t xml:space="preserve">.2021.OŚ z dnia </w:t>
      </w:r>
      <w:r w:rsidR="00CC340D">
        <w:rPr>
          <w:rFonts w:ascii="Times New Roman" w:hAnsi="Times New Roman" w:cs="Times New Roman"/>
          <w:sz w:val="24"/>
          <w:szCs w:val="24"/>
        </w:rPr>
        <w:t>23.12.</w:t>
      </w:r>
      <w:r w:rsidR="00C426E5">
        <w:rPr>
          <w:rFonts w:ascii="Times New Roman" w:hAnsi="Times New Roman" w:cs="Times New Roman"/>
          <w:sz w:val="24"/>
          <w:szCs w:val="24"/>
        </w:rPr>
        <w:t xml:space="preserve">2021 r. </w:t>
      </w:r>
    </w:p>
    <w:p w14:paraId="7C16F1CD" w14:textId="6E98F14A" w:rsidR="00D36B44" w:rsidRPr="00D36B44" w:rsidRDefault="00D36B44" w:rsidP="00FD5AA0">
      <w:pPr>
        <w:autoSpaceDE w:val="0"/>
        <w:autoSpaceDN w:val="0"/>
        <w:adjustRightInd w:val="0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>W  dniu 05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.01.</w:t>
      </w:r>
      <w:r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2022 r. (data </w:t>
      </w:r>
      <w:bookmarkStart w:id="4" w:name="_Hlk93913942"/>
      <w:r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wpływu do tut. urzędu 10.01.2022 r.) </w:t>
      </w:r>
      <w:bookmarkEnd w:id="4"/>
      <w:r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Państwowy Powiatowy Inspektor Sanitarny w Zgorzelcu wydał postanowienie znak ZNS.9022.3.1.2022.MW</w:t>
      </w:r>
      <w:r w:rsidR="00170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                        </w:t>
      </w:r>
      <w:r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którym wyraził opinię o braku potrzeby przeprowadzenia oceny oddziaływania na środowisko przedmiotowego przedsięwzięcia.</w:t>
      </w:r>
    </w:p>
    <w:p w14:paraId="174752B7" w14:textId="264D7265" w:rsidR="00D36B44" w:rsidRPr="00D36B44" w:rsidRDefault="00D36B44" w:rsidP="00FD5AA0">
      <w:pPr>
        <w:autoSpaceDE w:val="0"/>
        <w:autoSpaceDN w:val="0"/>
        <w:adjustRightInd w:val="0"/>
        <w:spacing w:after="0" w:line="276" w:lineRule="auto"/>
        <w:ind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Pismem z dnia </w:t>
      </w:r>
      <w:r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>03</w:t>
      </w:r>
      <w:r w:rsidR="00F416A3">
        <w:rPr>
          <w:rFonts w:ascii="Times New Roman" w:eastAsia="Times New Roman" w:hAnsi="Times New Roman" w:cs="Times New Roman"/>
          <w:sz w:val="24"/>
          <w:szCs w:val="24"/>
          <w:lang w:eastAsia="pl-PL"/>
        </w:rPr>
        <w:t>.01.</w:t>
      </w:r>
      <w:r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>2022 r. (data wpływu do tut. urzędu 10.01.2022 r.)</w:t>
      </w:r>
      <w:r w:rsidR="00F416A3">
        <w:rPr>
          <w:rFonts w:ascii="Times New Roman" w:eastAsia="Times New Roman" w:hAnsi="Times New Roman" w:cs="Times New Roman"/>
          <w:sz w:val="24"/>
          <w:szCs w:val="24"/>
          <w:lang w:eastAsia="pl-PL"/>
        </w:rPr>
        <w:t>, znak</w:t>
      </w:r>
      <w:r w:rsidR="00170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416A3"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WR.ZZŚ.3.435.284.2021.AW </w:t>
      </w:r>
      <w:r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  <w:r w:rsidR="0067640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7640E"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Państwowego Gospodarstwa Wodnego Wody Polskie</w:t>
      </w:r>
      <w:r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 Zlewni w Lwówku Śląskim wezwał wnioskodawcę do uzupełnienia przedłożonego materiału dowodowego.</w:t>
      </w:r>
    </w:p>
    <w:p w14:paraId="263CF918" w14:textId="203DC000" w:rsidR="00D36B44" w:rsidRDefault="00F416A3" w:rsidP="00FD5AA0">
      <w:pPr>
        <w:autoSpaceDE w:val="0"/>
        <w:autoSpaceDN w:val="0"/>
        <w:adjustRightInd w:val="0"/>
        <w:spacing w:after="0" w:line="276" w:lineRule="auto"/>
        <w:ind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Natomiast </w:t>
      </w:r>
      <w:bookmarkStart w:id="5" w:name="_Hlk98150636"/>
      <w:r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Regionalny Dyrektor Ochrony Środowiska we Wrocławiu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pismem z dnia </w:t>
      </w:r>
      <w:r w:rsidR="00170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  <w:r w:rsidR="00D36B44"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bookmarkStart w:id="6" w:name="_Hlk96413951"/>
      <w:r w:rsidR="003372A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01.2022 r.</w:t>
      </w:r>
      <w:r w:rsidR="00170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znak </w:t>
      </w:r>
      <w:bookmarkEnd w:id="6"/>
      <w:r w:rsidR="00D36B44"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>WOOŚ.4220.899.2021.SD.1</w:t>
      </w:r>
      <w:bookmarkEnd w:id="5"/>
      <w:r w:rsidR="00D36B44"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wezwał wnioskodawcę do złożenia wyjaśnień do </w:t>
      </w:r>
      <w:r w:rsidR="003372A7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D36B44"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>arty informacyjnej przedsięwzięcia.</w:t>
      </w:r>
    </w:p>
    <w:p w14:paraId="0BA70588" w14:textId="1158BB33" w:rsidR="001706B0" w:rsidRPr="001706B0" w:rsidRDefault="001706B0" w:rsidP="00FD5AA0">
      <w:pPr>
        <w:autoSpaceDE w:val="0"/>
        <w:autoSpaceDN w:val="0"/>
        <w:adjustRightInd w:val="0"/>
        <w:spacing w:after="0" w:line="276" w:lineRule="auto"/>
        <w:ind w:firstLine="348"/>
        <w:jc w:val="both"/>
        <w:rPr>
          <w:rFonts w:ascii="Times" w:eastAsia="Times New Roman" w:hAnsi="Times" w:cs="Times New Roman"/>
          <w:sz w:val="24"/>
          <w:szCs w:val="24"/>
          <w:lang w:eastAsia="pl-PL"/>
        </w:rPr>
      </w:pPr>
      <w:r w:rsidRPr="001706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02.02.2022 r. Dyrektor </w:t>
      </w:r>
      <w:r w:rsidRPr="001706B0">
        <w:rPr>
          <w:rFonts w:ascii="Times" w:eastAsia="Times New Roman" w:hAnsi="Times" w:cs="Times New Roman"/>
          <w:sz w:val="24"/>
          <w:szCs w:val="24"/>
          <w:lang w:eastAsia="pl-PL"/>
        </w:rPr>
        <w:t>Państwowego Gospodarstwa Wodnego Wody Polskie Zarząd Zlewnii w Lwówku Śląskim wydał opinię znak WR.ZZŚ.3.435.284.2021.AW</w:t>
      </w:r>
      <w:r w:rsidR="002D7F87">
        <w:rPr>
          <w:rFonts w:ascii="Times" w:eastAsia="Times New Roman" w:hAnsi="Times" w:cs="Times New Roman"/>
          <w:sz w:val="24"/>
          <w:szCs w:val="24"/>
          <w:lang w:eastAsia="pl-PL"/>
        </w:rPr>
        <w:t xml:space="preserve"> </w:t>
      </w:r>
      <w:r w:rsidR="002D7F87">
        <w:rPr>
          <w:rFonts w:ascii="Times New Roman" w:eastAsia="Times New Roman" w:hAnsi="Times New Roman" w:cs="Times New Roman"/>
          <w:sz w:val="24"/>
          <w:szCs w:val="24"/>
          <w:lang w:eastAsia="pl-PL"/>
        </w:rPr>
        <w:t>(data wpływu do tut. urzędu 08.02.2022 r.)</w:t>
      </w:r>
      <w:r w:rsidRPr="001706B0">
        <w:rPr>
          <w:rFonts w:ascii="Times" w:eastAsia="Times New Roman" w:hAnsi="Times" w:cs="Times New Roman"/>
          <w:sz w:val="24"/>
          <w:szCs w:val="24"/>
          <w:lang w:eastAsia="pl-PL"/>
        </w:rPr>
        <w:t xml:space="preserve">, iż dla ww. przedsięwzięcia nie istnieje konieczność przeprowadzenia oceny oddziaływania na środowisko. </w:t>
      </w:r>
    </w:p>
    <w:p w14:paraId="5E6B905A" w14:textId="0972BFB9" w:rsidR="00CC340D" w:rsidRPr="00D26A57" w:rsidRDefault="00E40398" w:rsidP="00FD5AA0">
      <w:pPr>
        <w:autoSpaceDE w:val="0"/>
        <w:autoSpaceDN w:val="0"/>
        <w:adjustRightInd w:val="0"/>
        <w:spacing w:after="0" w:line="276" w:lineRule="auto"/>
        <w:ind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C10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egionalny </w:t>
      </w:r>
      <w:r w:rsidR="00C10BF2"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Ochrony Środowiska we Wrocławiu </w:t>
      </w:r>
      <w:r w:rsidR="001B29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C10BF2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1B291C">
        <w:rPr>
          <w:rFonts w:ascii="Times New Roman" w:eastAsia="Times New Roman" w:hAnsi="Times New Roman" w:cs="Times New Roman"/>
          <w:sz w:val="24"/>
          <w:szCs w:val="24"/>
          <w:lang w:eastAsia="pl-PL"/>
        </w:rPr>
        <w:t>ostanowieniu</w:t>
      </w:r>
      <w:r w:rsidR="00C10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                        </w:t>
      </w:r>
      <w:r w:rsidR="001B291C">
        <w:rPr>
          <w:rFonts w:ascii="Times New Roman" w:eastAsia="Times New Roman" w:hAnsi="Times New Roman" w:cs="Times New Roman"/>
          <w:sz w:val="24"/>
          <w:szCs w:val="24"/>
          <w:lang w:eastAsia="pl-PL"/>
        </w:rPr>
        <w:t>28.</w:t>
      </w:r>
      <w:r w:rsidR="00C10BF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1B291C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10B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.2022 r., znak </w:t>
      </w:r>
      <w:r w:rsidR="00C10BF2" w:rsidRPr="00D36B44">
        <w:rPr>
          <w:rFonts w:ascii="Times New Roman" w:eastAsia="Times New Roman" w:hAnsi="Times New Roman" w:cs="Times New Roman"/>
          <w:sz w:val="24"/>
          <w:szCs w:val="24"/>
          <w:lang w:eastAsia="pl-PL"/>
        </w:rPr>
        <w:t>WOOŚ.4220.899.2021.SD.</w:t>
      </w:r>
      <w:r w:rsidR="001B291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</w:t>
      </w:r>
      <w:r w:rsidR="002D7F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(data wpływu do tut. urzędu 14.03.2022 r.) </w:t>
      </w:r>
      <w:r w:rsidR="001B291C">
        <w:rPr>
          <w:rFonts w:ascii="Times New Roman" w:eastAsia="Times New Roman" w:hAnsi="Times New Roman" w:cs="Times New Roman"/>
          <w:sz w:val="24"/>
          <w:szCs w:val="24"/>
          <w:lang w:eastAsia="pl-PL"/>
        </w:rPr>
        <w:t>wyraził opinię, że dla przedmiotowego przedsięwzięcia nie istnieje konieczność przeprowadzenia oceny oddziaływania na środowisko.</w:t>
      </w:r>
    </w:p>
    <w:p w14:paraId="6AAEEE1F" w14:textId="77777777" w:rsidR="00D26A57" w:rsidRPr="00BC6705" w:rsidRDefault="00566959" w:rsidP="00FD5AA0">
      <w:pPr>
        <w:spacing w:after="0" w:line="276" w:lineRule="auto"/>
        <w:ind w:firstLine="34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C6705">
        <w:rPr>
          <w:rFonts w:ascii="Times New Roman" w:hAnsi="Times New Roman" w:cs="Times New Roman"/>
          <w:sz w:val="24"/>
          <w:szCs w:val="24"/>
        </w:rPr>
        <w:t xml:space="preserve">Organ prowadzący postępowanie poprzez obwieszczenia: z dnia 24.01.2022 r. oraz </w:t>
      </w:r>
      <w:r w:rsidR="00466E47" w:rsidRPr="00BC6705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C6705">
        <w:rPr>
          <w:rFonts w:ascii="Times New Roman" w:hAnsi="Times New Roman" w:cs="Times New Roman"/>
          <w:sz w:val="24"/>
          <w:szCs w:val="24"/>
        </w:rPr>
        <w:t xml:space="preserve">z dnia </w:t>
      </w:r>
      <w:r w:rsidR="000E4092" w:rsidRPr="00BC6705">
        <w:rPr>
          <w:rFonts w:ascii="Times New Roman" w:hAnsi="Times New Roman" w:cs="Times New Roman"/>
          <w:sz w:val="24"/>
          <w:szCs w:val="24"/>
        </w:rPr>
        <w:t>28.02.2022 r.</w:t>
      </w:r>
      <w:r w:rsidRPr="00BC6705">
        <w:rPr>
          <w:rFonts w:ascii="Times New Roman" w:hAnsi="Times New Roman" w:cs="Times New Roman"/>
          <w:sz w:val="24"/>
          <w:szCs w:val="24"/>
        </w:rPr>
        <w:t xml:space="preserve"> zawiadomił strony postępowania</w:t>
      </w:r>
      <w:r w:rsidR="00466E47" w:rsidRPr="00BC6705">
        <w:rPr>
          <w:rFonts w:ascii="Times New Roman" w:hAnsi="Times New Roman" w:cs="Times New Roman"/>
          <w:sz w:val="24"/>
          <w:szCs w:val="24"/>
          <w:lang w:eastAsia="ar-SA"/>
        </w:rPr>
        <w:t>, iż nie jest możliwe załatwienie przedmiotowej sprawy w ustawowym terminie, podając przyczyny zwłoki i wskazując nowy termin załatwienia sprawy.</w:t>
      </w:r>
      <w:bookmarkStart w:id="7" w:name="_Hlk76644891"/>
    </w:p>
    <w:p w14:paraId="0E15A835" w14:textId="775A4EF8" w:rsidR="00C833C0" w:rsidRPr="00BC6705" w:rsidRDefault="00C0178D" w:rsidP="00FD5AA0">
      <w:pPr>
        <w:spacing w:after="0" w:line="276" w:lineRule="auto"/>
        <w:ind w:firstLine="34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BC6705">
        <w:rPr>
          <w:rFonts w:ascii="Times New Roman" w:hAnsi="Times New Roman" w:cs="Times New Roman"/>
          <w:sz w:val="24"/>
          <w:szCs w:val="24"/>
        </w:rPr>
        <w:t xml:space="preserve">W następstwie dokonania </w:t>
      </w:r>
      <w:r w:rsidR="001A46BC" w:rsidRPr="00BC6705">
        <w:rPr>
          <w:rFonts w:ascii="Times New Roman" w:hAnsi="Times New Roman" w:cs="Times New Roman"/>
          <w:sz w:val="24"/>
          <w:szCs w:val="24"/>
        </w:rPr>
        <w:t>oceny</w:t>
      </w:r>
      <w:r w:rsidR="00843010" w:rsidRPr="00BC6705">
        <w:rPr>
          <w:rFonts w:ascii="Times New Roman" w:hAnsi="Times New Roman" w:cs="Times New Roman"/>
          <w:sz w:val="24"/>
          <w:szCs w:val="24"/>
        </w:rPr>
        <w:t xml:space="preserve"> zgromadzonej dokumentacji w </w:t>
      </w:r>
      <w:bookmarkEnd w:id="7"/>
      <w:r w:rsidR="00843010" w:rsidRPr="00BC6705">
        <w:rPr>
          <w:rFonts w:ascii="Times New Roman" w:hAnsi="Times New Roman" w:cs="Times New Roman"/>
          <w:sz w:val="24"/>
          <w:szCs w:val="24"/>
        </w:rPr>
        <w:t xml:space="preserve">sprawie oraz w związku </w:t>
      </w:r>
      <w:r w:rsidR="00D26A57" w:rsidRPr="00BC670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43010" w:rsidRPr="00BC6705">
        <w:rPr>
          <w:rFonts w:ascii="Times New Roman" w:hAnsi="Times New Roman" w:cs="Times New Roman"/>
          <w:sz w:val="24"/>
          <w:szCs w:val="24"/>
        </w:rPr>
        <w:t>z uzyskaniem opinii od wszystkich organów opiniujących</w:t>
      </w:r>
      <w:r w:rsidR="003E0360" w:rsidRPr="00BC6705">
        <w:rPr>
          <w:rFonts w:ascii="Times New Roman" w:hAnsi="Times New Roman" w:cs="Times New Roman"/>
          <w:sz w:val="24"/>
          <w:szCs w:val="24"/>
        </w:rPr>
        <w:t>, Burmistrz Gminy i</w:t>
      </w:r>
      <w:r w:rsidR="002C4A4A" w:rsidRPr="00BC6705">
        <w:rPr>
          <w:rFonts w:ascii="Times New Roman" w:hAnsi="Times New Roman" w:cs="Times New Roman"/>
          <w:sz w:val="24"/>
          <w:szCs w:val="24"/>
        </w:rPr>
        <w:t> </w:t>
      </w:r>
      <w:r w:rsidR="003E0360" w:rsidRPr="00BC6705">
        <w:rPr>
          <w:rFonts w:ascii="Times New Roman" w:hAnsi="Times New Roman" w:cs="Times New Roman"/>
          <w:sz w:val="24"/>
          <w:szCs w:val="24"/>
        </w:rPr>
        <w:t xml:space="preserve"> Miasta Węgliniec obwieszczeniem znak IK.6220.</w:t>
      </w:r>
      <w:r w:rsidR="00E67EED" w:rsidRPr="00BC6705">
        <w:rPr>
          <w:rFonts w:ascii="Times New Roman" w:hAnsi="Times New Roman" w:cs="Times New Roman"/>
          <w:sz w:val="24"/>
          <w:szCs w:val="24"/>
        </w:rPr>
        <w:t>7</w:t>
      </w:r>
      <w:r w:rsidR="003E0360" w:rsidRPr="00BC6705">
        <w:rPr>
          <w:rFonts w:ascii="Times New Roman" w:hAnsi="Times New Roman" w:cs="Times New Roman"/>
          <w:sz w:val="24"/>
          <w:szCs w:val="24"/>
        </w:rPr>
        <w:t xml:space="preserve">.6.2021.OŚ z dnia </w:t>
      </w:r>
      <w:r w:rsidR="00E67EED" w:rsidRPr="00BC6705">
        <w:rPr>
          <w:rFonts w:ascii="Times New Roman" w:hAnsi="Times New Roman" w:cs="Times New Roman"/>
          <w:sz w:val="24"/>
          <w:szCs w:val="24"/>
        </w:rPr>
        <w:t>14.03.</w:t>
      </w:r>
      <w:r w:rsidR="003E0360" w:rsidRPr="00BC6705">
        <w:rPr>
          <w:rFonts w:ascii="Times New Roman" w:hAnsi="Times New Roman" w:cs="Times New Roman"/>
          <w:sz w:val="24"/>
          <w:szCs w:val="24"/>
        </w:rPr>
        <w:t xml:space="preserve">2021 r. </w:t>
      </w:r>
      <w:r w:rsidR="005B32ED" w:rsidRPr="00BC6705">
        <w:rPr>
          <w:rFonts w:ascii="Times New Roman" w:hAnsi="Times New Roman" w:cs="Times New Roman"/>
          <w:sz w:val="24"/>
          <w:szCs w:val="24"/>
        </w:rPr>
        <w:t xml:space="preserve">umieszczonym na tablicy ogłoszeń Urzędu Gminy i Miasta w Węglińcu, w Biuletynie Informacji Publicznej oraz na stronie internetowej Urzędu Gminy i Miasta w Węglińcu, </w:t>
      </w:r>
      <w:r w:rsidR="003E0360" w:rsidRPr="00BC6705">
        <w:rPr>
          <w:rFonts w:ascii="Times New Roman" w:hAnsi="Times New Roman" w:cs="Times New Roman"/>
          <w:sz w:val="24"/>
          <w:szCs w:val="24"/>
        </w:rPr>
        <w:t xml:space="preserve">zawiadomił strony </w:t>
      </w:r>
      <w:r w:rsidR="00536C2D" w:rsidRPr="00BC6705">
        <w:rPr>
          <w:rFonts w:ascii="Times New Roman" w:hAnsi="Times New Roman" w:cs="Times New Roman"/>
          <w:sz w:val="24"/>
          <w:szCs w:val="24"/>
        </w:rPr>
        <w:t xml:space="preserve">o zakończeniu postępowania dowodowego i poinformował o możliwości wypowiedzenia się co do zebranych </w:t>
      </w:r>
      <w:r w:rsidR="00DE4F61" w:rsidRPr="00BC6705">
        <w:rPr>
          <w:rFonts w:ascii="Times New Roman" w:hAnsi="Times New Roman" w:cs="Times New Roman"/>
          <w:sz w:val="24"/>
          <w:szCs w:val="24"/>
        </w:rPr>
        <w:t xml:space="preserve">dowodów, materiałów </w:t>
      </w:r>
      <w:r w:rsidR="002C4A4A" w:rsidRPr="00BC6705">
        <w:rPr>
          <w:rFonts w:ascii="Times New Roman" w:hAnsi="Times New Roman" w:cs="Times New Roman"/>
          <w:sz w:val="24"/>
          <w:szCs w:val="24"/>
        </w:rPr>
        <w:t xml:space="preserve">oraz zgłoszonych żądań. </w:t>
      </w:r>
      <w:r w:rsidR="001A3CEE" w:rsidRPr="00BC6705">
        <w:rPr>
          <w:rFonts w:ascii="Times New Roman" w:hAnsi="Times New Roman" w:cs="Times New Roman"/>
          <w:sz w:val="24"/>
          <w:szCs w:val="24"/>
        </w:rPr>
        <w:t xml:space="preserve"> </w:t>
      </w:r>
      <w:r w:rsidR="005B32ED" w:rsidRPr="00BC6705">
        <w:rPr>
          <w:rFonts w:ascii="Times New Roman" w:hAnsi="Times New Roman" w:cs="Times New Roman"/>
          <w:sz w:val="24"/>
          <w:szCs w:val="24"/>
        </w:rPr>
        <w:t xml:space="preserve">W wyznaczonym terminie nie wpłynęły żadne uwagi i wnioski w sprawie. Wobec powyższego </w:t>
      </w:r>
      <w:r w:rsidR="00C833C0" w:rsidRPr="00BC6705">
        <w:rPr>
          <w:rFonts w:ascii="Times New Roman" w:hAnsi="Times New Roman" w:cs="Times New Roman"/>
          <w:sz w:val="24"/>
          <w:szCs w:val="24"/>
        </w:rPr>
        <w:t xml:space="preserve">organ przystąpił do wydania decyzji </w:t>
      </w:r>
      <w:r w:rsidR="00E67EED" w:rsidRPr="00BC6705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C833C0" w:rsidRPr="00BC6705">
        <w:rPr>
          <w:rFonts w:ascii="Times New Roman" w:hAnsi="Times New Roman" w:cs="Times New Roman"/>
          <w:sz w:val="24"/>
          <w:szCs w:val="24"/>
        </w:rPr>
        <w:t xml:space="preserve">o środowiskowych uwarunkowaniach dla przedmiotowego przedsięwzięcia. </w:t>
      </w:r>
    </w:p>
    <w:p w14:paraId="613028AC" w14:textId="6A01D542" w:rsidR="00BC6705" w:rsidRPr="00BC6705" w:rsidRDefault="00272F91" w:rsidP="00FD5AA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6705">
        <w:rPr>
          <w:rFonts w:ascii="Times New Roman" w:hAnsi="Times New Roman" w:cs="Times New Roman"/>
          <w:sz w:val="24"/>
          <w:szCs w:val="24"/>
        </w:rPr>
        <w:t xml:space="preserve">Poddając wnikliwej analizie wniosek o wydanie decyzji o środowiskowych uwarunkowaniach wraz z kartą informacyjną przedsięwzięcia oraz biorąc pod uwagę </w:t>
      </w:r>
      <w:r w:rsidRPr="00F5179C">
        <w:rPr>
          <w:rFonts w:ascii="Times New Roman" w:hAnsi="Times New Roman" w:cs="Times New Roman"/>
          <w:sz w:val="24"/>
          <w:szCs w:val="24"/>
        </w:rPr>
        <w:t xml:space="preserve">uwarunkowania wymienione w art. 63 ust. 1 ustawy </w:t>
      </w:r>
      <w:proofErr w:type="spellStart"/>
      <w:r w:rsidRPr="00F5179C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Pr="00F5179C">
        <w:rPr>
          <w:rFonts w:ascii="Times New Roman" w:hAnsi="Times New Roman" w:cs="Times New Roman"/>
          <w:sz w:val="24"/>
          <w:szCs w:val="24"/>
        </w:rPr>
        <w:t xml:space="preserve"> organ prowadzący postępowanie ustalił co następuje.</w:t>
      </w:r>
    </w:p>
    <w:p w14:paraId="42E9BD23" w14:textId="5438B354" w:rsidR="00BC6705" w:rsidRPr="00BC6705" w:rsidRDefault="00BC6705" w:rsidP="00FD5AA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BC6705">
        <w:rPr>
          <w:rFonts w:ascii="Times New Roman" w:hAnsi="Times New Roman" w:cs="Times New Roman"/>
          <w:sz w:val="24"/>
          <w:szCs w:val="24"/>
        </w:rPr>
        <w:t xml:space="preserve">Przedsięwzięcie kwalifikuje się do przedsięwzięć mogących potencjalnie znacząco oddziaływać na środowisko, wymienionych w § 3 ust. 1 pkt 54 lit. b </w:t>
      </w:r>
      <w:r w:rsidRPr="00D73B25">
        <w:rPr>
          <w:rFonts w:ascii="Times New Roman" w:hAnsi="Times New Roman" w:cs="Times New Roman"/>
          <w:sz w:val="24"/>
          <w:szCs w:val="24"/>
        </w:rPr>
        <w:t>rozporządzenia Rady Ministrów z dnia 10</w:t>
      </w:r>
      <w:r w:rsidR="00D73B25" w:rsidRPr="00D73B25">
        <w:rPr>
          <w:rFonts w:ascii="Times New Roman" w:hAnsi="Times New Roman" w:cs="Times New Roman"/>
          <w:sz w:val="24"/>
          <w:szCs w:val="24"/>
        </w:rPr>
        <w:t>.09.</w:t>
      </w:r>
      <w:r w:rsidRPr="00D73B25">
        <w:rPr>
          <w:rFonts w:ascii="Times New Roman" w:hAnsi="Times New Roman" w:cs="Times New Roman"/>
          <w:sz w:val="24"/>
          <w:szCs w:val="24"/>
        </w:rPr>
        <w:t xml:space="preserve">2019 r. w sprawie przedsięwzięć mogących znacząco oddziaływać na środowisko, </w:t>
      </w:r>
      <w:r w:rsidRPr="00BC6705">
        <w:rPr>
          <w:rFonts w:ascii="Times New Roman" w:hAnsi="Times New Roman" w:cs="Times New Roman"/>
          <w:sz w:val="24"/>
          <w:szCs w:val="24"/>
        </w:rPr>
        <w:t>dla których obowiązek przeprowadzenia oceny oddziaływania przedsięwzięcia na środowisko może być wymagany.</w:t>
      </w:r>
    </w:p>
    <w:p w14:paraId="58E9014A" w14:textId="1991E8B9" w:rsidR="00191120" w:rsidRDefault="00722CC4" w:rsidP="00FD5AA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12E2">
        <w:rPr>
          <w:rFonts w:ascii="Times New Roman" w:hAnsi="Times New Roman" w:cs="Times New Roman"/>
          <w:sz w:val="24"/>
          <w:szCs w:val="24"/>
        </w:rPr>
        <w:t xml:space="preserve">Teren, na którym planuje się lokalizację inwestycji objęty jest ustaleniami miejscowego planu zagospodarowania przestrzennego wsi Czerwona Woda uchwalonego </w:t>
      </w:r>
      <w:r w:rsidR="00D73B25">
        <w:rPr>
          <w:rFonts w:ascii="Times New Roman" w:hAnsi="Times New Roman" w:cs="Times New Roman"/>
          <w:sz w:val="24"/>
          <w:szCs w:val="24"/>
        </w:rPr>
        <w:t>U</w:t>
      </w:r>
      <w:r w:rsidRPr="009C12E2">
        <w:rPr>
          <w:rFonts w:ascii="Times New Roman" w:hAnsi="Times New Roman" w:cs="Times New Roman"/>
          <w:sz w:val="24"/>
          <w:szCs w:val="24"/>
        </w:rPr>
        <w:t xml:space="preserve">chwałą </w:t>
      </w:r>
      <w:r w:rsidR="00D73B2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9C12E2">
        <w:rPr>
          <w:rFonts w:ascii="Times New Roman" w:hAnsi="Times New Roman" w:cs="Times New Roman"/>
          <w:sz w:val="24"/>
          <w:szCs w:val="24"/>
        </w:rPr>
        <w:t>nr 210/</w:t>
      </w:r>
      <w:proofErr w:type="spellStart"/>
      <w:r w:rsidRPr="009C12E2">
        <w:rPr>
          <w:rFonts w:ascii="Times New Roman" w:hAnsi="Times New Roman" w:cs="Times New Roman"/>
          <w:sz w:val="24"/>
          <w:szCs w:val="24"/>
        </w:rPr>
        <w:t>XVl</w:t>
      </w:r>
      <w:proofErr w:type="spellEnd"/>
      <w:r w:rsidRPr="009C12E2">
        <w:rPr>
          <w:rFonts w:ascii="Times New Roman" w:hAnsi="Times New Roman" w:cs="Times New Roman"/>
          <w:sz w:val="24"/>
          <w:szCs w:val="24"/>
        </w:rPr>
        <w:t>/16 Rady Miejskiej w Węglińcu z dnia 23</w:t>
      </w:r>
      <w:r w:rsidR="00926170" w:rsidRPr="009C12E2">
        <w:rPr>
          <w:rFonts w:ascii="Times New Roman" w:hAnsi="Times New Roman" w:cs="Times New Roman"/>
          <w:sz w:val="24"/>
          <w:szCs w:val="24"/>
        </w:rPr>
        <w:t>.02.</w:t>
      </w:r>
      <w:r w:rsidRPr="009C12E2">
        <w:rPr>
          <w:rFonts w:ascii="Times New Roman" w:hAnsi="Times New Roman" w:cs="Times New Roman"/>
          <w:sz w:val="24"/>
          <w:szCs w:val="24"/>
        </w:rPr>
        <w:t>2016 r. opublikowaną w Dzienniku Urzędowym Województwa Dolnośląskiego z dnia 29</w:t>
      </w:r>
      <w:r w:rsidR="00D73B25">
        <w:rPr>
          <w:rFonts w:ascii="Times New Roman" w:hAnsi="Times New Roman" w:cs="Times New Roman"/>
          <w:sz w:val="24"/>
          <w:szCs w:val="24"/>
        </w:rPr>
        <w:t>.02.</w:t>
      </w:r>
      <w:r w:rsidRPr="009C12E2">
        <w:rPr>
          <w:rFonts w:ascii="Times New Roman" w:hAnsi="Times New Roman" w:cs="Times New Roman"/>
          <w:sz w:val="24"/>
          <w:szCs w:val="24"/>
        </w:rPr>
        <w:t>2016 r. poz. 1021.</w:t>
      </w:r>
      <w:r w:rsidR="009C12E2">
        <w:rPr>
          <w:rFonts w:ascii="Times New Roman" w:hAnsi="Times New Roman" w:cs="Times New Roman"/>
          <w:sz w:val="24"/>
          <w:szCs w:val="24"/>
        </w:rPr>
        <w:t xml:space="preserve"> </w:t>
      </w:r>
      <w:r w:rsidR="00926170" w:rsidRPr="009C12E2">
        <w:rPr>
          <w:rFonts w:ascii="Times New Roman" w:hAnsi="Times New Roman" w:cs="Times New Roman"/>
          <w:sz w:val="24"/>
          <w:szCs w:val="24"/>
        </w:rPr>
        <w:t>Przedmiotowe działki położon</w:t>
      </w:r>
      <w:r w:rsidR="00D73B25">
        <w:rPr>
          <w:rFonts w:ascii="Times New Roman" w:hAnsi="Times New Roman" w:cs="Times New Roman"/>
          <w:sz w:val="24"/>
          <w:szCs w:val="24"/>
        </w:rPr>
        <w:t>e</w:t>
      </w:r>
      <w:r w:rsidR="00926170" w:rsidRPr="009C12E2">
        <w:rPr>
          <w:rFonts w:ascii="Times New Roman" w:hAnsi="Times New Roman" w:cs="Times New Roman"/>
          <w:sz w:val="24"/>
          <w:szCs w:val="24"/>
        </w:rPr>
        <w:t xml:space="preserve"> są na terenie oznaczonym na rysunku planu symbolami: 17.3P/E/U – tereny produkcji, produkcji energii elektrycznej</w:t>
      </w:r>
      <w:r w:rsidR="00926170" w:rsidRPr="009C12E2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</w:p>
    <w:p w14:paraId="6DFD6144" w14:textId="1EC72527" w:rsidR="00191120" w:rsidRPr="00794D31" w:rsidRDefault="00191120" w:rsidP="00FD5AA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4D31">
        <w:rPr>
          <w:rFonts w:ascii="Times New Roman" w:hAnsi="Times New Roman" w:cs="Times New Roman"/>
          <w:sz w:val="24"/>
          <w:szCs w:val="24"/>
        </w:rPr>
        <w:t xml:space="preserve">Planowane przedsięwzięcie będzie polegało na budowie elektrowni słonecznej o łącznej mocy do 1500 kW wraz z systemami wyprowadzenia mocy oraz obszarami niezbędnymi do realizacji przedsięwzięcia. Inwestycja zlokalizowana będzie na terenie działek oznaczonych ewidencyjnie numerami 292/1 oraz 293/1 </w:t>
      </w:r>
      <w:r>
        <w:rPr>
          <w:rFonts w:ascii="Times New Roman" w:hAnsi="Times New Roman" w:cs="Times New Roman"/>
          <w:sz w:val="24"/>
          <w:szCs w:val="24"/>
        </w:rPr>
        <w:t>w miejscowości Czerwona Woda, gmina Węgliniec o powierzchni całkowitej 1,640 ha, zaś powierzchnia inwestycji wyniesie do 1,6 ha. Powierzchnia zabudowy (punkty styku z powierzchnią gruntu: konstrukcji metalowych oraz stacji transformatorowych) nie przekroczy 100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91120">
        <w:rPr>
          <w:rFonts w:ascii="Times New Roman" w:hAnsi="Times New Roman" w:cs="Times New Roman"/>
          <w:sz w:val="24"/>
          <w:szCs w:val="24"/>
        </w:rPr>
        <w:t xml:space="preserve">Najbliższa zabudowa mieszkaniowa znajduje się w kierunku wschodnim w odległości ok. 200 m od granicy działki. </w:t>
      </w:r>
      <w:r w:rsidRPr="0019112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1911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</w:p>
    <w:p w14:paraId="00CA8870" w14:textId="1375644A" w:rsidR="00926170" w:rsidRPr="007C3348" w:rsidRDefault="007C3348" w:rsidP="00FD5AA0">
      <w:pPr>
        <w:spacing w:after="0" w:line="276" w:lineRule="auto"/>
        <w:ind w:left="11" w:right="130" w:firstLine="694"/>
        <w:jc w:val="both"/>
        <w:rPr>
          <w:rFonts w:ascii="Times New Roman" w:hAnsi="Times New Roman" w:cs="Times New Roman"/>
          <w:sz w:val="24"/>
          <w:szCs w:val="24"/>
        </w:rPr>
      </w:pPr>
      <w:r w:rsidRPr="007C3348">
        <w:rPr>
          <w:rFonts w:ascii="Times New Roman" w:hAnsi="Times New Roman" w:cs="Times New Roman"/>
          <w:sz w:val="24"/>
          <w:szCs w:val="24"/>
        </w:rPr>
        <w:t xml:space="preserve">Farmę fotowoltaiczną będą tworzyć elementy m.in. takie jak: panele fotowoltaiczne, konstrukcje i elementy montażowe, inwertery DC/AC, okablowanie solarne, kontenerowe rozdzielnice </w:t>
      </w:r>
      <w:proofErr w:type="spellStart"/>
      <w:r w:rsidRPr="007C3348">
        <w:rPr>
          <w:rFonts w:ascii="Times New Roman" w:hAnsi="Times New Roman" w:cs="Times New Roman"/>
          <w:sz w:val="24"/>
          <w:szCs w:val="24"/>
        </w:rPr>
        <w:t>nn</w:t>
      </w:r>
      <w:proofErr w:type="spellEnd"/>
      <w:r w:rsidRPr="007C3348">
        <w:rPr>
          <w:rFonts w:ascii="Times New Roman" w:hAnsi="Times New Roman" w:cs="Times New Roman"/>
          <w:sz w:val="24"/>
          <w:szCs w:val="24"/>
        </w:rPr>
        <w:t>/SN, układy pomiarowo–zabezpieczające, linie kablowe oraz pozostałe oprzyrządowanie.</w:t>
      </w:r>
    </w:p>
    <w:p w14:paraId="129548AE" w14:textId="5F0E1BA0" w:rsidR="007C3348" w:rsidRDefault="00722CC4" w:rsidP="00FD5AA0">
      <w:pPr>
        <w:spacing w:after="0" w:line="276" w:lineRule="auto"/>
        <w:ind w:left="11" w:right="130"/>
        <w:jc w:val="both"/>
        <w:rPr>
          <w:rFonts w:ascii="Times New Roman" w:hAnsi="Times New Roman" w:cs="Times New Roman"/>
          <w:sz w:val="24"/>
          <w:szCs w:val="24"/>
        </w:rPr>
      </w:pPr>
      <w:r w:rsidRPr="007C3348">
        <w:rPr>
          <w:rFonts w:ascii="Times New Roman" w:hAnsi="Times New Roman" w:cs="Times New Roman"/>
          <w:sz w:val="24"/>
          <w:szCs w:val="24"/>
        </w:rPr>
        <w:t>Na terenie działek przewiduje się posadowienie stacji transformatorowej z transformatorem olejowym. Stacja zostanie wyposażona w szczelną misę olejową, aby w trakcie awarii ciecz izolacyjna lub olej nie przedostały się do środowiska gruntowo-wodnego. Ponadto cała instalacja będzie wykonana z dobrej jakości materiałów gwarantujących jej szczelność co stanowić będzie skuteczną ochronę przed ich rozszczelnieniem i wyciekami do gleby i wód powierzchniowych oraz podziemnych, chroniąc je tym samym przed zanieczyszczeniem.</w:t>
      </w:r>
    </w:p>
    <w:p w14:paraId="3B46A9EF" w14:textId="1B97509B" w:rsidR="00FC5352" w:rsidRPr="007663F3" w:rsidRDefault="00FC5352" w:rsidP="00FD5AA0">
      <w:pPr>
        <w:spacing w:after="0" w:line="276" w:lineRule="auto"/>
        <w:ind w:left="11" w:right="13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7663F3">
        <w:rPr>
          <w:rFonts w:ascii="Times New Roman" w:hAnsi="Times New Roman" w:cs="Times New Roman"/>
          <w:sz w:val="24"/>
          <w:szCs w:val="24"/>
        </w:rPr>
        <w:t xml:space="preserve">Faza realizacji przedsięwzięcia związana będzie z wykonywaniem prac budowlano-montażowych, transportem materiałów budowlanych, itp. Na tym etapie wystąpią typowe, jak dla tego etapu uciążliwości, tj.: emisja do powietrza zanieczyszczeń gazowych i pyłowych, hałas pochodzący od poruszających się pojazdów, odpady budowlane, zagrożenie dla środowiska gruntowo–wodnego. Powyższe uciążliwości będą miały charakter lokalny </w:t>
      </w:r>
      <w:r w:rsidR="007663F3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663F3">
        <w:rPr>
          <w:rFonts w:ascii="Times New Roman" w:hAnsi="Times New Roman" w:cs="Times New Roman"/>
          <w:sz w:val="24"/>
          <w:szCs w:val="24"/>
        </w:rPr>
        <w:t>i przejściowy. Prace wykonywane będą w porze dziennej. Odpady wytworzone na etapie realizacji inwestycji magazynowane będą selektywnie</w:t>
      </w:r>
      <w:r w:rsidR="007663F3">
        <w:rPr>
          <w:rFonts w:ascii="Times New Roman" w:hAnsi="Times New Roman" w:cs="Times New Roman"/>
          <w:sz w:val="24"/>
          <w:szCs w:val="24"/>
        </w:rPr>
        <w:t xml:space="preserve"> </w:t>
      </w:r>
      <w:r w:rsidRPr="007663F3">
        <w:rPr>
          <w:rFonts w:ascii="Times New Roman" w:hAnsi="Times New Roman" w:cs="Times New Roman"/>
          <w:sz w:val="24"/>
          <w:szCs w:val="24"/>
        </w:rPr>
        <w:t xml:space="preserve">w wyznaczonym miejscu </w:t>
      </w:r>
      <w:r w:rsidR="007663F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7663F3">
        <w:rPr>
          <w:rFonts w:ascii="Times New Roman" w:hAnsi="Times New Roman" w:cs="Times New Roman"/>
          <w:sz w:val="24"/>
          <w:szCs w:val="24"/>
        </w:rPr>
        <w:t>i przekazywane uprawnionym podmiotom.</w:t>
      </w:r>
    </w:p>
    <w:p w14:paraId="1EC5A551" w14:textId="403DED02" w:rsidR="00722CC4" w:rsidRPr="00E14481" w:rsidRDefault="00722CC4" w:rsidP="00FD5AA0">
      <w:pPr>
        <w:spacing w:after="0" w:line="276" w:lineRule="auto"/>
        <w:ind w:left="11" w:right="13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14481">
        <w:rPr>
          <w:rFonts w:ascii="Times New Roman" w:hAnsi="Times New Roman" w:cs="Times New Roman"/>
          <w:sz w:val="24"/>
          <w:szCs w:val="24"/>
        </w:rPr>
        <w:t xml:space="preserve">W trakcie realizacji inwestycji powstawać będą jedynie ścieki bytowe związane </w:t>
      </w:r>
      <w:r w:rsidR="00FC5352" w:rsidRPr="00E1448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E14481">
        <w:rPr>
          <w:rFonts w:ascii="Times New Roman" w:hAnsi="Times New Roman" w:cs="Times New Roman"/>
          <w:sz w:val="24"/>
          <w:szCs w:val="24"/>
        </w:rPr>
        <w:t xml:space="preserve">z pracą robotników budowlanych. Robotnicy będą korzystać z przenośnych systemów toaletowych, które będą systematycznie opróżniane, a ścieki wywożone przez uprawnione podmioty. Podczas prowadzenia prac budowlanych nie będą powstawały ścieki przemysłowe. Panele fotowoltaiczne będą myte wodą demineralizowaną. Nie planuje się użycia środków chemicznych, a jedynie czystej wody, odprowadzanej bezpośrednio do gruntu. </w:t>
      </w:r>
      <w:r w:rsidR="007C0B70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E14481">
        <w:rPr>
          <w:rFonts w:ascii="Times New Roman" w:hAnsi="Times New Roman" w:cs="Times New Roman"/>
          <w:sz w:val="24"/>
          <w:szCs w:val="24"/>
        </w:rPr>
        <w:t>W planowanych do instalacji panelach fotowoltaicznych zastosowana zostanie powłoka zapobiegająca osadzeniu się pyłów i osadów na ich powierzchni. Wody opadowe lub roztopowe odprowadzane będą w sposób niezorganizowany do gruntu w granicach działek, do których inwestor ma tytuł prawny, bez powodowania oddziaływania na tereny sąsiednie. Odpady z placu budowy będą zagospodarowane zgodnie z gminnym programem gospodarki odpadami. W fazie eksploatacji przedsięwzięcie nie będzie miało bezpośredniego wpływu na stan wód.</w:t>
      </w:r>
    </w:p>
    <w:p w14:paraId="1F63C728" w14:textId="5BC40AC3" w:rsidR="00722CC4" w:rsidRPr="00E14481" w:rsidRDefault="00722CC4" w:rsidP="00FD5AA0">
      <w:pPr>
        <w:spacing w:after="0" w:line="276" w:lineRule="auto"/>
        <w:ind w:left="11" w:right="130" w:firstLine="692"/>
        <w:jc w:val="both"/>
        <w:rPr>
          <w:rFonts w:ascii="Times New Roman" w:hAnsi="Times New Roman" w:cs="Times New Roman"/>
          <w:sz w:val="24"/>
          <w:szCs w:val="24"/>
        </w:rPr>
      </w:pPr>
      <w:r w:rsidRPr="00E14481">
        <w:rPr>
          <w:rFonts w:ascii="Times New Roman" w:hAnsi="Times New Roman" w:cs="Times New Roman"/>
          <w:sz w:val="24"/>
          <w:szCs w:val="24"/>
        </w:rPr>
        <w:t xml:space="preserve">Na etapie realizacji przedsięwzięcia oddziaływanie na środowisko gruntowo-wodne będzie krótkotrwałe i ustanie wraz z zakończeniem prac. Ewentualne zagrożenie może powstać podczas niekontrolowanego zanieczyszczenia substancjami ropopochodnymi, pochodzącymi z awarii sprzętu używanego w trakcie realizacji inwestycji i ewentualnego przeniknięcia </w:t>
      </w:r>
      <w:r w:rsidR="007C0B70">
        <w:rPr>
          <w:rFonts w:ascii="Times New Roman" w:hAnsi="Times New Roman" w:cs="Times New Roman"/>
          <w:sz w:val="24"/>
          <w:szCs w:val="24"/>
        </w:rPr>
        <w:t>i</w:t>
      </w:r>
      <w:r w:rsidRPr="00E14481">
        <w:rPr>
          <w:rFonts w:ascii="Times New Roman" w:hAnsi="Times New Roman" w:cs="Times New Roman"/>
          <w:sz w:val="24"/>
          <w:szCs w:val="24"/>
        </w:rPr>
        <w:t>ch do warstwy wodonośnej. W celu zminimalizowania ryzyka negatywnego oddziaływania prace będą prowadzone sprzętem sprawnym technicznie i spełniającym normy, nie powodującym wycieków substancji mogących skazić środowisko gruntowo-wodne. Teren budowy będzie wyposażony w środki do neutralizacji ewentua</w:t>
      </w:r>
      <w:r w:rsidR="00143FC4">
        <w:rPr>
          <w:rFonts w:ascii="Times New Roman" w:hAnsi="Times New Roman" w:cs="Times New Roman"/>
          <w:sz w:val="24"/>
          <w:szCs w:val="24"/>
        </w:rPr>
        <w:t>l</w:t>
      </w:r>
      <w:r w:rsidRPr="00E14481">
        <w:rPr>
          <w:rFonts w:ascii="Times New Roman" w:hAnsi="Times New Roman" w:cs="Times New Roman"/>
          <w:sz w:val="24"/>
          <w:szCs w:val="24"/>
        </w:rPr>
        <w:t xml:space="preserve">nego wycieku paliw lub innych substancji ropopochodnych. W przypadku wystąpienia wycieku ww. substancji </w:t>
      </w:r>
      <w:r w:rsidR="008D0FC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E14481">
        <w:rPr>
          <w:rFonts w:ascii="Times New Roman" w:hAnsi="Times New Roman" w:cs="Times New Roman"/>
          <w:sz w:val="24"/>
          <w:szCs w:val="24"/>
        </w:rPr>
        <w:t>i skażenia gruntu, rekultywacja zanieczyszczonego terenu zostanie przeprowadzona za pomocą odpowiedniego sorbentu, a grunt zebrany i przekazany uprawnionemu odbiorcy do unieszkodliwienia.</w:t>
      </w:r>
    </w:p>
    <w:p w14:paraId="3F9EFCEC" w14:textId="77777777" w:rsidR="00E14481" w:rsidRPr="000E6B3A" w:rsidRDefault="00E14481" w:rsidP="00FD5AA0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0E6B3A">
        <w:rPr>
          <w:rFonts w:ascii="Times New Roman" w:hAnsi="Times New Roman" w:cs="Times New Roman"/>
        </w:rPr>
        <w:t xml:space="preserve">Na etapie eksploatacji przedsięwzięcia nie przewiduje się znaczącego negatywnego oddziaływania na środowisko. Funkcjonowanie elektrowni fotowoltaicznej nie powinno powodować ponadnormatywnej emisji hałasu oraz pola elektromagnetycznego. W trakcie funkcjonowania przedsięwzięcia powstawać będą odpady związane z wykonywaniem prac serwisowo - remontowych, które zostaną przekazane uprawnionym podmiotom. Dla zabezpieczenia środowiska gruntowo-wodnego przed ewentualnym zanieczyszczeniem, planuje się wyposażenie stacji transformatorowych w misy olejowe. </w:t>
      </w:r>
    </w:p>
    <w:p w14:paraId="7A19FD54" w14:textId="6C5CECB7" w:rsidR="00E14481" w:rsidRPr="00380567" w:rsidRDefault="00E14481" w:rsidP="00143FC4">
      <w:pPr>
        <w:spacing w:after="0" w:line="276" w:lineRule="auto"/>
        <w:ind w:firstLine="573"/>
        <w:jc w:val="both"/>
        <w:rPr>
          <w:rFonts w:ascii="Times New Roman" w:hAnsi="Times New Roman" w:cs="Times New Roman"/>
          <w:sz w:val="24"/>
          <w:szCs w:val="24"/>
        </w:rPr>
      </w:pPr>
      <w:r w:rsidRPr="000E6B3A">
        <w:rPr>
          <w:rFonts w:ascii="Times New Roman" w:hAnsi="Times New Roman" w:cs="Times New Roman"/>
          <w:sz w:val="24"/>
          <w:szCs w:val="24"/>
        </w:rPr>
        <w:t xml:space="preserve">Etap realizacji i eksploatacji przedsięwzięcia nie powinien stanowić ryzyka wystąpienia poważnej awarii lub katastrofy naturalnej i budowlanej (m.in. zastosowany zostanie system monitorowania i ostrzegania, prowadzony będzie bieżący nadzór inwestycji, urządzenia </w:t>
      </w:r>
      <w:r w:rsidR="008D0FC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0E6B3A">
        <w:rPr>
          <w:rFonts w:ascii="Times New Roman" w:hAnsi="Times New Roman" w:cs="Times New Roman"/>
          <w:sz w:val="24"/>
          <w:szCs w:val="24"/>
        </w:rPr>
        <w:t>i materiały spełniać będą obowiązujące normy). Planowane przedsięwzięcie, na etapie realizacji nie powinno wpłynąć znacząco na zmiany klimatu.</w:t>
      </w:r>
    </w:p>
    <w:p w14:paraId="51DBFBE2" w14:textId="426CD56C" w:rsidR="00722CC4" w:rsidRPr="00380567" w:rsidRDefault="00722CC4" w:rsidP="00143FC4">
      <w:pPr>
        <w:spacing w:after="0" w:line="276" w:lineRule="auto"/>
        <w:ind w:firstLine="573"/>
        <w:jc w:val="both"/>
        <w:rPr>
          <w:rFonts w:ascii="Times New Roman" w:hAnsi="Times New Roman" w:cs="Times New Roman"/>
          <w:sz w:val="24"/>
          <w:szCs w:val="24"/>
        </w:rPr>
      </w:pPr>
      <w:r w:rsidRPr="00380567">
        <w:rPr>
          <w:rFonts w:ascii="Times New Roman" w:hAnsi="Times New Roman" w:cs="Times New Roman"/>
          <w:sz w:val="24"/>
          <w:szCs w:val="24"/>
        </w:rPr>
        <w:t xml:space="preserve">Projektowana inwestycja zlokalizowana jest w granicach jednostki planistycznej gospodarowania wodami — jednolitej części wód powierzchniowych (JCWP) — Czerna Mała do Czernicy o kodzie PLRW600018168679. Zgodnie z zapisami Planu gospodarowania wodami na obszarze dorzecza Odry (Dz. U. z 2016 r. poz. 1967) — JCWP Czerna Mała do Czernicy o kodzie PLRW600018168679 została oceniona jako silnie zmieniona część wód </w:t>
      </w:r>
      <w:r w:rsidR="00143FC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80567">
        <w:rPr>
          <w:rFonts w:ascii="Times New Roman" w:hAnsi="Times New Roman" w:cs="Times New Roman"/>
          <w:sz w:val="24"/>
          <w:szCs w:val="24"/>
        </w:rPr>
        <w:t xml:space="preserve">o złym stanie, zagrożona nieosiągnięciem celu środowiskowego, jakim jest dobry potencjał ekologiczny i dobry stan chemiczny. Przedmiotowy obszar znajduje się w obrębie </w:t>
      </w:r>
      <w:proofErr w:type="spellStart"/>
      <w:r w:rsidRPr="00380567">
        <w:rPr>
          <w:rFonts w:ascii="Times New Roman" w:hAnsi="Times New Roman" w:cs="Times New Roman"/>
          <w:sz w:val="24"/>
          <w:szCs w:val="24"/>
        </w:rPr>
        <w:t>JCWPd</w:t>
      </w:r>
      <w:proofErr w:type="spellEnd"/>
      <w:r w:rsidRPr="00380567">
        <w:rPr>
          <w:rFonts w:ascii="Times New Roman" w:hAnsi="Times New Roman" w:cs="Times New Roman"/>
          <w:sz w:val="24"/>
          <w:szCs w:val="24"/>
        </w:rPr>
        <w:t xml:space="preserve"> nr 77 0 kodzie PLGW600077, która charakteryzuje się dobrym stanem ilościowym i dobrym stanem chemicznym. </w:t>
      </w:r>
      <w:proofErr w:type="spellStart"/>
      <w:r w:rsidRPr="00380567">
        <w:rPr>
          <w:rFonts w:ascii="Times New Roman" w:hAnsi="Times New Roman" w:cs="Times New Roman"/>
          <w:sz w:val="24"/>
          <w:szCs w:val="24"/>
        </w:rPr>
        <w:t>JCWPd</w:t>
      </w:r>
      <w:proofErr w:type="spellEnd"/>
      <w:r w:rsidRPr="00380567">
        <w:rPr>
          <w:rFonts w:ascii="Times New Roman" w:hAnsi="Times New Roman" w:cs="Times New Roman"/>
          <w:sz w:val="24"/>
          <w:szCs w:val="24"/>
        </w:rPr>
        <w:t xml:space="preserve"> została oceniona jako niezagrożona nieosiągnięciem celu środowiskowego, jakim jest dobry stan ilościowy i chemiczny. Planowana inwestycja nie znajduje się na obszarach narażonych na niebezpieczeństwo powodzi. Na terenie planowanej inwestycji występuje Główny Zbiornik Wód Podziemnych nr 317 „Niecka </w:t>
      </w:r>
      <w:proofErr w:type="spellStart"/>
      <w:r w:rsidRPr="00380567">
        <w:rPr>
          <w:rFonts w:ascii="Times New Roman" w:hAnsi="Times New Roman" w:cs="Times New Roman"/>
          <w:sz w:val="24"/>
          <w:szCs w:val="24"/>
        </w:rPr>
        <w:t>zewnętrznosudecka</w:t>
      </w:r>
      <w:proofErr w:type="spellEnd"/>
      <w:r w:rsidRPr="00380567">
        <w:rPr>
          <w:rFonts w:ascii="Times New Roman" w:hAnsi="Times New Roman" w:cs="Times New Roman"/>
          <w:sz w:val="24"/>
          <w:szCs w:val="24"/>
        </w:rPr>
        <w:t xml:space="preserve"> Bolesławiec”. Planowane przedsięwzięcie nie będzie miało wpływu na </w:t>
      </w:r>
      <w:r w:rsidR="0056784B">
        <w:rPr>
          <w:rFonts w:ascii="Times New Roman" w:hAnsi="Times New Roman" w:cs="Times New Roman"/>
          <w:sz w:val="24"/>
          <w:szCs w:val="24"/>
        </w:rPr>
        <w:t>ww.</w:t>
      </w:r>
      <w:r w:rsidRPr="00380567">
        <w:rPr>
          <w:rFonts w:ascii="Times New Roman" w:hAnsi="Times New Roman" w:cs="Times New Roman"/>
          <w:sz w:val="24"/>
          <w:szCs w:val="24"/>
        </w:rPr>
        <w:t xml:space="preserve"> GZWP.</w:t>
      </w:r>
    </w:p>
    <w:p w14:paraId="774D3108" w14:textId="61B3F1BB" w:rsidR="00380567" w:rsidRPr="00380567" w:rsidRDefault="00722CC4" w:rsidP="00FD5AA0">
      <w:pPr>
        <w:spacing w:after="0" w:line="276" w:lineRule="auto"/>
        <w:ind w:left="11" w:right="13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0567">
        <w:rPr>
          <w:rFonts w:ascii="Times New Roman" w:hAnsi="Times New Roman" w:cs="Times New Roman"/>
          <w:sz w:val="24"/>
          <w:szCs w:val="24"/>
        </w:rPr>
        <w:t xml:space="preserve">Po </w:t>
      </w:r>
      <w:r w:rsidR="009A4A48">
        <w:rPr>
          <w:rFonts w:ascii="Times New Roman" w:hAnsi="Times New Roman" w:cs="Times New Roman"/>
          <w:sz w:val="24"/>
          <w:szCs w:val="24"/>
        </w:rPr>
        <w:t>interpretacji</w:t>
      </w:r>
      <w:r w:rsidRPr="00380567">
        <w:rPr>
          <w:rFonts w:ascii="Times New Roman" w:hAnsi="Times New Roman" w:cs="Times New Roman"/>
          <w:sz w:val="24"/>
          <w:szCs w:val="24"/>
        </w:rPr>
        <w:t xml:space="preserve"> załączonej do wniosku karty informacyjnej przedsięwzięcia, uwzględniając rodzaj, skalę, lokalizację oraz charakter planowanej inwestycji, która realizowana będzie przy zastosowaniu rozwiązań minimalizujących wpływ dla środowiska oraz zgodnie z obowiązującymi przepisami prawa, nie przewiduje się negatywnego wpływu przedmiotowej inwestycji na stan jednolitych części wód podziemnych (</w:t>
      </w:r>
      <w:proofErr w:type="spellStart"/>
      <w:r w:rsidRPr="00380567">
        <w:rPr>
          <w:rFonts w:ascii="Times New Roman" w:hAnsi="Times New Roman" w:cs="Times New Roman"/>
          <w:sz w:val="24"/>
          <w:szCs w:val="24"/>
        </w:rPr>
        <w:t>JCWPd</w:t>
      </w:r>
      <w:proofErr w:type="spellEnd"/>
      <w:r w:rsidRPr="00380567">
        <w:rPr>
          <w:rFonts w:ascii="Times New Roman" w:hAnsi="Times New Roman" w:cs="Times New Roman"/>
          <w:sz w:val="24"/>
          <w:szCs w:val="24"/>
        </w:rPr>
        <w:t xml:space="preserve">) </w:t>
      </w:r>
      <w:r w:rsidR="00380567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380567">
        <w:rPr>
          <w:rFonts w:ascii="Times New Roman" w:hAnsi="Times New Roman" w:cs="Times New Roman"/>
          <w:sz w:val="24"/>
          <w:szCs w:val="24"/>
        </w:rPr>
        <w:t>i powierzchniowych (JCWP) oraz możliwość osiągnięcia celów środowiskowych.</w:t>
      </w:r>
    </w:p>
    <w:p w14:paraId="2B7EF109" w14:textId="0282BD7A" w:rsidR="00380567" w:rsidRPr="00FD5AA0" w:rsidRDefault="00380567" w:rsidP="00FD5AA0">
      <w:pPr>
        <w:spacing w:after="0" w:line="276" w:lineRule="auto"/>
        <w:ind w:firstLine="571"/>
        <w:jc w:val="both"/>
        <w:rPr>
          <w:rFonts w:ascii="Times New Roman" w:hAnsi="Times New Roman" w:cs="Times New Roman"/>
          <w:color w:val="4472C4" w:themeColor="accent1"/>
          <w:sz w:val="24"/>
          <w:szCs w:val="24"/>
        </w:rPr>
      </w:pPr>
      <w:r w:rsidRPr="00FD5AA0">
        <w:rPr>
          <w:rFonts w:ascii="Times New Roman" w:hAnsi="Times New Roman" w:cs="Times New Roman"/>
          <w:sz w:val="24"/>
          <w:szCs w:val="24"/>
        </w:rPr>
        <w:t xml:space="preserve">Po przeanalizowaniu możliwości oddziaływania przedmiotowego przedsięwzięcia </w:t>
      </w:r>
      <w:r w:rsidR="00143FC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FD5AA0">
        <w:rPr>
          <w:rFonts w:ascii="Times New Roman" w:hAnsi="Times New Roman" w:cs="Times New Roman"/>
          <w:sz w:val="24"/>
          <w:szCs w:val="24"/>
        </w:rPr>
        <w:t xml:space="preserve">w zakresie aspektów przyrodniczych stwierdzono, że w zasięgu oddziaływania planowanego przedsięwzięcia nie występują obszary górskie, obszary leśne, obszary przylegające do jezior, obszary wodno-błotne i inne obszary o płytkim zaleganiu wód podziemnych (w tym siedliska łęgowe i ujścia rzek), a także obszary wymagające specjalnej ochrony ze względu na występowanie gatunków roślin, grzybów i zwierząt lub ich siedlisk lub siedlisk przyrodniczych objętych ochroną, w tym obszary Natura 2000 oraz pozostałe formy ochrony przyrody – </w:t>
      </w:r>
      <w:r w:rsidR="009A4A48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FD5AA0">
        <w:rPr>
          <w:rFonts w:ascii="Times New Roman" w:hAnsi="Times New Roman" w:cs="Times New Roman"/>
          <w:sz w:val="24"/>
          <w:szCs w:val="24"/>
        </w:rPr>
        <w:t xml:space="preserve">w rozumieniu art. 6 ust. </w:t>
      </w:r>
      <w:r w:rsidRPr="0056784B">
        <w:rPr>
          <w:rFonts w:ascii="Times New Roman" w:hAnsi="Times New Roman" w:cs="Times New Roman"/>
          <w:sz w:val="24"/>
          <w:szCs w:val="24"/>
        </w:rPr>
        <w:t>1 ustawy z dnia 16</w:t>
      </w:r>
      <w:r w:rsidR="00143FC4" w:rsidRPr="0056784B">
        <w:rPr>
          <w:rFonts w:ascii="Times New Roman" w:hAnsi="Times New Roman" w:cs="Times New Roman"/>
          <w:sz w:val="24"/>
          <w:szCs w:val="24"/>
        </w:rPr>
        <w:t>.04.</w:t>
      </w:r>
      <w:r w:rsidRPr="0056784B">
        <w:rPr>
          <w:rFonts w:ascii="Times New Roman" w:hAnsi="Times New Roman" w:cs="Times New Roman"/>
          <w:sz w:val="24"/>
          <w:szCs w:val="24"/>
        </w:rPr>
        <w:t>2004 r. o ochronie przyrody (</w:t>
      </w:r>
      <w:proofErr w:type="spellStart"/>
      <w:r w:rsidRPr="0056784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56784B">
        <w:rPr>
          <w:rFonts w:ascii="Times New Roman" w:hAnsi="Times New Roman" w:cs="Times New Roman"/>
          <w:sz w:val="24"/>
          <w:szCs w:val="24"/>
        </w:rPr>
        <w:t xml:space="preserve">. Dz. U. </w:t>
      </w:r>
      <w:r w:rsidR="0056784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56784B">
        <w:rPr>
          <w:rFonts w:ascii="Times New Roman" w:hAnsi="Times New Roman" w:cs="Times New Roman"/>
          <w:sz w:val="24"/>
          <w:szCs w:val="24"/>
        </w:rPr>
        <w:t>z 2021 r. poz. 1098 ze zm.). Najbl</w:t>
      </w:r>
      <w:r w:rsidRPr="00FD5AA0">
        <w:rPr>
          <w:rFonts w:ascii="Times New Roman" w:hAnsi="Times New Roman" w:cs="Times New Roman"/>
          <w:sz w:val="24"/>
          <w:szCs w:val="24"/>
        </w:rPr>
        <w:t>iżej położony obszar Natura 2000: obszar specjalnej ochrony ptaków Bory Dolnośląskie (PLB020005) znajduje się w odległości ok. 1,3 km.</w:t>
      </w:r>
      <w:r w:rsidR="000E69AC" w:rsidRPr="00FD5AA0">
        <w:rPr>
          <w:rFonts w:ascii="Times New Roman" w:hAnsi="Times New Roman" w:cs="Times New Roman"/>
          <w:sz w:val="24"/>
          <w:szCs w:val="24"/>
        </w:rPr>
        <w:t xml:space="preserve"> </w:t>
      </w:r>
      <w:r w:rsidRPr="00FD5AA0">
        <w:rPr>
          <w:rFonts w:ascii="Times New Roman" w:hAnsi="Times New Roman" w:cs="Times New Roman"/>
          <w:sz w:val="24"/>
          <w:szCs w:val="24"/>
        </w:rPr>
        <w:t>W zasięgu oddziaływania planowanego przedsięwzięcia nie znajdują się główne korytarze ekologiczne.</w:t>
      </w:r>
    </w:p>
    <w:p w14:paraId="75351FEC" w14:textId="5189B8AF" w:rsidR="00380567" w:rsidRPr="00FD5AA0" w:rsidRDefault="00380567" w:rsidP="00FD5AA0">
      <w:pPr>
        <w:pStyle w:val="Default"/>
        <w:spacing w:line="276" w:lineRule="auto"/>
        <w:ind w:firstLine="585"/>
        <w:jc w:val="both"/>
        <w:rPr>
          <w:rFonts w:ascii="Times New Roman" w:hAnsi="Times New Roman" w:cs="Times New Roman"/>
        </w:rPr>
      </w:pPr>
      <w:r w:rsidRPr="00FD5AA0">
        <w:rPr>
          <w:rFonts w:ascii="Times New Roman" w:hAnsi="Times New Roman" w:cs="Times New Roman"/>
        </w:rPr>
        <w:t xml:space="preserve">Biorąc pod uwagę powyższe oraz uwzględniając skumulowane oddziaływanie przedmiotowego przedsięwzięcia z innymi realizowanymi, zrealizowanymi lub planowanymi zamierzeniami w sąsiedztwie terenu inwestycji (zwłaszcza z farmami fotowoltaicznymi na działkach nr 267, 270 i 242/7 obręb Czerwona Woda oraz farmą fotowoltaiczną na działkach nr 272 i 273, obręb Czerwona Woda) stwierdzono, że z uwagi na charakter przedsięwzięcia, niewielką skalę planowanych prac, lokalizację inwestycji na gruntach rolnych oraz fakt, że m.in.: </w:t>
      </w:r>
    </w:p>
    <w:p w14:paraId="12169447" w14:textId="77777777" w:rsidR="00380567" w:rsidRPr="00FD5AA0" w:rsidRDefault="00380567" w:rsidP="00FD5AA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FD5AA0">
        <w:rPr>
          <w:rFonts w:ascii="Times New Roman" w:hAnsi="Times New Roman" w:cs="Times New Roman"/>
        </w:rPr>
        <w:t xml:space="preserve">• prace związane z realizacją inwestycji, w tym zdjęcie próchnicznej warstwy gleby oraz wycinka drzew (samosiejek drzew z rodzaju sosna </w:t>
      </w:r>
      <w:proofErr w:type="spellStart"/>
      <w:r w:rsidRPr="00FD5AA0">
        <w:rPr>
          <w:rFonts w:ascii="Times New Roman" w:hAnsi="Times New Roman" w:cs="Times New Roman"/>
          <w:i/>
          <w:iCs/>
        </w:rPr>
        <w:t>Pinus</w:t>
      </w:r>
      <w:proofErr w:type="spellEnd"/>
      <w:r w:rsidRPr="00FD5AA0">
        <w:rPr>
          <w:rFonts w:ascii="Times New Roman" w:hAnsi="Times New Roman" w:cs="Times New Roman"/>
          <w:i/>
          <w:iCs/>
        </w:rPr>
        <w:t xml:space="preserve"> </w:t>
      </w:r>
      <w:r w:rsidRPr="00FD5AA0">
        <w:rPr>
          <w:rFonts w:ascii="Times New Roman" w:hAnsi="Times New Roman" w:cs="Times New Roman"/>
        </w:rPr>
        <w:t xml:space="preserve">i brzoza </w:t>
      </w:r>
      <w:proofErr w:type="spellStart"/>
      <w:r w:rsidRPr="00FD5AA0">
        <w:rPr>
          <w:rFonts w:ascii="Times New Roman" w:hAnsi="Times New Roman" w:cs="Times New Roman"/>
          <w:i/>
          <w:iCs/>
        </w:rPr>
        <w:t>Betula</w:t>
      </w:r>
      <w:proofErr w:type="spellEnd"/>
      <w:r w:rsidRPr="00FD5AA0">
        <w:rPr>
          <w:rFonts w:ascii="Times New Roman" w:hAnsi="Times New Roman" w:cs="Times New Roman"/>
        </w:rPr>
        <w:t xml:space="preserve">) wykonywane będą poza okresem lęgowym ptaków i rozrodczym ssaków, </w:t>
      </w:r>
    </w:p>
    <w:p w14:paraId="07431EDE" w14:textId="77777777" w:rsidR="00380567" w:rsidRPr="00FD5AA0" w:rsidRDefault="00380567" w:rsidP="00FD5AA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FD5AA0">
        <w:rPr>
          <w:rFonts w:ascii="Times New Roman" w:hAnsi="Times New Roman" w:cs="Times New Roman"/>
        </w:rPr>
        <w:t xml:space="preserve">• na panelach zastosowane zostaną powłoki antyrefleksyjne, </w:t>
      </w:r>
    </w:p>
    <w:p w14:paraId="3503F188" w14:textId="77777777" w:rsidR="00380567" w:rsidRPr="00FD5AA0" w:rsidRDefault="00380567" w:rsidP="00FD5AA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FD5AA0">
        <w:rPr>
          <w:rFonts w:ascii="Times New Roman" w:hAnsi="Times New Roman" w:cs="Times New Roman"/>
        </w:rPr>
        <w:t xml:space="preserve">• w trakcie realizacji inwestycji wykopy na czas przerw będą odpowiednio zakrywane, celem uniemożliwienia dostania się do nich zwierząt, w szczególności płazów, gadów i małych ssaków, </w:t>
      </w:r>
    </w:p>
    <w:p w14:paraId="7355C1CC" w14:textId="5958B37D" w:rsidR="00380567" w:rsidRPr="00FD5AA0" w:rsidRDefault="00380567" w:rsidP="00FD5AA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FD5AA0">
        <w:rPr>
          <w:rFonts w:ascii="Times New Roman" w:hAnsi="Times New Roman" w:cs="Times New Roman"/>
        </w:rPr>
        <w:t>• pomiędzy dolną krawędzią ogrodzenia inwestycji</w:t>
      </w:r>
      <w:r w:rsidR="00F107A4">
        <w:rPr>
          <w:rFonts w:ascii="Times New Roman" w:hAnsi="Times New Roman" w:cs="Times New Roman"/>
        </w:rPr>
        <w:t>,</w:t>
      </w:r>
      <w:bookmarkStart w:id="8" w:name="_GoBack"/>
      <w:bookmarkEnd w:id="8"/>
      <w:r w:rsidRPr="00FD5AA0">
        <w:rPr>
          <w:rFonts w:ascii="Times New Roman" w:hAnsi="Times New Roman" w:cs="Times New Roman"/>
        </w:rPr>
        <w:t xml:space="preserve"> a powierzchnią ziemi pozostawiona będzie wolna przestrzeń o wysokości ok. 20 cm, </w:t>
      </w:r>
    </w:p>
    <w:p w14:paraId="3BF8B5AE" w14:textId="77777777" w:rsidR="00380567" w:rsidRPr="00FD5AA0" w:rsidRDefault="00380567" w:rsidP="00FD5AA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FD5AA0">
        <w:rPr>
          <w:rFonts w:ascii="Times New Roman" w:hAnsi="Times New Roman" w:cs="Times New Roman"/>
        </w:rPr>
        <w:t xml:space="preserve">• po zakończeniu realizacji inwestycji na terenie przedmiotowych działek przewiduje się umieszczenie ok. 5 sztuk uli pszczelich, </w:t>
      </w:r>
    </w:p>
    <w:p w14:paraId="2245C966" w14:textId="4BDFDF73" w:rsidR="00380567" w:rsidRPr="00FD5AA0" w:rsidRDefault="00380567" w:rsidP="00FD5AA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FD5AA0">
        <w:rPr>
          <w:rFonts w:ascii="Times New Roman" w:hAnsi="Times New Roman" w:cs="Times New Roman"/>
        </w:rPr>
        <w:t xml:space="preserve">• koszenie roślinności niskiej na etapie eksploatacji przedsięwzięcia będzie odbywać się od centrum farmy w kierunku jej brzegów, przedsięwzięcie nie powinno znacząco negatywnie oddziaływać na środowisko przyrodnicze, w tym na ww. obszar Natura 2000 oraz różnorodność biologiczną i krajobraz. </w:t>
      </w:r>
    </w:p>
    <w:p w14:paraId="7039CEBB" w14:textId="6A4C2173" w:rsidR="00466E47" w:rsidRPr="00FD5AA0" w:rsidRDefault="00380567" w:rsidP="00FD5AA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color w:val="4472C4" w:themeColor="accent1"/>
          <w:sz w:val="24"/>
          <w:szCs w:val="24"/>
        </w:rPr>
      </w:pPr>
      <w:r w:rsidRPr="00FD5AA0">
        <w:rPr>
          <w:rFonts w:ascii="Times New Roman" w:hAnsi="Times New Roman" w:cs="Times New Roman"/>
          <w:sz w:val="24"/>
          <w:szCs w:val="24"/>
        </w:rPr>
        <w:t>Lokalizacja, rodzaj i parametry planowanej inwestycji oraz jej odległość od granic Rzeczpospolitej Polskiej eliminują możliwość transgranicznego oddziaływania na środowisko.</w:t>
      </w:r>
    </w:p>
    <w:p w14:paraId="7902CC80" w14:textId="5A71175F" w:rsidR="008E7E96" w:rsidRDefault="008E7E96" w:rsidP="00FD5AA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60B2">
        <w:rPr>
          <w:rFonts w:ascii="Times New Roman" w:hAnsi="Times New Roman" w:cs="Times New Roman"/>
          <w:sz w:val="24"/>
          <w:szCs w:val="24"/>
        </w:rPr>
        <w:t>Na podstawie zgromadzonych danych i ich analizie należy stwierdzić, że planowane przedsięwzięcie nie będzie znacząco negatywnie oddziaływać na ludność, środowisko oraz obszary podlegające ochronie na podstawie ustawy z dnia 16</w:t>
      </w:r>
      <w:r w:rsidR="00E77FC7">
        <w:rPr>
          <w:rFonts w:ascii="Times New Roman" w:hAnsi="Times New Roman" w:cs="Times New Roman"/>
          <w:sz w:val="24"/>
          <w:szCs w:val="24"/>
        </w:rPr>
        <w:t>.04.</w:t>
      </w:r>
      <w:r w:rsidRPr="004860B2">
        <w:rPr>
          <w:rFonts w:ascii="Times New Roman" w:hAnsi="Times New Roman" w:cs="Times New Roman"/>
          <w:sz w:val="24"/>
          <w:szCs w:val="24"/>
        </w:rPr>
        <w:t>2004 r. o ochronie przyrody</w:t>
      </w:r>
      <w:r w:rsidR="00734A30">
        <w:rPr>
          <w:rFonts w:ascii="Times New Roman" w:hAnsi="Times New Roman" w:cs="Times New Roman"/>
          <w:sz w:val="24"/>
          <w:szCs w:val="24"/>
        </w:rPr>
        <w:t xml:space="preserve">, </w:t>
      </w:r>
      <w:r w:rsidR="005E7D1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34A30">
        <w:rPr>
          <w:rFonts w:ascii="Times New Roman" w:hAnsi="Times New Roman" w:cs="Times New Roman"/>
          <w:sz w:val="24"/>
          <w:szCs w:val="24"/>
        </w:rPr>
        <w:t>a j</w:t>
      </w:r>
      <w:r w:rsidRPr="004860B2">
        <w:rPr>
          <w:rFonts w:ascii="Times New Roman" w:hAnsi="Times New Roman" w:cs="Times New Roman"/>
          <w:sz w:val="24"/>
          <w:szCs w:val="24"/>
        </w:rPr>
        <w:t xml:space="preserve">ego realizacja pozostaje w zgodzie z miejscowym planem zagospodarowania </w:t>
      </w:r>
      <w:r w:rsidR="00734A30">
        <w:rPr>
          <w:rFonts w:ascii="Times New Roman" w:hAnsi="Times New Roman" w:cs="Times New Roman"/>
          <w:sz w:val="24"/>
          <w:szCs w:val="24"/>
        </w:rPr>
        <w:t xml:space="preserve">przestrzennego. </w:t>
      </w:r>
    </w:p>
    <w:p w14:paraId="36560615" w14:textId="06FB782D" w:rsidR="00EE3605" w:rsidRDefault="007B01CD" w:rsidP="00FD5AA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Mając na uwadze wskazane powyżej uwarunkowania</w:t>
      </w:r>
      <w:r w:rsidR="000E17A4">
        <w:rPr>
          <w:rFonts w:ascii="Times New Roman" w:hAnsi="Times New Roman" w:cs="Times New Roman"/>
          <w:sz w:val="24"/>
          <w:szCs w:val="24"/>
        </w:rPr>
        <w:t xml:space="preserve"> oraz poddając szczegółowej analizie przedłożoną przez Inwestora dokumentację w tym w szczególności wniosek o wydanie decyzji o środowiskowych uwarunkowaniach wraz z kartą informacyjną przedsięwzięcia</w:t>
      </w:r>
      <w:r w:rsidR="00A950E2">
        <w:rPr>
          <w:rFonts w:ascii="Times New Roman" w:hAnsi="Times New Roman" w:cs="Times New Roman"/>
          <w:sz w:val="24"/>
          <w:szCs w:val="24"/>
        </w:rPr>
        <w:t xml:space="preserve">, </w:t>
      </w:r>
      <w:r w:rsidR="00EE3605">
        <w:rPr>
          <w:rFonts w:ascii="Times New Roman" w:hAnsi="Times New Roman" w:cs="Times New Roman"/>
          <w:sz w:val="24"/>
          <w:szCs w:val="24"/>
        </w:rPr>
        <w:t>biorąc pod uwagę</w:t>
      </w:r>
      <w:r w:rsidR="000F1F27">
        <w:rPr>
          <w:rFonts w:ascii="Times New Roman" w:hAnsi="Times New Roman" w:cs="Times New Roman"/>
          <w:sz w:val="24"/>
          <w:szCs w:val="24"/>
        </w:rPr>
        <w:t xml:space="preserve"> opinię organów</w:t>
      </w:r>
      <w:r w:rsidR="00EE3605">
        <w:rPr>
          <w:rFonts w:ascii="Times New Roman" w:hAnsi="Times New Roman" w:cs="Times New Roman"/>
          <w:sz w:val="24"/>
          <w:szCs w:val="24"/>
        </w:rPr>
        <w:t xml:space="preserve"> współdziałających</w:t>
      </w:r>
      <w:r w:rsidR="000F1F27">
        <w:rPr>
          <w:rFonts w:ascii="Times New Roman" w:hAnsi="Times New Roman" w:cs="Times New Roman"/>
          <w:sz w:val="24"/>
          <w:szCs w:val="24"/>
        </w:rPr>
        <w:t xml:space="preserve"> </w:t>
      </w:r>
      <w:r w:rsidR="000E17A4">
        <w:rPr>
          <w:rFonts w:ascii="Times New Roman" w:hAnsi="Times New Roman" w:cs="Times New Roman"/>
          <w:sz w:val="24"/>
          <w:szCs w:val="24"/>
        </w:rPr>
        <w:t xml:space="preserve">oraz </w:t>
      </w:r>
      <w:r w:rsidR="00EE1E8D">
        <w:rPr>
          <w:rFonts w:ascii="Times New Roman" w:hAnsi="Times New Roman" w:cs="Times New Roman"/>
          <w:sz w:val="24"/>
          <w:szCs w:val="24"/>
        </w:rPr>
        <w:t xml:space="preserve">uwzględniając uwarunkowania </w:t>
      </w:r>
      <w:r w:rsidR="00A950E2">
        <w:rPr>
          <w:rFonts w:ascii="Times New Roman" w:hAnsi="Times New Roman" w:cs="Times New Roman"/>
          <w:sz w:val="24"/>
          <w:szCs w:val="24"/>
        </w:rPr>
        <w:t xml:space="preserve">wyrażone w </w:t>
      </w:r>
      <w:r w:rsidR="00EE1E8D">
        <w:rPr>
          <w:rFonts w:ascii="Times New Roman" w:hAnsi="Times New Roman" w:cs="Times New Roman"/>
          <w:sz w:val="24"/>
          <w:szCs w:val="24"/>
        </w:rPr>
        <w:t xml:space="preserve">art. 63 ust.1 ustawy z dnia </w:t>
      </w:r>
      <w:r w:rsidR="00E77FC7">
        <w:rPr>
          <w:rFonts w:ascii="Times New Roman" w:hAnsi="Times New Roman" w:cs="Times New Roman"/>
          <w:sz w:val="24"/>
          <w:szCs w:val="24"/>
        </w:rPr>
        <w:t>0</w:t>
      </w:r>
      <w:r w:rsidR="00EE1E8D">
        <w:rPr>
          <w:rFonts w:ascii="Times New Roman" w:hAnsi="Times New Roman" w:cs="Times New Roman"/>
          <w:sz w:val="24"/>
          <w:szCs w:val="24"/>
        </w:rPr>
        <w:t>3</w:t>
      </w:r>
      <w:r w:rsidR="00E77FC7">
        <w:rPr>
          <w:rFonts w:ascii="Times New Roman" w:hAnsi="Times New Roman" w:cs="Times New Roman"/>
          <w:sz w:val="24"/>
          <w:szCs w:val="24"/>
        </w:rPr>
        <w:t>.10.</w:t>
      </w:r>
      <w:r w:rsidR="00EE1E8D">
        <w:rPr>
          <w:rFonts w:ascii="Times New Roman" w:hAnsi="Times New Roman" w:cs="Times New Roman"/>
          <w:sz w:val="24"/>
          <w:szCs w:val="24"/>
        </w:rPr>
        <w:t xml:space="preserve">2008 r. </w:t>
      </w:r>
      <w:proofErr w:type="spellStart"/>
      <w:r w:rsidR="00EE1E8D">
        <w:rPr>
          <w:rFonts w:ascii="Times New Roman" w:hAnsi="Times New Roman" w:cs="Times New Roman"/>
          <w:sz w:val="24"/>
          <w:szCs w:val="24"/>
        </w:rPr>
        <w:t>o</w:t>
      </w:r>
      <w:r w:rsidR="00BA6A09">
        <w:rPr>
          <w:rFonts w:ascii="Times New Roman" w:hAnsi="Times New Roman" w:cs="Times New Roman"/>
          <w:sz w:val="24"/>
          <w:szCs w:val="24"/>
        </w:rPr>
        <w:t>oś</w:t>
      </w:r>
      <w:proofErr w:type="spellEnd"/>
      <w:r w:rsidR="00A950E2">
        <w:rPr>
          <w:rFonts w:ascii="Times New Roman" w:hAnsi="Times New Roman" w:cs="Times New Roman"/>
          <w:sz w:val="24"/>
          <w:szCs w:val="24"/>
        </w:rPr>
        <w:t xml:space="preserve">, których analizę przedstawiono </w:t>
      </w:r>
      <w:r w:rsidR="00E77FC7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A950E2">
        <w:rPr>
          <w:rFonts w:ascii="Times New Roman" w:hAnsi="Times New Roman" w:cs="Times New Roman"/>
          <w:sz w:val="24"/>
          <w:szCs w:val="24"/>
        </w:rPr>
        <w:t xml:space="preserve">w uzasadnieniu przedmiotowej decyzji, stwierdzono brak obowiązku przeprowadzenia oceny oddziaływania przedmiotowego przedsięwzięcia na środowisko. </w:t>
      </w:r>
    </w:p>
    <w:p w14:paraId="7075A951" w14:textId="77777777" w:rsidR="004F0FD7" w:rsidRPr="004F0FD7" w:rsidRDefault="004F0FD7" w:rsidP="00FD5AA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</w:rPr>
      </w:pPr>
    </w:p>
    <w:p w14:paraId="74489734" w14:textId="6557B2DD" w:rsidR="00EE3605" w:rsidRPr="004F0FD7" w:rsidRDefault="00EE3605" w:rsidP="00FD5AA0">
      <w:pPr>
        <w:pStyle w:val="Bezodstpw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0FD7">
        <w:rPr>
          <w:rFonts w:ascii="Times New Roman" w:hAnsi="Times New Roman" w:cs="Times New Roman"/>
          <w:b/>
          <w:bCs/>
          <w:sz w:val="24"/>
          <w:szCs w:val="24"/>
        </w:rPr>
        <w:t>W związku z powyższym orzeczono jak w sentencji</w:t>
      </w:r>
    </w:p>
    <w:p w14:paraId="519DD42A" w14:textId="77777777" w:rsidR="004F0FD7" w:rsidRPr="00C82449" w:rsidRDefault="004F0FD7" w:rsidP="00FD5AA0">
      <w:pPr>
        <w:pStyle w:val="Bezodstpw"/>
        <w:spacing w:line="276" w:lineRule="auto"/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63B3B6DB" w14:textId="408E9946" w:rsidR="00EE3605" w:rsidRDefault="00EE3605" w:rsidP="00FD5AA0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934C15">
        <w:rPr>
          <w:rFonts w:ascii="Times New Roman" w:hAnsi="Times New Roman" w:cs="Times New Roman"/>
          <w:b/>
          <w:bCs/>
          <w:sz w:val="24"/>
          <w:szCs w:val="24"/>
        </w:rPr>
        <w:t>OUCZENIE</w:t>
      </w:r>
    </w:p>
    <w:p w14:paraId="11849471" w14:textId="77777777" w:rsidR="00DB4593" w:rsidRPr="00C82449" w:rsidRDefault="00DB4593" w:rsidP="00FD5AA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14:paraId="10CDE4D7" w14:textId="77777777" w:rsidR="004F0FD7" w:rsidRDefault="00934C15" w:rsidP="00FD5AA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niniejszej decyzji </w:t>
      </w:r>
      <w:r w:rsidR="00DB4593">
        <w:rPr>
          <w:rFonts w:ascii="Times New Roman" w:hAnsi="Times New Roman" w:cs="Times New Roman"/>
          <w:sz w:val="24"/>
          <w:szCs w:val="24"/>
        </w:rPr>
        <w:t>służy odwołanie do Samorządowego Kolegium Odwoławczego za pośrednictwem Burmistrza Gminy i Miasta Węgliniec w terminie 14 dni od daty jej doręczenia.</w:t>
      </w:r>
    </w:p>
    <w:p w14:paraId="01F4BD1B" w14:textId="1F72C3CA" w:rsidR="00934C15" w:rsidRPr="00934C15" w:rsidRDefault="00DB4593" w:rsidP="00FD5AA0">
      <w:pPr>
        <w:pStyle w:val="Bezodstpw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przedmiotowej decyzji służy prawo do zrzeczenia się odwołania wobec organu administracji publicznej, który wydał decyzję. Z dniem doręczenia organowi administracji publicznej oświadczenia o zrzeczeniu się prawa do wniesienia odwołania przez ostatnią ze stron postępowania, decyzja staje się ostateczna i prawomocna.</w:t>
      </w:r>
    </w:p>
    <w:p w14:paraId="1902C0B6" w14:textId="3F9A6DD4" w:rsidR="00C82449" w:rsidRDefault="00C82449" w:rsidP="00B9304B">
      <w:pPr>
        <w:pStyle w:val="Bezodstpw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2744173" w14:textId="60FF8DAD" w:rsidR="005E7D11" w:rsidRDefault="005E7D11" w:rsidP="00B9304B">
      <w:pPr>
        <w:pStyle w:val="Bezodstpw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EB08D4" w14:textId="41BE84D5" w:rsidR="005E7D11" w:rsidRDefault="005E7D11" w:rsidP="00B9304B">
      <w:pPr>
        <w:pStyle w:val="Bezodstpw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4FAB4B9" w14:textId="60F3F2C6" w:rsidR="005E7D11" w:rsidRDefault="005E7D11" w:rsidP="00B9304B">
      <w:pPr>
        <w:pStyle w:val="Bezodstpw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9B58068" w14:textId="130BCD88" w:rsidR="005E7D11" w:rsidRDefault="005E7D11" w:rsidP="00B9304B">
      <w:pPr>
        <w:pStyle w:val="Bezodstpw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D89347" w14:textId="7D96DF75" w:rsidR="005E7D11" w:rsidRDefault="005E7D11" w:rsidP="00B9304B">
      <w:pPr>
        <w:pStyle w:val="Bezodstpw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079573" w14:textId="5DFD1FB0" w:rsidR="005E7D11" w:rsidRDefault="005E7D11" w:rsidP="00B9304B">
      <w:pPr>
        <w:pStyle w:val="Bezodstpw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B584A5" w14:textId="18AE8263" w:rsidR="005E7D11" w:rsidRDefault="005E7D11" w:rsidP="00B9304B">
      <w:pPr>
        <w:pStyle w:val="Bezodstpw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CCDEA3" w14:textId="438608C7" w:rsidR="005E7D11" w:rsidRDefault="005E7D11" w:rsidP="00B9304B">
      <w:pPr>
        <w:pStyle w:val="Bezodstpw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0B93FC" w14:textId="3F38EE48" w:rsidR="005E7D11" w:rsidRDefault="005E7D11" w:rsidP="00B9304B">
      <w:pPr>
        <w:pStyle w:val="Bezodstpw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1A21CB" w14:textId="338F0FDC" w:rsidR="005E7D11" w:rsidRDefault="005E7D11" w:rsidP="00B9304B">
      <w:pPr>
        <w:pStyle w:val="Bezodstpw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603DB9" w14:textId="112C8AAC" w:rsidR="005E7D11" w:rsidRDefault="005E7D11" w:rsidP="00B9304B">
      <w:pPr>
        <w:pStyle w:val="Bezodstpw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D09F41" w14:textId="77777777" w:rsidR="005E7D11" w:rsidRPr="003B4FB6" w:rsidRDefault="005E7D11" w:rsidP="00B9304B">
      <w:pPr>
        <w:pStyle w:val="Bezodstpw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150ED01" w14:textId="77777777" w:rsidR="003B4FB6" w:rsidRPr="003B4FB6" w:rsidRDefault="003B4FB6" w:rsidP="00B9304B">
      <w:pPr>
        <w:pStyle w:val="Bezodstpw"/>
        <w:spacing w:line="276" w:lineRule="auto"/>
        <w:jc w:val="both"/>
        <w:rPr>
          <w:rFonts w:ascii="Times New Roman" w:hAnsi="Times New Roman" w:cs="Times New Roman"/>
          <w:sz w:val="2"/>
          <w:szCs w:val="2"/>
        </w:rPr>
      </w:pPr>
    </w:p>
    <w:p w14:paraId="5B1CAD79" w14:textId="1B783509" w:rsidR="000063F9" w:rsidRPr="003B4FB6" w:rsidRDefault="00094636" w:rsidP="00094636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 w:rsidRPr="003B4FB6">
        <w:rPr>
          <w:rFonts w:ascii="Times New Roman" w:hAnsi="Times New Roman" w:cs="Times New Roman"/>
          <w:sz w:val="21"/>
          <w:szCs w:val="21"/>
          <w:u w:val="single"/>
        </w:rPr>
        <w:t>Otrzymują:</w:t>
      </w:r>
    </w:p>
    <w:p w14:paraId="6D976665" w14:textId="7BC5D0FC" w:rsidR="00094636" w:rsidRPr="003B4FB6" w:rsidRDefault="00094636" w:rsidP="00094636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B4FB6">
        <w:rPr>
          <w:rFonts w:ascii="Times New Roman" w:hAnsi="Times New Roman" w:cs="Times New Roman"/>
          <w:sz w:val="21"/>
          <w:szCs w:val="21"/>
        </w:rPr>
        <w:t xml:space="preserve">Inwestor </w:t>
      </w:r>
    </w:p>
    <w:p w14:paraId="3470D2AC" w14:textId="77777777" w:rsidR="003B4FB6" w:rsidRPr="003B4FB6" w:rsidRDefault="00094636" w:rsidP="00094636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B4FB6">
        <w:rPr>
          <w:rFonts w:ascii="Times New Roman" w:hAnsi="Times New Roman" w:cs="Times New Roman"/>
          <w:sz w:val="21"/>
          <w:szCs w:val="21"/>
        </w:rPr>
        <w:t xml:space="preserve">Strony postępowania </w:t>
      </w:r>
    </w:p>
    <w:p w14:paraId="6EEF577E" w14:textId="58A10605" w:rsidR="00094636" w:rsidRPr="003B4FB6" w:rsidRDefault="00094636" w:rsidP="003B4FB6">
      <w:pPr>
        <w:pStyle w:val="Bezodstpw"/>
        <w:spacing w:line="276" w:lineRule="auto"/>
        <w:ind w:left="360"/>
        <w:jc w:val="both"/>
        <w:rPr>
          <w:rFonts w:ascii="Times New Roman" w:hAnsi="Times New Roman" w:cs="Times New Roman"/>
          <w:sz w:val="21"/>
          <w:szCs w:val="21"/>
        </w:rPr>
      </w:pPr>
      <w:r w:rsidRPr="003B4FB6">
        <w:rPr>
          <w:rFonts w:ascii="Times New Roman" w:hAnsi="Times New Roman" w:cs="Times New Roman"/>
          <w:sz w:val="21"/>
          <w:szCs w:val="21"/>
        </w:rPr>
        <w:t xml:space="preserve">zawiadamiane w trybie art. 49 </w:t>
      </w:r>
      <w:proofErr w:type="spellStart"/>
      <w:r w:rsidRPr="003B4FB6">
        <w:rPr>
          <w:rFonts w:ascii="Times New Roman" w:hAnsi="Times New Roman" w:cs="Times New Roman"/>
          <w:sz w:val="21"/>
          <w:szCs w:val="21"/>
        </w:rPr>
        <w:t>k.p.a</w:t>
      </w:r>
      <w:proofErr w:type="spellEnd"/>
    </w:p>
    <w:p w14:paraId="0E52A389" w14:textId="4593A4E3" w:rsidR="00094636" w:rsidRPr="00627C5D" w:rsidRDefault="00094636" w:rsidP="00094636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627C5D">
        <w:rPr>
          <w:rFonts w:ascii="Times New Roman" w:hAnsi="Times New Roman" w:cs="Times New Roman"/>
          <w:sz w:val="21"/>
          <w:szCs w:val="21"/>
        </w:rPr>
        <w:t>a</w:t>
      </w:r>
      <w:r w:rsidR="00E77FC7">
        <w:rPr>
          <w:rFonts w:ascii="Times New Roman" w:hAnsi="Times New Roman" w:cs="Times New Roman"/>
          <w:sz w:val="21"/>
          <w:szCs w:val="21"/>
        </w:rPr>
        <w:t>a</w:t>
      </w:r>
    </w:p>
    <w:p w14:paraId="417B0BF3" w14:textId="77777777" w:rsidR="003B4FB6" w:rsidRPr="003B4FB6" w:rsidRDefault="003B4FB6" w:rsidP="00C82449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  <w:u w:val="single"/>
        </w:rPr>
      </w:pPr>
    </w:p>
    <w:p w14:paraId="62F4B9E1" w14:textId="3B4E2F58" w:rsidR="00094636" w:rsidRPr="003B4FB6" w:rsidRDefault="00C82449" w:rsidP="00C82449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 w:rsidRPr="003B4FB6">
        <w:rPr>
          <w:rFonts w:ascii="Times New Roman" w:hAnsi="Times New Roman" w:cs="Times New Roman"/>
          <w:sz w:val="21"/>
          <w:szCs w:val="21"/>
          <w:u w:val="single"/>
        </w:rPr>
        <w:t>Do wiadomości:</w:t>
      </w:r>
    </w:p>
    <w:p w14:paraId="0A2AA96C" w14:textId="462844D5" w:rsidR="00094636" w:rsidRDefault="00575BE5" w:rsidP="00575BE5">
      <w:pPr>
        <w:pStyle w:val="Bezodstpw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O</w:t>
      </w:r>
      <w:r w:rsidR="00C82449" w:rsidRPr="003B4FB6">
        <w:rPr>
          <w:rFonts w:ascii="Times New Roman" w:hAnsi="Times New Roman" w:cs="Times New Roman"/>
          <w:sz w:val="21"/>
          <w:szCs w:val="21"/>
        </w:rPr>
        <w:t>rgany o</w:t>
      </w:r>
      <w:r>
        <w:rPr>
          <w:rFonts w:ascii="Times New Roman" w:hAnsi="Times New Roman" w:cs="Times New Roman"/>
          <w:sz w:val="21"/>
          <w:szCs w:val="21"/>
        </w:rPr>
        <w:t>piniujące</w:t>
      </w:r>
    </w:p>
    <w:p w14:paraId="11E57613" w14:textId="46DAD6CF" w:rsidR="00923C2B" w:rsidRDefault="00923C2B" w:rsidP="00923C2B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46FA4FB" w14:textId="5A190C98" w:rsidR="00FD5AA0" w:rsidRDefault="00FD5AA0" w:rsidP="00923C2B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F1DEE78" w14:textId="5A5228F7" w:rsidR="00FD5AA0" w:rsidRDefault="00FD5AA0" w:rsidP="00923C2B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CFA6E7D" w14:textId="0C3F6D49" w:rsidR="00FD5AA0" w:rsidRDefault="00FD5AA0" w:rsidP="00923C2B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8504D1A" w14:textId="77777777" w:rsidR="0082765D" w:rsidRDefault="0082765D" w:rsidP="00923C2B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8144F7F" w14:textId="77777777" w:rsidR="00FD5AA0" w:rsidRDefault="00FD5AA0" w:rsidP="0082765D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892D996" w14:textId="77777777" w:rsidR="0082765D" w:rsidRDefault="00923C2B" w:rsidP="0082765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82765D">
        <w:rPr>
          <w:rFonts w:ascii="Times New Roman" w:hAnsi="Times New Roman" w:cs="Times New Roman"/>
          <w:sz w:val="16"/>
          <w:szCs w:val="16"/>
        </w:rPr>
        <w:t xml:space="preserve">Sporządziła: </w:t>
      </w:r>
    </w:p>
    <w:p w14:paraId="065BAE3A" w14:textId="77777777" w:rsidR="0082765D" w:rsidRDefault="00923C2B" w:rsidP="0082765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82765D">
        <w:rPr>
          <w:rFonts w:ascii="Times New Roman" w:hAnsi="Times New Roman" w:cs="Times New Roman"/>
          <w:sz w:val="16"/>
          <w:szCs w:val="16"/>
        </w:rPr>
        <w:t xml:space="preserve">Magdalena Nowakowska </w:t>
      </w:r>
    </w:p>
    <w:p w14:paraId="339800A7" w14:textId="6DC053CC" w:rsidR="00923C2B" w:rsidRPr="0082765D" w:rsidRDefault="00923C2B" w:rsidP="0082765D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82765D">
        <w:rPr>
          <w:rFonts w:ascii="Times New Roman" w:hAnsi="Times New Roman" w:cs="Times New Roman"/>
          <w:sz w:val="16"/>
          <w:szCs w:val="16"/>
        </w:rPr>
        <w:t>Tel.75-77-11-435 wew.53</w:t>
      </w:r>
    </w:p>
    <w:p w14:paraId="2DEA2386" w14:textId="77777777" w:rsidR="00923C2B" w:rsidRPr="00575BE5" w:rsidRDefault="00923C2B" w:rsidP="00923C2B">
      <w:pPr>
        <w:pStyle w:val="Bezodstpw"/>
        <w:spacing w:line="276" w:lineRule="auto"/>
        <w:jc w:val="both"/>
        <w:rPr>
          <w:rFonts w:ascii="Times New Roman" w:hAnsi="Times New Roman" w:cs="Times New Roman"/>
          <w:sz w:val="21"/>
          <w:szCs w:val="21"/>
        </w:rPr>
      </w:pPr>
    </w:p>
    <w:sectPr w:rsidR="00923C2B" w:rsidRPr="00575BE5" w:rsidSect="003B4FB6">
      <w:headerReference w:type="default" r:id="rId7"/>
      <w:footerReference w:type="default" r:id="rId8"/>
      <w:pgSz w:w="11906" w:h="16838"/>
      <w:pgMar w:top="1021" w:right="1418" w:bottom="567" w:left="1418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F77CF8" w14:textId="77777777" w:rsidR="003E6ED1" w:rsidRDefault="003E6ED1" w:rsidP="00502AB8">
      <w:pPr>
        <w:spacing w:after="0" w:line="240" w:lineRule="auto"/>
      </w:pPr>
      <w:r>
        <w:separator/>
      </w:r>
    </w:p>
  </w:endnote>
  <w:endnote w:type="continuationSeparator" w:id="0">
    <w:p w14:paraId="003BD56E" w14:textId="77777777" w:rsidR="003E6ED1" w:rsidRDefault="003E6ED1" w:rsidP="00502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782B4F" w14:textId="77777777" w:rsidR="000F36AB" w:rsidRPr="000F36AB" w:rsidRDefault="000F36AB">
    <w:pPr>
      <w:pStyle w:val="Stopka"/>
      <w:jc w:val="center"/>
      <w:rPr>
        <w:rFonts w:ascii="Times New Roman" w:hAnsi="Times New Roman" w:cs="Times New Roman"/>
      </w:rPr>
    </w:pPr>
    <w:r w:rsidRPr="000F36AB">
      <w:rPr>
        <w:rFonts w:ascii="Times New Roman" w:hAnsi="Times New Roman" w:cs="Times New Roman"/>
      </w:rPr>
      <w:t xml:space="preserve">Strona </w:t>
    </w:r>
    <w:r w:rsidRPr="000F36AB">
      <w:rPr>
        <w:rFonts w:ascii="Times New Roman" w:hAnsi="Times New Roman" w:cs="Times New Roman"/>
      </w:rPr>
      <w:fldChar w:fldCharType="begin"/>
    </w:r>
    <w:r w:rsidRPr="000F36AB">
      <w:rPr>
        <w:rFonts w:ascii="Times New Roman" w:hAnsi="Times New Roman" w:cs="Times New Roman"/>
      </w:rPr>
      <w:instrText>PAGE  \* Arabic  \* MERGEFORMAT</w:instrText>
    </w:r>
    <w:r w:rsidRPr="000F36AB">
      <w:rPr>
        <w:rFonts w:ascii="Times New Roman" w:hAnsi="Times New Roman" w:cs="Times New Roman"/>
      </w:rPr>
      <w:fldChar w:fldCharType="separate"/>
    </w:r>
    <w:r w:rsidRPr="000F36AB">
      <w:rPr>
        <w:rFonts w:ascii="Times New Roman" w:hAnsi="Times New Roman" w:cs="Times New Roman"/>
      </w:rPr>
      <w:t>2</w:t>
    </w:r>
    <w:r w:rsidRPr="000F36AB">
      <w:rPr>
        <w:rFonts w:ascii="Times New Roman" w:hAnsi="Times New Roman" w:cs="Times New Roman"/>
      </w:rPr>
      <w:fldChar w:fldCharType="end"/>
    </w:r>
    <w:r w:rsidRPr="000F36AB">
      <w:rPr>
        <w:rFonts w:ascii="Times New Roman" w:hAnsi="Times New Roman" w:cs="Times New Roman"/>
      </w:rPr>
      <w:t xml:space="preserve"> z </w:t>
    </w:r>
    <w:r w:rsidRPr="000F36AB">
      <w:rPr>
        <w:rFonts w:ascii="Times New Roman" w:hAnsi="Times New Roman" w:cs="Times New Roman"/>
      </w:rPr>
      <w:fldChar w:fldCharType="begin"/>
    </w:r>
    <w:r w:rsidRPr="000F36AB">
      <w:rPr>
        <w:rFonts w:ascii="Times New Roman" w:hAnsi="Times New Roman" w:cs="Times New Roman"/>
      </w:rPr>
      <w:instrText>NUMPAGES \ * arabskie \ * MERGEFORMAT</w:instrText>
    </w:r>
    <w:r w:rsidRPr="000F36AB">
      <w:rPr>
        <w:rFonts w:ascii="Times New Roman" w:hAnsi="Times New Roman" w:cs="Times New Roman"/>
      </w:rPr>
      <w:fldChar w:fldCharType="separate"/>
    </w:r>
    <w:r w:rsidRPr="000F36AB">
      <w:rPr>
        <w:rFonts w:ascii="Times New Roman" w:hAnsi="Times New Roman" w:cs="Times New Roman"/>
      </w:rPr>
      <w:t>2</w:t>
    </w:r>
    <w:r w:rsidRPr="000F36AB">
      <w:rPr>
        <w:rFonts w:ascii="Times New Roman" w:hAnsi="Times New Roman" w:cs="Times New Roman"/>
      </w:rPr>
      <w:fldChar w:fldCharType="end"/>
    </w:r>
  </w:p>
  <w:p w14:paraId="5D225621" w14:textId="77777777" w:rsidR="00502AB8" w:rsidRDefault="00502A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399A47" w14:textId="77777777" w:rsidR="003E6ED1" w:rsidRDefault="003E6ED1" w:rsidP="00502AB8">
      <w:pPr>
        <w:spacing w:after="0" w:line="240" w:lineRule="auto"/>
      </w:pPr>
      <w:r>
        <w:separator/>
      </w:r>
    </w:p>
  </w:footnote>
  <w:footnote w:type="continuationSeparator" w:id="0">
    <w:p w14:paraId="018F3DE4" w14:textId="77777777" w:rsidR="003E6ED1" w:rsidRDefault="003E6ED1" w:rsidP="00502A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C4DD3E" w14:textId="69E3DE8E" w:rsidR="000063F9" w:rsidRDefault="000063F9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021C"/>
    <w:multiLevelType w:val="hybridMultilevel"/>
    <w:tmpl w:val="55D66FB4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42189"/>
    <w:multiLevelType w:val="hybridMultilevel"/>
    <w:tmpl w:val="9D844C0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AC765D"/>
    <w:multiLevelType w:val="hybridMultilevel"/>
    <w:tmpl w:val="3230BAA6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2C835452"/>
    <w:multiLevelType w:val="hybridMultilevel"/>
    <w:tmpl w:val="87C4EC44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2E9B240E"/>
    <w:multiLevelType w:val="hybridMultilevel"/>
    <w:tmpl w:val="EE0CF5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0C399C"/>
    <w:multiLevelType w:val="hybridMultilevel"/>
    <w:tmpl w:val="582F2A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33D40676"/>
    <w:multiLevelType w:val="hybridMultilevel"/>
    <w:tmpl w:val="F888168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9E2428A"/>
    <w:multiLevelType w:val="hybridMultilevel"/>
    <w:tmpl w:val="EB68B886"/>
    <w:lvl w:ilvl="0" w:tplc="DEE49304">
      <w:start w:val="1"/>
      <w:numFmt w:val="upperRoman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A9812EB"/>
    <w:multiLevelType w:val="hybridMultilevel"/>
    <w:tmpl w:val="EFD0B8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87D2E"/>
    <w:multiLevelType w:val="hybridMultilevel"/>
    <w:tmpl w:val="2968FE4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7064DA1"/>
    <w:multiLevelType w:val="hybridMultilevel"/>
    <w:tmpl w:val="A1560C2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43F0B05"/>
    <w:multiLevelType w:val="hybridMultilevel"/>
    <w:tmpl w:val="E8C2D6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B959A8"/>
    <w:multiLevelType w:val="hybridMultilevel"/>
    <w:tmpl w:val="EB68B886"/>
    <w:lvl w:ilvl="0" w:tplc="DEE49304">
      <w:start w:val="1"/>
      <w:numFmt w:val="upperRoman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8F67366"/>
    <w:multiLevelType w:val="hybridMultilevel"/>
    <w:tmpl w:val="9FA052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D826CC"/>
    <w:multiLevelType w:val="hybridMultilevel"/>
    <w:tmpl w:val="46802168"/>
    <w:lvl w:ilvl="0" w:tplc="DEE49304">
      <w:start w:val="1"/>
      <w:numFmt w:val="upperRoman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79964804"/>
    <w:multiLevelType w:val="hybridMultilevel"/>
    <w:tmpl w:val="1BC0D6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ED7F75"/>
    <w:multiLevelType w:val="hybridMultilevel"/>
    <w:tmpl w:val="7B669DBC"/>
    <w:lvl w:ilvl="0" w:tplc="AD563C54">
      <w:start w:val="1"/>
      <w:numFmt w:val="lowerLetter"/>
      <w:lvlText w:val="%1)"/>
      <w:lvlJc w:val="left"/>
      <w:pPr>
        <w:ind w:left="786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7"/>
  </w:num>
  <w:num w:numId="3">
    <w:abstractNumId w:val="16"/>
  </w:num>
  <w:num w:numId="4">
    <w:abstractNumId w:val="15"/>
  </w:num>
  <w:num w:numId="5">
    <w:abstractNumId w:val="10"/>
  </w:num>
  <w:num w:numId="6">
    <w:abstractNumId w:val="6"/>
  </w:num>
  <w:num w:numId="7">
    <w:abstractNumId w:val="14"/>
  </w:num>
  <w:num w:numId="8">
    <w:abstractNumId w:val="1"/>
  </w:num>
  <w:num w:numId="9">
    <w:abstractNumId w:val="12"/>
  </w:num>
  <w:num w:numId="10">
    <w:abstractNumId w:val="9"/>
  </w:num>
  <w:num w:numId="11">
    <w:abstractNumId w:val="2"/>
  </w:num>
  <w:num w:numId="12">
    <w:abstractNumId w:val="3"/>
  </w:num>
  <w:num w:numId="13">
    <w:abstractNumId w:val="11"/>
  </w:num>
  <w:num w:numId="14">
    <w:abstractNumId w:val="4"/>
  </w:num>
  <w:num w:numId="15">
    <w:abstractNumId w:val="8"/>
  </w:num>
  <w:num w:numId="16">
    <w:abstractNumId w:val="1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36"/>
    <w:rsid w:val="00002825"/>
    <w:rsid w:val="000063F9"/>
    <w:rsid w:val="000077A1"/>
    <w:rsid w:val="000132AA"/>
    <w:rsid w:val="00017BB9"/>
    <w:rsid w:val="000216D0"/>
    <w:rsid w:val="00022EB5"/>
    <w:rsid w:val="0003217F"/>
    <w:rsid w:val="00032FC4"/>
    <w:rsid w:val="0003447A"/>
    <w:rsid w:val="000379D0"/>
    <w:rsid w:val="00043A19"/>
    <w:rsid w:val="000465CB"/>
    <w:rsid w:val="00057EF2"/>
    <w:rsid w:val="00061BB5"/>
    <w:rsid w:val="00094636"/>
    <w:rsid w:val="00095A0C"/>
    <w:rsid w:val="00096823"/>
    <w:rsid w:val="000B2186"/>
    <w:rsid w:val="000B2BB0"/>
    <w:rsid w:val="000B61EA"/>
    <w:rsid w:val="000C5D5D"/>
    <w:rsid w:val="000C7372"/>
    <w:rsid w:val="000D05ED"/>
    <w:rsid w:val="000E100B"/>
    <w:rsid w:val="000E17A4"/>
    <w:rsid w:val="000E4092"/>
    <w:rsid w:val="000E4A71"/>
    <w:rsid w:val="000E69AC"/>
    <w:rsid w:val="000E6B3A"/>
    <w:rsid w:val="000F1F27"/>
    <w:rsid w:val="000F36AB"/>
    <w:rsid w:val="001023EB"/>
    <w:rsid w:val="00112C47"/>
    <w:rsid w:val="00143FC4"/>
    <w:rsid w:val="00152EC0"/>
    <w:rsid w:val="001625E4"/>
    <w:rsid w:val="001706B0"/>
    <w:rsid w:val="00180C63"/>
    <w:rsid w:val="00184666"/>
    <w:rsid w:val="00186170"/>
    <w:rsid w:val="00186EF1"/>
    <w:rsid w:val="00187337"/>
    <w:rsid w:val="00187FCF"/>
    <w:rsid w:val="00190A06"/>
    <w:rsid w:val="00191120"/>
    <w:rsid w:val="001938E4"/>
    <w:rsid w:val="001953D1"/>
    <w:rsid w:val="001A3CEE"/>
    <w:rsid w:val="001A4315"/>
    <w:rsid w:val="001A46BC"/>
    <w:rsid w:val="001B291C"/>
    <w:rsid w:val="001C6F8A"/>
    <w:rsid w:val="001D5D77"/>
    <w:rsid w:val="001F18DF"/>
    <w:rsid w:val="00202D04"/>
    <w:rsid w:val="0021311C"/>
    <w:rsid w:val="00214805"/>
    <w:rsid w:val="002210ED"/>
    <w:rsid w:val="00222C7C"/>
    <w:rsid w:val="00227EF8"/>
    <w:rsid w:val="00244FAA"/>
    <w:rsid w:val="0024640B"/>
    <w:rsid w:val="00253B11"/>
    <w:rsid w:val="00256213"/>
    <w:rsid w:val="002570BD"/>
    <w:rsid w:val="00272D1D"/>
    <w:rsid w:val="00272F91"/>
    <w:rsid w:val="00281CC7"/>
    <w:rsid w:val="00291E0D"/>
    <w:rsid w:val="00293707"/>
    <w:rsid w:val="002A2A2F"/>
    <w:rsid w:val="002B0A87"/>
    <w:rsid w:val="002B3668"/>
    <w:rsid w:val="002C45EF"/>
    <w:rsid w:val="002C4A4A"/>
    <w:rsid w:val="002D197D"/>
    <w:rsid w:val="002D2766"/>
    <w:rsid w:val="002D7F87"/>
    <w:rsid w:val="002E30D4"/>
    <w:rsid w:val="002E4399"/>
    <w:rsid w:val="00303606"/>
    <w:rsid w:val="003275A2"/>
    <w:rsid w:val="00327CD5"/>
    <w:rsid w:val="003372A7"/>
    <w:rsid w:val="0035145B"/>
    <w:rsid w:val="00375A7F"/>
    <w:rsid w:val="00376C4B"/>
    <w:rsid w:val="00380567"/>
    <w:rsid w:val="00380E33"/>
    <w:rsid w:val="00380FE6"/>
    <w:rsid w:val="00383E4E"/>
    <w:rsid w:val="003966AB"/>
    <w:rsid w:val="003A0632"/>
    <w:rsid w:val="003B4FB6"/>
    <w:rsid w:val="003C2A6F"/>
    <w:rsid w:val="003C2D56"/>
    <w:rsid w:val="003D0847"/>
    <w:rsid w:val="003D16C8"/>
    <w:rsid w:val="003E0360"/>
    <w:rsid w:val="003E6ED1"/>
    <w:rsid w:val="003F3770"/>
    <w:rsid w:val="00404806"/>
    <w:rsid w:val="00406F89"/>
    <w:rsid w:val="00416FA6"/>
    <w:rsid w:val="00417BC4"/>
    <w:rsid w:val="004263A4"/>
    <w:rsid w:val="004368E4"/>
    <w:rsid w:val="004419FA"/>
    <w:rsid w:val="00460FB7"/>
    <w:rsid w:val="00461828"/>
    <w:rsid w:val="00466E47"/>
    <w:rsid w:val="00466F4A"/>
    <w:rsid w:val="004762EF"/>
    <w:rsid w:val="00480465"/>
    <w:rsid w:val="00480FD8"/>
    <w:rsid w:val="00482CDC"/>
    <w:rsid w:val="00483E21"/>
    <w:rsid w:val="004860B2"/>
    <w:rsid w:val="00487B74"/>
    <w:rsid w:val="00492C38"/>
    <w:rsid w:val="004A1AE5"/>
    <w:rsid w:val="004B17D3"/>
    <w:rsid w:val="004B2360"/>
    <w:rsid w:val="004B2F33"/>
    <w:rsid w:val="004B3B2F"/>
    <w:rsid w:val="004B65F6"/>
    <w:rsid w:val="004C373C"/>
    <w:rsid w:val="004C37A2"/>
    <w:rsid w:val="004C6331"/>
    <w:rsid w:val="004D4DB3"/>
    <w:rsid w:val="004D6607"/>
    <w:rsid w:val="004E2127"/>
    <w:rsid w:val="004E2F3E"/>
    <w:rsid w:val="004E405F"/>
    <w:rsid w:val="004F0FD7"/>
    <w:rsid w:val="004F31F2"/>
    <w:rsid w:val="004F4480"/>
    <w:rsid w:val="0050161B"/>
    <w:rsid w:val="00502AB8"/>
    <w:rsid w:val="00536C2D"/>
    <w:rsid w:val="00537B78"/>
    <w:rsid w:val="00542CC4"/>
    <w:rsid w:val="00560D0F"/>
    <w:rsid w:val="00563960"/>
    <w:rsid w:val="005642FC"/>
    <w:rsid w:val="005660DD"/>
    <w:rsid w:val="00566959"/>
    <w:rsid w:val="0056718E"/>
    <w:rsid w:val="0056784B"/>
    <w:rsid w:val="00575BE5"/>
    <w:rsid w:val="00596972"/>
    <w:rsid w:val="005A1B9E"/>
    <w:rsid w:val="005A7E4F"/>
    <w:rsid w:val="005B32ED"/>
    <w:rsid w:val="005B7F8F"/>
    <w:rsid w:val="005C594F"/>
    <w:rsid w:val="005E3773"/>
    <w:rsid w:val="005E6D9E"/>
    <w:rsid w:val="005E7D11"/>
    <w:rsid w:val="005F5829"/>
    <w:rsid w:val="006053C4"/>
    <w:rsid w:val="00610237"/>
    <w:rsid w:val="0061160D"/>
    <w:rsid w:val="00612D69"/>
    <w:rsid w:val="00617341"/>
    <w:rsid w:val="006220F6"/>
    <w:rsid w:val="00627C5D"/>
    <w:rsid w:val="006311CB"/>
    <w:rsid w:val="0063719B"/>
    <w:rsid w:val="0065207D"/>
    <w:rsid w:val="006526D5"/>
    <w:rsid w:val="00655170"/>
    <w:rsid w:val="006708D6"/>
    <w:rsid w:val="0067640E"/>
    <w:rsid w:val="006765A9"/>
    <w:rsid w:val="006817A6"/>
    <w:rsid w:val="006825E5"/>
    <w:rsid w:val="00690F14"/>
    <w:rsid w:val="006A5C07"/>
    <w:rsid w:val="006A5C13"/>
    <w:rsid w:val="006C0D3C"/>
    <w:rsid w:val="006C7E3F"/>
    <w:rsid w:val="006D31C8"/>
    <w:rsid w:val="006E4A57"/>
    <w:rsid w:val="006E6F26"/>
    <w:rsid w:val="00702B35"/>
    <w:rsid w:val="007102C0"/>
    <w:rsid w:val="0071496B"/>
    <w:rsid w:val="00717F4E"/>
    <w:rsid w:val="00722CC4"/>
    <w:rsid w:val="00722E0C"/>
    <w:rsid w:val="007320B0"/>
    <w:rsid w:val="00734A30"/>
    <w:rsid w:val="007419E5"/>
    <w:rsid w:val="00747815"/>
    <w:rsid w:val="007566CC"/>
    <w:rsid w:val="007607D1"/>
    <w:rsid w:val="007639D0"/>
    <w:rsid w:val="007663F3"/>
    <w:rsid w:val="00786418"/>
    <w:rsid w:val="007942AA"/>
    <w:rsid w:val="00794D31"/>
    <w:rsid w:val="007A294B"/>
    <w:rsid w:val="007B01CD"/>
    <w:rsid w:val="007C0B70"/>
    <w:rsid w:val="007C3348"/>
    <w:rsid w:val="007C741B"/>
    <w:rsid w:val="007D7638"/>
    <w:rsid w:val="0080059B"/>
    <w:rsid w:val="00803831"/>
    <w:rsid w:val="0080517C"/>
    <w:rsid w:val="0081419F"/>
    <w:rsid w:val="00814AEB"/>
    <w:rsid w:val="0081587E"/>
    <w:rsid w:val="008206CE"/>
    <w:rsid w:val="00820A6C"/>
    <w:rsid w:val="00821DD5"/>
    <w:rsid w:val="00824F7F"/>
    <w:rsid w:val="0082765D"/>
    <w:rsid w:val="00832169"/>
    <w:rsid w:val="0083481F"/>
    <w:rsid w:val="00836A7D"/>
    <w:rsid w:val="00843010"/>
    <w:rsid w:val="00845A3C"/>
    <w:rsid w:val="008542F6"/>
    <w:rsid w:val="008545D2"/>
    <w:rsid w:val="008558F8"/>
    <w:rsid w:val="00857033"/>
    <w:rsid w:val="008652A1"/>
    <w:rsid w:val="00870D43"/>
    <w:rsid w:val="008711C8"/>
    <w:rsid w:val="00875DFF"/>
    <w:rsid w:val="00896BAD"/>
    <w:rsid w:val="00897854"/>
    <w:rsid w:val="00897BCE"/>
    <w:rsid w:val="008A042A"/>
    <w:rsid w:val="008A19A5"/>
    <w:rsid w:val="008A628D"/>
    <w:rsid w:val="008B25FF"/>
    <w:rsid w:val="008B38FE"/>
    <w:rsid w:val="008C464E"/>
    <w:rsid w:val="008C5CA7"/>
    <w:rsid w:val="008D0FC1"/>
    <w:rsid w:val="008D7C8D"/>
    <w:rsid w:val="008E0B94"/>
    <w:rsid w:val="008E7E96"/>
    <w:rsid w:val="008F4C2D"/>
    <w:rsid w:val="009017E8"/>
    <w:rsid w:val="00911644"/>
    <w:rsid w:val="00916C9D"/>
    <w:rsid w:val="0092150B"/>
    <w:rsid w:val="00923C2B"/>
    <w:rsid w:val="00926170"/>
    <w:rsid w:val="009269A4"/>
    <w:rsid w:val="00934C15"/>
    <w:rsid w:val="00940883"/>
    <w:rsid w:val="00945CBC"/>
    <w:rsid w:val="009467FC"/>
    <w:rsid w:val="00953654"/>
    <w:rsid w:val="00967DB5"/>
    <w:rsid w:val="00995523"/>
    <w:rsid w:val="009979C5"/>
    <w:rsid w:val="009A4A48"/>
    <w:rsid w:val="009B1160"/>
    <w:rsid w:val="009B140D"/>
    <w:rsid w:val="009B66AF"/>
    <w:rsid w:val="009C12E2"/>
    <w:rsid w:val="009C31A3"/>
    <w:rsid w:val="009C3C63"/>
    <w:rsid w:val="009C6EA4"/>
    <w:rsid w:val="00A0225B"/>
    <w:rsid w:val="00A053A3"/>
    <w:rsid w:val="00A11684"/>
    <w:rsid w:val="00A426DF"/>
    <w:rsid w:val="00A42A55"/>
    <w:rsid w:val="00A44606"/>
    <w:rsid w:val="00A6097A"/>
    <w:rsid w:val="00A6408A"/>
    <w:rsid w:val="00A71B23"/>
    <w:rsid w:val="00A73498"/>
    <w:rsid w:val="00A77550"/>
    <w:rsid w:val="00A87311"/>
    <w:rsid w:val="00A9030E"/>
    <w:rsid w:val="00A90C30"/>
    <w:rsid w:val="00A950E2"/>
    <w:rsid w:val="00AA0CA9"/>
    <w:rsid w:val="00AC1506"/>
    <w:rsid w:val="00AC7CC2"/>
    <w:rsid w:val="00AD5D9C"/>
    <w:rsid w:val="00AE2450"/>
    <w:rsid w:val="00AF41C5"/>
    <w:rsid w:val="00AF58A9"/>
    <w:rsid w:val="00AF7384"/>
    <w:rsid w:val="00B012E3"/>
    <w:rsid w:val="00B05CAE"/>
    <w:rsid w:val="00B23492"/>
    <w:rsid w:val="00B32574"/>
    <w:rsid w:val="00B33FBA"/>
    <w:rsid w:val="00B508F6"/>
    <w:rsid w:val="00B50E12"/>
    <w:rsid w:val="00B536AB"/>
    <w:rsid w:val="00B542CE"/>
    <w:rsid w:val="00B5454A"/>
    <w:rsid w:val="00B564AD"/>
    <w:rsid w:val="00B577D8"/>
    <w:rsid w:val="00B9304B"/>
    <w:rsid w:val="00BA09B5"/>
    <w:rsid w:val="00BA6A09"/>
    <w:rsid w:val="00BB0A59"/>
    <w:rsid w:val="00BC5916"/>
    <w:rsid w:val="00BC6705"/>
    <w:rsid w:val="00BD2668"/>
    <w:rsid w:val="00BD491D"/>
    <w:rsid w:val="00BE0E87"/>
    <w:rsid w:val="00BE0FC1"/>
    <w:rsid w:val="00C00959"/>
    <w:rsid w:val="00C0178D"/>
    <w:rsid w:val="00C10BF2"/>
    <w:rsid w:val="00C16314"/>
    <w:rsid w:val="00C25385"/>
    <w:rsid w:val="00C37381"/>
    <w:rsid w:val="00C40AEF"/>
    <w:rsid w:val="00C426E5"/>
    <w:rsid w:val="00C42CC3"/>
    <w:rsid w:val="00C42DE6"/>
    <w:rsid w:val="00C45254"/>
    <w:rsid w:val="00C47A4C"/>
    <w:rsid w:val="00C52F42"/>
    <w:rsid w:val="00C568A0"/>
    <w:rsid w:val="00C64FE4"/>
    <w:rsid w:val="00C65325"/>
    <w:rsid w:val="00C8109A"/>
    <w:rsid w:val="00C82449"/>
    <w:rsid w:val="00C833C0"/>
    <w:rsid w:val="00C83DE2"/>
    <w:rsid w:val="00C86272"/>
    <w:rsid w:val="00C92B0F"/>
    <w:rsid w:val="00CB2752"/>
    <w:rsid w:val="00CC28EB"/>
    <w:rsid w:val="00CC340D"/>
    <w:rsid w:val="00CC5404"/>
    <w:rsid w:val="00CD0935"/>
    <w:rsid w:val="00CD6000"/>
    <w:rsid w:val="00CE1086"/>
    <w:rsid w:val="00CE400F"/>
    <w:rsid w:val="00CF1111"/>
    <w:rsid w:val="00D044D3"/>
    <w:rsid w:val="00D238E1"/>
    <w:rsid w:val="00D26A57"/>
    <w:rsid w:val="00D355CC"/>
    <w:rsid w:val="00D36B44"/>
    <w:rsid w:val="00D378A8"/>
    <w:rsid w:val="00D41FCF"/>
    <w:rsid w:val="00D42F72"/>
    <w:rsid w:val="00D4453B"/>
    <w:rsid w:val="00D5185A"/>
    <w:rsid w:val="00D6178A"/>
    <w:rsid w:val="00D63073"/>
    <w:rsid w:val="00D64A6A"/>
    <w:rsid w:val="00D714FB"/>
    <w:rsid w:val="00D73B25"/>
    <w:rsid w:val="00D74DBF"/>
    <w:rsid w:val="00D77890"/>
    <w:rsid w:val="00D91575"/>
    <w:rsid w:val="00DA04FB"/>
    <w:rsid w:val="00DA1482"/>
    <w:rsid w:val="00DA4323"/>
    <w:rsid w:val="00DA7B47"/>
    <w:rsid w:val="00DB4593"/>
    <w:rsid w:val="00DB62E7"/>
    <w:rsid w:val="00DC21F1"/>
    <w:rsid w:val="00DD3CA8"/>
    <w:rsid w:val="00DE4F61"/>
    <w:rsid w:val="00DF3850"/>
    <w:rsid w:val="00DF684A"/>
    <w:rsid w:val="00E011EF"/>
    <w:rsid w:val="00E06EEA"/>
    <w:rsid w:val="00E11391"/>
    <w:rsid w:val="00E11D0F"/>
    <w:rsid w:val="00E12946"/>
    <w:rsid w:val="00E14481"/>
    <w:rsid w:val="00E20F82"/>
    <w:rsid w:val="00E35118"/>
    <w:rsid w:val="00E3554E"/>
    <w:rsid w:val="00E40398"/>
    <w:rsid w:val="00E446A0"/>
    <w:rsid w:val="00E45CFB"/>
    <w:rsid w:val="00E5556B"/>
    <w:rsid w:val="00E67EED"/>
    <w:rsid w:val="00E708BB"/>
    <w:rsid w:val="00E77FC7"/>
    <w:rsid w:val="00E86808"/>
    <w:rsid w:val="00E8721E"/>
    <w:rsid w:val="00E9735A"/>
    <w:rsid w:val="00EA32E8"/>
    <w:rsid w:val="00EA58E1"/>
    <w:rsid w:val="00EA73E4"/>
    <w:rsid w:val="00EB711E"/>
    <w:rsid w:val="00EC3D3F"/>
    <w:rsid w:val="00ED24E5"/>
    <w:rsid w:val="00EE1E8D"/>
    <w:rsid w:val="00EE3605"/>
    <w:rsid w:val="00EF0187"/>
    <w:rsid w:val="00EF71A0"/>
    <w:rsid w:val="00F00FB6"/>
    <w:rsid w:val="00F028BC"/>
    <w:rsid w:val="00F107A4"/>
    <w:rsid w:val="00F10964"/>
    <w:rsid w:val="00F12068"/>
    <w:rsid w:val="00F14A8E"/>
    <w:rsid w:val="00F178CC"/>
    <w:rsid w:val="00F20E35"/>
    <w:rsid w:val="00F26445"/>
    <w:rsid w:val="00F33545"/>
    <w:rsid w:val="00F33DEC"/>
    <w:rsid w:val="00F412D5"/>
    <w:rsid w:val="00F416A3"/>
    <w:rsid w:val="00F44B55"/>
    <w:rsid w:val="00F458FE"/>
    <w:rsid w:val="00F55916"/>
    <w:rsid w:val="00F5703C"/>
    <w:rsid w:val="00F601F5"/>
    <w:rsid w:val="00F62D4D"/>
    <w:rsid w:val="00F637EA"/>
    <w:rsid w:val="00F666B0"/>
    <w:rsid w:val="00F73CEE"/>
    <w:rsid w:val="00F76271"/>
    <w:rsid w:val="00F8145E"/>
    <w:rsid w:val="00F84B2D"/>
    <w:rsid w:val="00F9670D"/>
    <w:rsid w:val="00FA4A4F"/>
    <w:rsid w:val="00FA7336"/>
    <w:rsid w:val="00FB1F5F"/>
    <w:rsid w:val="00FB7543"/>
    <w:rsid w:val="00FC516B"/>
    <w:rsid w:val="00FC5352"/>
    <w:rsid w:val="00FD4060"/>
    <w:rsid w:val="00FD5A32"/>
    <w:rsid w:val="00FD5AA0"/>
    <w:rsid w:val="00FE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E1CCD5"/>
  <w15:chartTrackingRefBased/>
  <w15:docId w15:val="{07DCEDE0-BDD5-461E-A376-12553A121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564AD"/>
    <w:pPr>
      <w:spacing w:after="0" w:line="240" w:lineRule="auto"/>
    </w:pPr>
  </w:style>
  <w:style w:type="table" w:styleId="Tabela-Siatka">
    <w:name w:val="Table Grid"/>
    <w:basedOn w:val="Standardowy"/>
    <w:uiPriority w:val="39"/>
    <w:rsid w:val="000B2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02A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2AB8"/>
  </w:style>
  <w:style w:type="paragraph" w:styleId="Stopka">
    <w:name w:val="footer"/>
    <w:basedOn w:val="Normalny"/>
    <w:link w:val="StopkaZnak"/>
    <w:uiPriority w:val="99"/>
    <w:unhideWhenUsed/>
    <w:rsid w:val="00502A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2AB8"/>
  </w:style>
  <w:style w:type="paragraph" w:styleId="Akapitzlist">
    <w:name w:val="List Paragraph"/>
    <w:basedOn w:val="Normalny"/>
    <w:uiPriority w:val="34"/>
    <w:qFormat/>
    <w:rsid w:val="00187FCF"/>
    <w:pPr>
      <w:ind w:left="720"/>
      <w:contextualSpacing/>
    </w:pPr>
  </w:style>
  <w:style w:type="paragraph" w:customStyle="1" w:styleId="Standard">
    <w:name w:val="Standard"/>
    <w:rsid w:val="00B5454A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ZnakZnakZnakZnakZnakZnakZnak">
    <w:name w:val="Znak Znak Znak Znak Znak Znak Znak"/>
    <w:basedOn w:val="Normalny"/>
    <w:rsid w:val="00D36B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C67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8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2738</Words>
  <Characters>16430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Marek</cp:lastModifiedBy>
  <cp:revision>33</cp:revision>
  <cp:lastPrinted>2022-03-24T09:14:00Z</cp:lastPrinted>
  <dcterms:created xsi:type="dcterms:W3CDTF">2021-07-09T06:50:00Z</dcterms:created>
  <dcterms:modified xsi:type="dcterms:W3CDTF">2022-03-24T09:19:00Z</dcterms:modified>
</cp:coreProperties>
</file>