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827/XLVII/22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odstąpienie od trybu przetargowego i zawarcie umowy najmu części powierzchni dachu na budynku w Starym Węglińcu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a ustawy z dnia 8 marca 1990 r. o samorządzie gminnym (Dz. U. z 2022r. poz. 559) w związku z art. 37 ust. 4 ustawy z dnia 21 sierpnia 1997r. o gospodarce nieruchomościami (Dz. U. z 2021, poz. 1899), Rada Miejska Węglińca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odstąpienie od obowiązku przetargowego i zawarcie umowy najmu, na czas nieoznaczony powierzchni dachu na budynku w Starym Węglińcu przy ul. Głównej 50                            z Panem Danielem Sebastianem Woźniakiem prowadzącym działalność gospodarczą pod nazwą Przedsiębiorstwo FENIX Daniel Sebastian Woźniak z siedzibą w Zgorzelcu przy ul. Daszyńskiego 75 z przeznaczeniem na umieszczenie urządzeń antenowych radiowego internetu.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i 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dniu 14.03.2022r. Pan Daniel Woźniak zwrócił się z wnioskiem o przedłużenie  umowy dzierżawy części dachu na budynku w Starym Węglińcu z związku z umieszczeniem na w/w budynku urządzeń antenowych radiowego internetu.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art. 37 ust. 4 ustawy z dnia 21 sierpnia 1997r. o gospodarce nieruchomościami zawarcie umów użytkowania, najmu lub dzierżawy na czas oznaczony dłuższy niż 3 lata lub na czas nieograniczony następuje na drodze przetargu. Wojewoda lub odpowiednio rada lub sejmik mogą wyrazić zgodę na odstąpienie od obowiązku przetargowego trybu zawarcia tych umów.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Podjęcie uchwały uważam za zasadne.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0A4622A7-BA7D-44B9-8AFC-8CC93A470BAB.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827/XLVII/22 z dnia 31 marca 2022 r.</dc:title>
  <dc:subject>w sprawie wyrażenia zgody na odstąpienie od trybu przetargowego i^zawarcie umowy najmu części powierzchni dachu na budynku w^Starym Węglińcu</dc:subject>
  <dc:creator>Alicja</dc:creator>
  <cp:lastModifiedBy>Alicja</cp:lastModifiedBy>
  <cp:revision>1</cp:revision>
  <dcterms:created xsi:type="dcterms:W3CDTF">2022-04-11T12:59:04Z</dcterms:created>
  <dcterms:modified xsi:type="dcterms:W3CDTF">2022-04-11T12:59:04Z</dcterms:modified>
  <cp:category>Akt prawny</cp:category>
</cp:coreProperties>
</file>