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B86B3" w14:textId="77777777" w:rsidR="00A77B3E" w:rsidRDefault="00BD5674">
      <w:pPr>
        <w:jc w:val="center"/>
        <w:rPr>
          <w:b/>
          <w:caps/>
        </w:rPr>
      </w:pPr>
      <w:r>
        <w:rPr>
          <w:b/>
          <w:caps/>
        </w:rPr>
        <w:t>Uchwała Nr 828/XLVII/22</w:t>
      </w:r>
      <w:r>
        <w:rPr>
          <w:b/>
          <w:caps/>
        </w:rPr>
        <w:br/>
        <w:t>Rady Miejskiej Węglińca</w:t>
      </w:r>
    </w:p>
    <w:p w14:paraId="346B2E5C" w14:textId="77777777" w:rsidR="00A77B3E" w:rsidRDefault="00BD5674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0EDE5525" w14:textId="77777777" w:rsidR="00A77B3E" w:rsidRDefault="00BD567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</w:t>
      </w:r>
      <w:r>
        <w:rPr>
          <w:b/>
        </w:rPr>
        <w:br/>
        <w:t>dzierżawy gruntu na cele związane z działalnością rolniczą</w:t>
      </w:r>
    </w:p>
    <w:p w14:paraId="02751821" w14:textId="77777777" w:rsidR="00A77B3E" w:rsidRDefault="00BD5674">
      <w:pPr>
        <w:keepLines/>
        <w:spacing w:before="120" w:after="120"/>
        <w:ind w:firstLine="227"/>
      </w:pPr>
      <w:r>
        <w:t xml:space="preserve">Na podstawie </w:t>
      </w:r>
      <w:r>
        <w:t xml:space="preserve">art. 18 ust. 2 pkt 9 lit. a ustawy z dnia 8 marca 1990 r. o samorządzie gminnym (Dz. U. z 2022r., poz. 559 z późn. zm.) w związku z art. 37 ust. 4 ustawy z dnia 21 sierpnia 1997 r.o gospodarce nieruchomościami (Dz. U. z 2021r., poz. 1899 z późn. zm.) Rada </w:t>
      </w:r>
      <w:r>
        <w:t>Miejska Węglińca uchwala, co następuje:</w:t>
      </w:r>
    </w:p>
    <w:p w14:paraId="612B597E" w14:textId="77777777" w:rsidR="00A77B3E" w:rsidRDefault="00BD5674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czas nieoznaczony na część działki o numerze ewidencyjnym 632/7 o powierzchni 0,26 ha położonej w Starym Węglińcu </w:t>
      </w:r>
      <w:r w:rsidRPr="008C5C9B">
        <w:rPr>
          <w:highlight w:val="black"/>
        </w:rPr>
        <w:t>z </w:t>
      </w:r>
      <w:r w:rsidRPr="008C5C9B">
        <w:rPr>
          <w:highlight w:val="black"/>
        </w:rPr>
        <w:t>Panem Frąk Ryszardem</w:t>
      </w:r>
      <w:r>
        <w:t xml:space="preserve"> z przeznaczeniem na prowadzenie działalności rolniczej.</w:t>
      </w:r>
    </w:p>
    <w:p w14:paraId="571516C2" w14:textId="77777777" w:rsidR="00A77B3E" w:rsidRDefault="00BD5674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oznaczenia działki, o której mowa w ust. 1, zawiera mapa stanowiąca załącznik do uchwały.</w:t>
      </w:r>
    </w:p>
    <w:p w14:paraId="5F16F51B" w14:textId="77777777" w:rsidR="00A77B3E" w:rsidRDefault="00BD5674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</w:t>
      </w:r>
      <w:r>
        <w:t>c.</w:t>
      </w:r>
    </w:p>
    <w:p w14:paraId="0EC5E47A" w14:textId="77777777" w:rsidR="00A77B3E" w:rsidRDefault="00BD567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 xml:space="preserve">Uchwała wchodzi w życie z dniem podjęcia z mocą obowiązującą od dnia </w:t>
      </w:r>
      <w:r>
        <w:rPr>
          <w:b/>
          <w:color w:val="000000"/>
          <w:u w:color="000000"/>
        </w:rPr>
        <w:t>16 kwietnia 2022 </w:t>
      </w:r>
      <w:r>
        <w:rPr>
          <w:color w:val="000000"/>
          <w:u w:color="000000"/>
        </w:rPr>
        <w:t>roku.</w:t>
      </w:r>
    </w:p>
    <w:p w14:paraId="58DAE3B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05F3461" w14:textId="77777777" w:rsidR="00A77B3E" w:rsidRDefault="00BD567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9543B7" w14:paraId="1732D066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6956F6" w14:textId="77777777" w:rsidR="009543B7" w:rsidRDefault="009543B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3A0085" w14:textId="77777777" w:rsidR="009543B7" w:rsidRDefault="00BD567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543B7" w14:paraId="717D61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1A9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A92BC42" w14:textId="77777777" w:rsidR="009543B7" w:rsidRDefault="009543B7"/>
          <w:p w14:paraId="3A4CDAB0" w14:textId="77777777" w:rsidR="009543B7" w:rsidRDefault="009543B7"/>
          <w:p w14:paraId="316E59F2" w14:textId="77777777" w:rsidR="009543B7" w:rsidRDefault="009543B7"/>
        </w:tc>
      </w:tr>
    </w:tbl>
    <w:p w14:paraId="721BA524" w14:textId="77777777" w:rsidR="00A77B3E" w:rsidRDefault="00BD5674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299B3E4E" w14:textId="77777777" w:rsidR="00A77B3E" w:rsidRDefault="00BD5674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Podjecie uchwały wynika z art. 37 ustawy z dnia 21 sierpnia 1997r. o gospodarce nieruchomościami.</w:t>
      </w:r>
    </w:p>
    <w:p w14:paraId="43B2034A" w14:textId="4DAB4B34" w:rsidR="00A77B3E" w:rsidRDefault="00BD5674">
      <w:pPr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828/XLVII/22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 xml:space="preserve">z dnia 31 </w:t>
      </w:r>
      <w:r>
        <w:t>marca 2022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3F70F005" w14:textId="7E9305F4" w:rsidR="004B768D" w:rsidRDefault="004B768D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 w:rsidRPr="008F142F">
        <w:rPr>
          <w:noProof/>
        </w:rPr>
        <w:drawing>
          <wp:anchor distT="0" distB="0" distL="114300" distR="114300" simplePos="0" relativeHeight="251658240" behindDoc="0" locked="0" layoutInCell="1" allowOverlap="1" wp14:anchorId="69585D45" wp14:editId="38AD8117">
            <wp:simplePos x="0" y="0"/>
            <wp:positionH relativeFrom="column">
              <wp:posOffset>238125</wp:posOffset>
            </wp:positionH>
            <wp:positionV relativeFrom="paragraph">
              <wp:posOffset>593725</wp:posOffset>
            </wp:positionV>
            <wp:extent cx="5760720" cy="503872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B768D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3589C" w14:textId="77777777" w:rsidR="00BD5674" w:rsidRDefault="00BD5674">
      <w:r>
        <w:separator/>
      </w:r>
    </w:p>
  </w:endnote>
  <w:endnote w:type="continuationSeparator" w:id="0">
    <w:p w14:paraId="1A3B590E" w14:textId="77777777" w:rsidR="00BD5674" w:rsidRDefault="00BD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43B7" w14:paraId="21EBAE5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4D683F" w14:textId="77777777" w:rsidR="009543B7" w:rsidRDefault="00BD5674">
          <w:pPr>
            <w:jc w:val="left"/>
            <w:rPr>
              <w:sz w:val="18"/>
            </w:rPr>
          </w:pPr>
          <w:r w:rsidRPr="008C5C9B">
            <w:rPr>
              <w:sz w:val="18"/>
              <w:lang w:val="en-US"/>
            </w:rPr>
            <w:t xml:space="preserve">Id: </w:t>
          </w:r>
          <w:r w:rsidRPr="008C5C9B">
            <w:rPr>
              <w:sz w:val="18"/>
              <w:lang w:val="en-US"/>
            </w:rPr>
            <w:t>F87301D1-BD39-4436-8AE2-D614B0224889.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A51A38" w14:textId="77777777" w:rsidR="009543B7" w:rsidRDefault="00BD56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C5C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8AEFFA" w14:textId="77777777" w:rsidR="009543B7" w:rsidRDefault="009543B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43B7" w14:paraId="76E60BD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B58F73" w14:textId="77777777" w:rsidR="009543B7" w:rsidRDefault="00BD5674">
          <w:pPr>
            <w:jc w:val="left"/>
            <w:rPr>
              <w:sz w:val="18"/>
            </w:rPr>
          </w:pPr>
          <w:r w:rsidRPr="008C5C9B">
            <w:rPr>
              <w:sz w:val="18"/>
              <w:lang w:val="en-US"/>
            </w:rPr>
            <w:t>Id: F87301D1-BD39-4436-8AE2-D614B0224889.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4D05D9" w14:textId="77777777" w:rsidR="009543B7" w:rsidRDefault="00BD56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C5C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61A8F9" w14:textId="77777777" w:rsidR="009543B7" w:rsidRDefault="009543B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73B80" w14:textId="77777777" w:rsidR="00BD5674" w:rsidRDefault="00BD5674">
      <w:r>
        <w:separator/>
      </w:r>
    </w:p>
  </w:footnote>
  <w:footnote w:type="continuationSeparator" w:id="0">
    <w:p w14:paraId="230E78DA" w14:textId="77777777" w:rsidR="00BD5674" w:rsidRDefault="00BD5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B768D"/>
    <w:rsid w:val="008C5C9B"/>
    <w:rsid w:val="009543B7"/>
    <w:rsid w:val="00A77B3E"/>
    <w:rsid w:val="00BD567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B5E3DA"/>
  <w15:docId w15:val="{878EB473-43B4-40DC-9832-12D7EE93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828/XLVII/22 z dnia 31 marca 2022 r.</dc:title>
  <dc:subject>w sprawie wyrażenia zgody na odstąpienie od obowiązku trybu przetargowego i^zawarcie umowy
dzierżawy gruntu na cele związane z^działalnością rolniczą</dc:subject>
  <dc:creator>Alicja</dc:creator>
  <cp:lastModifiedBy>Alicja</cp:lastModifiedBy>
  <cp:revision>3</cp:revision>
  <dcterms:created xsi:type="dcterms:W3CDTF">2022-04-11T13:00:00Z</dcterms:created>
  <dcterms:modified xsi:type="dcterms:W3CDTF">2022-04-11T11:02:00Z</dcterms:modified>
  <cp:category>Akt prawny</cp:category>
</cp:coreProperties>
</file>