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9F" w:rsidRDefault="000967A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12700</wp:posOffset>
                </wp:positionV>
                <wp:extent cx="1414780" cy="537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09F" w:rsidRDefault="005E609F">
                            <w:pPr>
                              <w:pStyle w:val="Teksttreci0"/>
                              <w:spacing w:after="0" w:line="218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0.45pt;margin-top:1pt;width:111.4pt;height:42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" filled="f" stroked="f">
                <v:textbox inset="0,0,0,0">
                  <w:txbxContent>
                    <w:p w:rsidR="005E609F" w:rsidRDefault="005E609F">
                      <w:pPr>
                        <w:pStyle w:val="Teksttreci0"/>
                        <w:spacing w:after="0" w:line="218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609F" w:rsidRDefault="000967AF">
      <w:pPr>
        <w:pStyle w:val="Teksttreci0"/>
        <w:jc w:val="center"/>
      </w:pPr>
      <w:r>
        <w:rPr>
          <w:b/>
          <w:bCs/>
        </w:rPr>
        <w:t>Zarządzenie nr 36/2022</w:t>
      </w:r>
      <w:r>
        <w:rPr>
          <w:b/>
          <w:bCs/>
        </w:rPr>
        <w:br/>
        <w:t>Burmistrza Gminy i Miasta Węgliniec</w:t>
      </w:r>
      <w:r>
        <w:rPr>
          <w:b/>
          <w:bCs/>
        </w:rPr>
        <w:br/>
        <w:t>z dnia 04 kwietnia 2022 roku</w:t>
      </w:r>
    </w:p>
    <w:p w:rsidR="005E609F" w:rsidRDefault="000967AF">
      <w:pPr>
        <w:pStyle w:val="Teksttreci0"/>
        <w:ind w:left="360"/>
        <w:jc w:val="both"/>
      </w:pPr>
      <w:r>
        <w:t>w sprawie ustalenia zasad dofinansowania z budżetu gminy form i kierunków dokształcania</w:t>
      </w:r>
      <w:r>
        <w:br/>
        <w:t xml:space="preserve">i doskonalenia zawodowego </w:t>
      </w:r>
      <w:r>
        <w:t>nauczycieli zatrudnionych w placówkach oświatowych na</w:t>
      </w:r>
      <w:r>
        <w:br/>
        <w:t>terenie Gminy i Miasta Węgliniec w 2022 roku.</w:t>
      </w:r>
    </w:p>
    <w:p w:rsidR="005E609F" w:rsidRDefault="000967AF">
      <w:pPr>
        <w:pStyle w:val="Teksttreci0"/>
        <w:spacing w:after="300"/>
        <w:ind w:firstLine="640"/>
        <w:jc w:val="both"/>
      </w:pPr>
      <w:r>
        <w:t>Na podstawie art. 30 ust. 2 pkt 4 ustawy z dnia 8 marca 1990 roku o samorządzie</w:t>
      </w:r>
      <w:r>
        <w:br/>
        <w:t>gminnym (Dz.U. z 2022r. poz. 559 z późn. zm.), art. 70a ustawy z dnia 26 sty</w:t>
      </w:r>
      <w:r>
        <w:t>cznia 1982 roku</w:t>
      </w:r>
      <w:r>
        <w:br/>
        <w:t>Karta Nauczyciela (Dz.U z 2021 r. poz. 1762) oraz § 6 rozporządzenia Ministra Edukacji</w:t>
      </w:r>
      <w:r>
        <w:br/>
        <w:t>Narodowej z dnia 23 sierpnia 2019 r. w sprawie dofinansowania doskonalenia zawodowego</w:t>
      </w:r>
      <w:r>
        <w:br/>
        <w:t xml:space="preserve">nauczycieli, szczegółowych celów szkolenia branżowego oraz trybu i </w:t>
      </w:r>
      <w:r>
        <w:t>warunków kierowania</w:t>
      </w:r>
      <w:r>
        <w:br/>
        <w:t>nauczycieli na szkolenia branżowe (Dz. U. z 2019r. poz. 1653) oraz § 20 ust. 2 lit. b</w:t>
      </w:r>
      <w:r>
        <w:br/>
        <w:t>Regulaminu Organizacyjnego Urzędu Gminy i Miasta w Węglińcu zarządzam, co następuje:</w:t>
      </w:r>
    </w:p>
    <w:p w:rsidR="005E609F" w:rsidRDefault="005E609F">
      <w:pPr>
        <w:pStyle w:val="Nagwek10"/>
        <w:keepNext/>
        <w:keepLines/>
        <w:numPr>
          <w:ilvl w:val="0"/>
          <w:numId w:val="1"/>
        </w:numPr>
      </w:pPr>
    </w:p>
    <w:p w:rsidR="005E609F" w:rsidRDefault="000967AF">
      <w:pPr>
        <w:pStyle w:val="Teksttreci0"/>
        <w:jc w:val="both"/>
      </w:pPr>
      <w:r>
        <w:t>W 2022 roku dofinansowaniem z budżetu gminy objęta jest opłata (</w:t>
      </w:r>
      <w:r>
        <w:t>czesne) za studia zawodowe,</w:t>
      </w:r>
      <w:r>
        <w:br/>
        <w:t>magisterskie, podyplomowe lub kursy kwalifikacyjne i doskonalące nauczycieli zatrudnionych</w:t>
      </w:r>
      <w:r>
        <w:br/>
        <w:t>w placówkach oświatowych na terenie Gminy i Miasta Węgliniec nadające im uprawnienia do</w:t>
      </w:r>
      <w:r>
        <w:br/>
        <w:t>nauczania w placówkach oświatowych prowadzonych p</w:t>
      </w:r>
      <w:r>
        <w:t>rzez Gminę Węgliniec oraz do nauczania</w:t>
      </w:r>
      <w:r>
        <w:br/>
        <w:t>dodatkowego przedmiotu.</w:t>
      </w:r>
    </w:p>
    <w:p w:rsidR="005E609F" w:rsidRDefault="005E609F">
      <w:pPr>
        <w:pStyle w:val="Nagwek10"/>
        <w:keepNext/>
        <w:keepLines/>
        <w:numPr>
          <w:ilvl w:val="0"/>
          <w:numId w:val="1"/>
        </w:numPr>
        <w:spacing w:after="0"/>
      </w:pPr>
    </w:p>
    <w:p w:rsidR="005E609F" w:rsidRDefault="000967AF">
      <w:pPr>
        <w:pStyle w:val="Teksttreci0"/>
        <w:numPr>
          <w:ilvl w:val="0"/>
          <w:numId w:val="2"/>
        </w:numPr>
        <w:tabs>
          <w:tab w:val="left" w:pos="227"/>
        </w:tabs>
        <w:spacing w:after="0"/>
      </w:pPr>
      <w:proofErr w:type="gramStart"/>
      <w:r>
        <w:t>.Wysokość</w:t>
      </w:r>
      <w:proofErr w:type="gramEnd"/>
      <w:r>
        <w:t xml:space="preserve"> dofinansowania wynosi 100% opłaty za kurs lub semestr studiów w zakresie</w:t>
      </w:r>
      <w:r>
        <w:br/>
        <w:t>psychologii i integracji sensorycznej.</w:t>
      </w:r>
    </w:p>
    <w:p w:rsidR="005E609F" w:rsidRDefault="000967AF">
      <w:pPr>
        <w:pStyle w:val="Teksttreci0"/>
        <w:numPr>
          <w:ilvl w:val="0"/>
          <w:numId w:val="2"/>
        </w:numPr>
        <w:tabs>
          <w:tab w:val="left" w:pos="248"/>
        </w:tabs>
      </w:pPr>
      <w:r>
        <w:t>. Wysokość dofinansowania wynosi do 70% opłaty za kurs lub semestr stu</w:t>
      </w:r>
      <w:r>
        <w:t>diów na pozostałych</w:t>
      </w:r>
      <w:r>
        <w:br/>
        <w:t>kierunkach, nie więcej niż 2700 zł rocznie.</w:t>
      </w:r>
    </w:p>
    <w:p w:rsidR="005E609F" w:rsidRDefault="000967AF">
      <w:pPr>
        <w:pStyle w:val="Nagwek10"/>
        <w:keepNext/>
        <w:keepLines/>
      </w:pPr>
      <w:bookmarkStart w:id="0" w:name="bookmark4"/>
      <w:r>
        <w:t>§3</w:t>
      </w:r>
      <w:bookmarkEnd w:id="0"/>
    </w:p>
    <w:p w:rsidR="005E609F" w:rsidRDefault="000967AF">
      <w:pPr>
        <w:pStyle w:val="Teksttreci0"/>
        <w:numPr>
          <w:ilvl w:val="0"/>
          <w:numId w:val="3"/>
        </w:numPr>
        <w:tabs>
          <w:tab w:val="left" w:pos="378"/>
        </w:tabs>
        <w:spacing w:after="0"/>
        <w:jc w:val="both"/>
      </w:pPr>
      <w:r>
        <w:t>Dofinansowanie kosztów przejazdów, zakwaterowania oraz wyżywienia nauczycieli</w:t>
      </w:r>
      <w:r>
        <w:br/>
        <w:t>dokształcających się na kierunkach określonych w § 2 ust 1 wynosi do 100 % ponoszonych</w:t>
      </w:r>
      <w:r>
        <w:br/>
        <w:t>kosztów.</w:t>
      </w:r>
    </w:p>
    <w:p w:rsidR="005E609F" w:rsidRDefault="000967AF">
      <w:pPr>
        <w:pStyle w:val="Teksttreci0"/>
        <w:numPr>
          <w:ilvl w:val="0"/>
          <w:numId w:val="3"/>
        </w:numPr>
        <w:tabs>
          <w:tab w:val="left" w:pos="378"/>
        </w:tabs>
        <w:spacing w:after="300"/>
        <w:jc w:val="both"/>
      </w:pPr>
      <w:r>
        <w:t xml:space="preserve">Dofinansowanie </w:t>
      </w:r>
      <w:r>
        <w:t>kosztów przejazdów, zakwaterowania oraz wyżywienia nauczycieli</w:t>
      </w:r>
      <w:r>
        <w:br/>
        <w:t>dokształcających się na kierunkach określonych w § 2 ust. 2 wynosi do 80 % ponoszonych</w:t>
      </w:r>
      <w:r>
        <w:br/>
        <w:t>kosztów.</w:t>
      </w:r>
    </w:p>
    <w:p w:rsidR="005E609F" w:rsidRDefault="000967AF">
      <w:pPr>
        <w:pStyle w:val="Nagwek10"/>
        <w:keepNext/>
        <w:keepLines/>
      </w:pPr>
      <w:bookmarkStart w:id="1" w:name="bookmark6"/>
      <w:r>
        <w:t>§4</w:t>
      </w:r>
      <w:bookmarkEnd w:id="1"/>
    </w:p>
    <w:p w:rsidR="005E609F" w:rsidRDefault="000967AF">
      <w:pPr>
        <w:pStyle w:val="Teksttreci0"/>
        <w:jc w:val="both"/>
      </w:pPr>
      <w:r>
        <w:t xml:space="preserve">W przypadku, gdy nauczyciel studiuje na więcej niż na jednym kierunku, </w:t>
      </w:r>
      <w:r>
        <w:t>dofinansowaniu</w:t>
      </w:r>
      <w:r>
        <w:br/>
        <w:t>podlega tylko jeden z nich.</w:t>
      </w:r>
    </w:p>
    <w:p w:rsidR="005E609F" w:rsidRDefault="005E609F">
      <w:pPr>
        <w:pStyle w:val="Nagwek10"/>
        <w:keepNext/>
        <w:keepLines/>
        <w:numPr>
          <w:ilvl w:val="0"/>
          <w:numId w:val="4"/>
        </w:numPr>
      </w:pPr>
    </w:p>
    <w:p w:rsidR="005E609F" w:rsidRDefault="000967AF">
      <w:pPr>
        <w:pStyle w:val="Teksttreci0"/>
      </w:pPr>
      <w:r>
        <w:t>Dofinansowanie może otrzymać nauczyciel, który:</w:t>
      </w:r>
    </w:p>
    <w:p w:rsidR="005E609F" w:rsidRDefault="000967AF">
      <w:pPr>
        <w:pStyle w:val="Teksttreci0"/>
        <w:numPr>
          <w:ilvl w:val="0"/>
          <w:numId w:val="5"/>
        </w:numPr>
        <w:tabs>
          <w:tab w:val="left" w:pos="666"/>
        </w:tabs>
        <w:ind w:left="700" w:hanging="340"/>
      </w:pPr>
      <w:r>
        <w:t>jest zatrudniony w wymiarze co najmniej 16 etatu i ma trwałą perspektywę zatrudnienia</w:t>
      </w:r>
      <w:r>
        <w:br/>
        <w:t>w danej placówce,</w:t>
      </w:r>
      <w:r>
        <w:br w:type="page"/>
      </w:r>
    </w:p>
    <w:p w:rsidR="005E609F" w:rsidRDefault="000967AF">
      <w:pPr>
        <w:pStyle w:val="Teksttreci0"/>
        <w:numPr>
          <w:ilvl w:val="0"/>
          <w:numId w:val="5"/>
        </w:numPr>
        <w:tabs>
          <w:tab w:val="left" w:pos="531"/>
        </w:tabs>
        <w:spacing w:after="0"/>
        <w:ind w:firstLine="180"/>
      </w:pPr>
      <w:r>
        <w:lastRenderedPageBreak/>
        <w:t>posiada co najmniej dobrą ocenę pracy,</w:t>
      </w:r>
    </w:p>
    <w:p w:rsidR="005E609F" w:rsidRDefault="000967AF">
      <w:pPr>
        <w:pStyle w:val="Teksttreci0"/>
        <w:numPr>
          <w:ilvl w:val="0"/>
          <w:numId w:val="5"/>
        </w:numPr>
        <w:tabs>
          <w:tab w:val="left" w:pos="528"/>
        </w:tabs>
        <w:spacing w:line="233" w:lineRule="auto"/>
        <w:ind w:firstLine="180"/>
      </w:pPr>
      <w:r>
        <w:t>podnosi kwalifikacje</w:t>
      </w:r>
      <w:r>
        <w:t xml:space="preserve"> zgodnie z potrzebami kadrowymi i organizacyjnymi szkoły.</w:t>
      </w:r>
    </w:p>
    <w:p w:rsidR="005E609F" w:rsidRDefault="005E609F">
      <w:pPr>
        <w:pStyle w:val="Nagwek10"/>
        <w:keepNext/>
        <w:keepLines/>
        <w:numPr>
          <w:ilvl w:val="0"/>
          <w:numId w:val="4"/>
        </w:numPr>
        <w:spacing w:after="60"/>
      </w:pPr>
    </w:p>
    <w:p w:rsidR="005E609F" w:rsidRDefault="000967AF">
      <w:pPr>
        <w:pStyle w:val="Teksttreci0"/>
        <w:ind w:left="180" w:firstLine="20"/>
        <w:jc w:val="both"/>
      </w:pPr>
      <w:r>
        <w:t>Przed zawarciem umowy na dofinansowanie dokształcania dyrektor placówki zobowiązany</w:t>
      </w:r>
      <w:r>
        <w:br/>
        <w:t>jest przedłożyć Burmistrzowi pisemną informację o braku możliwości zatrudnienia</w:t>
      </w:r>
      <w:r>
        <w:br/>
        <w:t>nauczyciela o potrzebnych kwalifi</w:t>
      </w:r>
      <w:r>
        <w:t>kacjach spośród nauczycieli pracujących w gminnych</w:t>
      </w:r>
      <w:r>
        <w:br/>
        <w:t>placówkach oświatowych, potwierdzoną przez dyrektorów tych placówek.</w:t>
      </w:r>
    </w:p>
    <w:p w:rsidR="005E609F" w:rsidRDefault="005E609F">
      <w:pPr>
        <w:pStyle w:val="Nagwek10"/>
        <w:keepNext/>
        <w:keepLines/>
        <w:numPr>
          <w:ilvl w:val="0"/>
          <w:numId w:val="4"/>
        </w:numPr>
      </w:pPr>
    </w:p>
    <w:p w:rsidR="005E609F" w:rsidRDefault="000967AF">
      <w:pPr>
        <w:pStyle w:val="Teksttreci0"/>
        <w:spacing w:after="320"/>
        <w:ind w:left="180" w:firstLine="20"/>
      </w:pPr>
      <w:r>
        <w:t>Umowy na dofinansowanie dokształcania mogą być zawierane wyłącznie po uzyskaniu</w:t>
      </w:r>
      <w:r>
        <w:br/>
        <w:t>pozytywnej opinii Burmistrza Gminy i Miasta Węgliniec.</w:t>
      </w:r>
    </w:p>
    <w:p w:rsidR="005E609F" w:rsidRDefault="005E609F">
      <w:pPr>
        <w:pStyle w:val="Nagwek10"/>
        <w:keepNext/>
        <w:keepLines/>
        <w:numPr>
          <w:ilvl w:val="0"/>
          <w:numId w:val="4"/>
        </w:numPr>
      </w:pPr>
    </w:p>
    <w:p w:rsidR="005E609F" w:rsidRDefault="000967AF">
      <w:pPr>
        <w:pStyle w:val="Teksttreci0"/>
        <w:spacing w:after="320"/>
        <w:ind w:firstLine="180"/>
      </w:pPr>
      <w:r>
        <w:t>Wykonanie zarządzenia powierza się Skarbnikowi Gminy i Miasta Węgliniec.</w:t>
      </w:r>
    </w:p>
    <w:p w:rsidR="005E609F" w:rsidRDefault="005E609F">
      <w:pPr>
        <w:pStyle w:val="Nagwek10"/>
        <w:keepNext/>
        <w:keepLines/>
        <w:numPr>
          <w:ilvl w:val="0"/>
          <w:numId w:val="4"/>
        </w:numPr>
      </w:pPr>
    </w:p>
    <w:p w:rsidR="005E609F" w:rsidRDefault="000967AF">
      <w:pPr>
        <w:pStyle w:val="Teksttreci0"/>
        <w:spacing w:after="880"/>
        <w:ind w:firstLine="180"/>
      </w:pPr>
      <w:r>
        <w:t>Zarządzenie wchodzi w życie z dniem podpisania.</w:t>
      </w:r>
    </w:p>
    <w:p w:rsidR="005E609F" w:rsidRDefault="005E609F">
      <w:pPr>
        <w:jc w:val="center"/>
        <w:rPr>
          <w:sz w:val="2"/>
          <w:szCs w:val="2"/>
        </w:rPr>
      </w:pPr>
    </w:p>
    <w:p w:rsidR="005E609F" w:rsidRDefault="005E609F">
      <w:pPr>
        <w:spacing w:after="559" w:line="1" w:lineRule="exact"/>
      </w:pPr>
    </w:p>
    <w:p w:rsidR="005E609F" w:rsidRDefault="000967AF">
      <w:pPr>
        <w:pStyle w:val="Teksttreci20"/>
        <w:spacing w:after="0"/>
      </w:pPr>
      <w:r>
        <w:t>Zarządzenie opracowała:</w:t>
      </w:r>
    </w:p>
    <w:p w:rsidR="005E609F" w:rsidRDefault="000967AF">
      <w:pPr>
        <w:pStyle w:val="Teksttreci20"/>
        <w:spacing w:after="260"/>
      </w:pPr>
      <w:r>
        <w:t xml:space="preserve">Agnieszka </w:t>
      </w:r>
      <w:proofErr w:type="spellStart"/>
      <w:r>
        <w:t>Łaniucha</w:t>
      </w:r>
      <w:proofErr w:type="spellEnd"/>
      <w:r>
        <w:t xml:space="preserve"> tel. 7</w:t>
      </w:r>
      <w:bookmarkStart w:id="2" w:name="_GoBack"/>
      <w:bookmarkEnd w:id="2"/>
      <w:r>
        <w:t>57711437 w.45</w:t>
      </w:r>
    </w:p>
    <w:sectPr w:rsidR="005E609F">
      <w:pgSz w:w="11900" w:h="16840"/>
      <w:pgMar w:top="1115" w:right="1325" w:bottom="1708" w:left="1142" w:header="687" w:footer="12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AF" w:rsidRDefault="000967AF">
      <w:r>
        <w:separator/>
      </w:r>
    </w:p>
  </w:endnote>
  <w:endnote w:type="continuationSeparator" w:id="0">
    <w:p w:rsidR="000967AF" w:rsidRDefault="0009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AF" w:rsidRDefault="000967AF"/>
  </w:footnote>
  <w:footnote w:type="continuationSeparator" w:id="0">
    <w:p w:rsidR="000967AF" w:rsidRDefault="00096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5688"/>
    <w:multiLevelType w:val="multilevel"/>
    <w:tmpl w:val="D7521D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C56A0"/>
    <w:multiLevelType w:val="multilevel"/>
    <w:tmpl w:val="2124AC4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C5574"/>
    <w:multiLevelType w:val="multilevel"/>
    <w:tmpl w:val="2E50041A"/>
    <w:lvl w:ilvl="0">
      <w:start w:val="5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1D1BCD"/>
    <w:multiLevelType w:val="multilevel"/>
    <w:tmpl w:val="8DCA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55514F"/>
    <w:multiLevelType w:val="multilevel"/>
    <w:tmpl w:val="2C72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F"/>
    <w:rsid w:val="000967AF"/>
    <w:rsid w:val="005E609F"/>
    <w:rsid w:val="008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99CD"/>
  <w15:docId w15:val="{DCAD6420-C732-474A-9F98-9151788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88EAA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70" w:line="223" w:lineRule="auto"/>
      <w:ind w:left="6170"/>
    </w:pPr>
    <w:rPr>
      <w:rFonts w:ascii="Tahoma" w:eastAsia="Tahoma" w:hAnsi="Tahoma" w:cs="Tahoma"/>
      <w:color w:val="E88EA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130"/>
      <w:ind w:hanging="1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KM_C224e-20220420133544</dc:title>
  <dc:subject/>
  <dc:creator/>
  <cp:keywords/>
  <cp:lastModifiedBy>ABC</cp:lastModifiedBy>
  <cp:revision>3</cp:revision>
  <dcterms:created xsi:type="dcterms:W3CDTF">2022-04-20T12:12:00Z</dcterms:created>
  <dcterms:modified xsi:type="dcterms:W3CDTF">2022-04-20T12:12:00Z</dcterms:modified>
</cp:coreProperties>
</file>