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128" w:h="659" w:wrap="none" w:hAnchor="page" w:x="41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b/>
          <w:bCs/>
          <w:color w:val="E15771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BUR M ś ST RZ</w:t>
      </w:r>
    </w:p>
    <w:p>
      <w:pPr>
        <w:pStyle w:val="Style2"/>
        <w:keepNext w:val="0"/>
        <w:keepLines w:val="0"/>
        <w:framePr w:w="2128" w:h="659" w:wrap="none" w:hAnchor="page" w:x="411" w:y="1"/>
        <w:widowControl w:val="0"/>
        <w:shd w:val="clear" w:color="auto" w:fill="auto"/>
        <w:bidi w:val="0"/>
        <w:spacing w:before="0" w:after="0" w:line="214" w:lineRule="auto"/>
        <w:ind w:left="0" w:right="0" w:firstLine="340"/>
        <w:jc w:val="left"/>
        <w:rPr>
          <w:sz w:val="20"/>
          <w:szCs w:val="20"/>
        </w:rPr>
      </w:pPr>
      <w:r>
        <w:rPr>
          <w:color w:val="E15771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Gkniny i Miasta</w:t>
      </w:r>
    </w:p>
    <w:p>
      <w:pPr>
        <w:pStyle w:val="Style2"/>
        <w:keepNext w:val="0"/>
        <w:keepLines w:val="0"/>
        <w:framePr w:w="2128" w:h="659" w:wrap="none" w:hAnchor="page" w:x="411" w:y="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  <w:rPr>
          <w:sz w:val="18"/>
          <w:szCs w:val="18"/>
        </w:rPr>
      </w:pPr>
      <w:r>
        <w:rPr>
          <w:rFonts w:ascii="Arial" w:eastAsia="Arial" w:hAnsi="Arial" w:cs="Arial"/>
          <w:b/>
          <w:bCs/>
          <w:color w:val="E15771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Węgliniec</w:t>
      </w:r>
    </w:p>
    <w:p>
      <w:pPr>
        <w:widowControl w:val="0"/>
        <w:spacing w:after="65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7" w:right="1421" w:bottom="1289" w:left="410" w:header="289" w:footer="861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  <w:rPr>
          <w:sz w:val="32"/>
          <w:szCs w:val="3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ZARZĄDZENIE NR 25/2022</w:t>
        <w:br/>
        <w:t>BURMISTRZA GMINYI MIASTA</w:t>
        <w:br/>
        <w:t>WĘGLINIEC</w:t>
        <w:br/>
      </w: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z dnia 16.03.2022r.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zbycia w drodze bezprzetargowej gminnej nieruchomości gruntowej</w:t>
        <w:br/>
        <w:t>zabudowanej budynkiem garażowym.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0" w:line="264" w:lineRule="auto"/>
        <w:ind w:left="0" w:right="0" w:firstLine="54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podstawie art. 30 ust. 2 pkt. 3 ustawy z dnia 8 marca 1990r. o samorządzie gminnym -</w:t>
        <w:br/>
        <w:t>(tj: Dz. U. z 2022r. poz. 559 ), i art. 37 ust. 2 w zw. z art. 34 ust. 1 pkt. 1 ustawy o gospodarce</w:t>
        <w:br/>
        <w:t>nieruchomościami ( Dz. U. z 202Ir.poz. 1899) oraz § 20 ust. 2 pkt b Regulaminu</w:t>
        <w:br/>
        <w:t>Organizacyjnego Urzędu Gminy i Miasta w Węglińcu.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Zarządzam, co następuje: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§1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Przeznaczam do sprzedaży w drodze bezprzetargowej gminną nieruchomość gruntową</w:t>
        <w:br/>
        <w:t>położoną w Węglińcu przy ul. Piłsudskiego o numerze ewidencyjnym 1/64 o pow. 0,0025 ha</w:t>
        <w:br/>
        <w:t>zabudowanej budynkiem garażowym na rzecz Państwa Macura Krystyny i Jana.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§2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Roszczenie samoistnego posiadacza gruntu o uregulowanie stanu prawnego nieruchomości</w:t>
        <w:br/>
        <w:t>opisanej w § 1 oparte zostanie o treść art. 231 § 1 kodeksu cywilnego.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§3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 się Kierownikowi Wydziału Infrastruktury Komunalnej.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§4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940" w:line="240" w:lineRule="auto"/>
        <w:ind w:left="0" w:right="0" w:firstLine="0"/>
        <w:jc w:val="lef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4834255</wp:posOffset>
            </wp:positionH>
            <wp:positionV relativeFrom="paragraph">
              <wp:posOffset>812800</wp:posOffset>
            </wp:positionV>
            <wp:extent cx="1591310" cy="63373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9131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4998720</wp:posOffset>
                </wp:positionH>
                <wp:positionV relativeFrom="paragraph">
                  <wp:posOffset>1000125</wp:posOffset>
                </wp:positionV>
                <wp:extent cx="379730" cy="13970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9730" cy="1397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Gminy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93.60000000000002pt;margin-top:78.75pt;width:29.900000000000002pt;height:11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Gminy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5065395</wp:posOffset>
                </wp:positionH>
                <wp:positionV relativeFrom="paragraph">
                  <wp:posOffset>1212850</wp:posOffset>
                </wp:positionV>
                <wp:extent cx="1177290" cy="17399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72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l-PL" w:eastAsia="pl-PL" w:bidi="pl-PL"/>
                              </w:rPr>
                              <w:t>Mamisz Wieczorek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98.85000000000002pt;margin-top:95.5pt;width:92.700000000000003pt;height:13.7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Mamisz Wieczorek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5520055</wp:posOffset>
                </wp:positionH>
                <wp:positionV relativeFrom="paragraph">
                  <wp:posOffset>876935</wp:posOffset>
                </wp:positionV>
                <wp:extent cx="784225" cy="26289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4225" cy="262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rmistrz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Jasta 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34.65000000000003pt;margin-top:69.049999999999997pt;width:61.75pt;height:20.6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rmistrz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Jasta Węgliniec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left"/>
        <w:rPr>
          <w:sz w:val="15"/>
          <w:szCs w:val="15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l-PL" w:eastAsia="pl-PL" w:bidi="pl-PL"/>
        </w:rPr>
        <w:t>przygotowała:</w:t>
        <w:br/>
        <w:t>16.03.2022r.</w:t>
        <w:br/>
        <w:t>M. Podkalicka</w:t>
        <w:br/>
        <w:t>Wydz. 1K.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17" w:right="1421" w:bottom="717" w:left="126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Inne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Podpis obrazu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E093B3"/>
      <w:sz w:val="17"/>
      <w:szCs w:val="17"/>
      <w:u w:val="none"/>
    </w:rPr>
  </w:style>
  <w:style w:type="character" w:customStyle="1" w:styleId="CharStyle12">
    <w:name w:val="Tekst treści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Inne"/>
    <w:basedOn w:val="Normal"/>
    <w:link w:val="CharStyle3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Podpis obrazu"/>
    <w:basedOn w:val="Normal"/>
    <w:link w:val="CharStyle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093B3"/>
      <w:sz w:val="17"/>
      <w:szCs w:val="17"/>
      <w:u w:val="none"/>
    </w:rPr>
  </w:style>
  <w:style w:type="paragraph" w:customStyle="1" w:styleId="Style11">
    <w:name w:val="Tekst treści"/>
    <w:basedOn w:val="Normal"/>
    <w:link w:val="CharStyle12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KM_C224e-20220509074920</dc:title>
  <dc:subject/>
  <dc:creator/>
  <cp:keywords/>
</cp:coreProperties>
</file>