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DA98A" w14:textId="77777777" w:rsidR="00E233AD" w:rsidRDefault="00A25FC2">
      <w:pPr>
        <w:spacing w:after="8" w:line="250" w:lineRule="auto"/>
        <w:ind w:left="411" w:right="401" w:hanging="10"/>
        <w:jc w:val="center"/>
      </w:pPr>
      <w:r>
        <w:rPr>
          <w:rFonts w:ascii="Times New Roman" w:eastAsia="Times New Roman" w:hAnsi="Times New Roman" w:cs="Times New Roman"/>
          <w:b/>
        </w:rPr>
        <w:t>UCHWAŁA NR 844/XLIX/22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93DDD63" w14:textId="77777777" w:rsidR="00E233AD" w:rsidRDefault="00A25FC2">
      <w:pPr>
        <w:spacing w:after="266" w:line="250" w:lineRule="auto"/>
        <w:ind w:left="411" w:right="401" w:hanging="10"/>
        <w:jc w:val="center"/>
      </w:pPr>
      <w:r>
        <w:rPr>
          <w:rFonts w:ascii="Times New Roman" w:eastAsia="Times New Roman" w:hAnsi="Times New Roman" w:cs="Times New Roman"/>
          <w:b/>
        </w:rPr>
        <w:t>RADY MIEJSKIEJ WĘGLIŃCA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562F907" w14:textId="77777777" w:rsidR="00E233AD" w:rsidRDefault="00A25FC2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0F86820" w14:textId="77777777" w:rsidR="00E233AD" w:rsidRDefault="00A25FC2">
      <w:pPr>
        <w:spacing w:after="468" w:line="250" w:lineRule="auto"/>
        <w:ind w:left="411" w:right="346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541/XXXV/21 Rady Miejskiej Węglińca</w:t>
      </w:r>
      <w:r>
        <w:rPr>
          <w:rFonts w:ascii="Times New Roman" w:eastAsia="Times New Roman" w:hAnsi="Times New Roman" w:cs="Times New Roman"/>
          <w:b/>
        </w:rPr>
        <w:t xml:space="preserve"> z dnia 14 czerwca 2021r. w sprawie udzielenia pomocy rzeczowej dla Województwa Dolnośląskiego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BF3A49" w14:textId="77777777" w:rsidR="00E233AD" w:rsidRDefault="00A25FC2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10 ust. 2 i art. 18 ust.1 ustawy z dnia 8 marca 1990 roku o samorządzie gminnym (Dz.U. z 2022 r. poz. 559 ) oraz art. 216 ust. 2 pkt 5 i art. </w:t>
      </w:r>
      <w:r>
        <w:rPr>
          <w:rFonts w:ascii="Times New Roman" w:eastAsia="Times New Roman" w:hAnsi="Times New Roman" w:cs="Times New Roman"/>
        </w:rPr>
        <w:t>220 ust. 1 ustawy z dnia 27 sierpnia 2009 roku o finansach publicznych (Dz.U. z 2021 r. poz. 305 ze zm.) Rada Miejska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472BF83C" w14:textId="77777777" w:rsidR="00E233AD" w:rsidRDefault="00A25FC2">
      <w:pPr>
        <w:spacing w:after="119" w:line="241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>§ 1.  W uchwale nr 541/XXXV/21 Rady Miejskiej Węglińca z dnia 14 czerwca 2021r. w sprawie udzielenia pomo</w:t>
      </w:r>
      <w:r>
        <w:rPr>
          <w:rFonts w:ascii="Times New Roman" w:eastAsia="Times New Roman" w:hAnsi="Times New Roman" w:cs="Times New Roman"/>
          <w:b/>
        </w:rPr>
        <w:t>cy rzeczowej dla Województwa Dolnośląskiego</w:t>
      </w:r>
      <w:r>
        <w:rPr>
          <w:rFonts w:ascii="Times New Roman" w:eastAsia="Times New Roman" w:hAnsi="Times New Roman" w:cs="Times New Roman"/>
        </w:rPr>
        <w:t xml:space="preserve"> – ustęp 2 w </w:t>
      </w:r>
      <w:r>
        <w:rPr>
          <w:rFonts w:ascii="Times New Roman" w:eastAsia="Times New Roman" w:hAnsi="Times New Roman" w:cs="Times New Roman"/>
          <w:b/>
        </w:rPr>
        <w:t>§ 1 otrzymuje brzmienie: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7CDEE272" w14:textId="77777777" w:rsidR="00E233AD" w:rsidRDefault="00A25FC2">
      <w:pPr>
        <w:spacing w:after="119" w:line="241" w:lineRule="auto"/>
        <w:ind w:left="700" w:firstLine="227"/>
      </w:pPr>
      <w:r>
        <w:rPr>
          <w:rFonts w:ascii="Times New Roman" w:eastAsia="Times New Roman" w:hAnsi="Times New Roman" w:cs="Times New Roman"/>
        </w:rPr>
        <w:t xml:space="preserve">„2. </w:t>
      </w:r>
      <w:r>
        <w:rPr>
          <w:rFonts w:ascii="Times New Roman" w:eastAsia="Times New Roman" w:hAnsi="Times New Roman" w:cs="Times New Roman"/>
          <w:b/>
        </w:rPr>
        <w:t>Zadanie, o którym mowa w ust. 1 zostanie sfinalizowane ze środków budżetu Gminy Węgliniec  na rok 2022 w wysokości 50 000,00 zł</w:t>
      </w:r>
      <w:r>
        <w:rPr>
          <w:rFonts w:ascii="Times New Roman" w:eastAsia="Times New Roman" w:hAnsi="Times New Roman" w:cs="Times New Roman"/>
        </w:rPr>
        <w:t>”.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DA228A7" w14:textId="77777777" w:rsidR="00E233AD" w:rsidRDefault="00A25FC2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>Wykonanie uchwały powierza się Bur</w:t>
      </w:r>
      <w:r>
        <w:rPr>
          <w:rFonts w:ascii="Times New Roman" w:eastAsia="Times New Roman" w:hAnsi="Times New Roman" w:cs="Times New Roman"/>
        </w:rPr>
        <w:t>mistrzowi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0FE3E40" w14:textId="77777777" w:rsidR="00E233AD" w:rsidRDefault="00A25FC2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Uchwała wchodzi w życie z dniem podjęcia.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A6DDD6" w14:textId="77777777" w:rsidR="00E233AD" w:rsidRDefault="00A25FC2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0994A9D" w14:textId="77777777" w:rsidR="00E233AD" w:rsidRDefault="00A25FC2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</w:p>
    <w:p w14:paraId="33D023C8" w14:textId="77777777" w:rsidR="00E233AD" w:rsidRDefault="00A25FC2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>Przewodniczący Rady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52F972B7" w14:textId="77777777" w:rsidR="00E233AD" w:rsidRDefault="00A25FC2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6B2C620" w14:textId="77777777" w:rsidR="00E233AD" w:rsidRDefault="00A25FC2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36785D4" w14:textId="77777777" w:rsidR="00E233AD" w:rsidRDefault="00A25FC2">
      <w:pPr>
        <w:spacing w:after="558" w:line="241" w:lineRule="auto"/>
        <w:ind w:left="651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585E571" w14:textId="77777777" w:rsidR="00E233AD" w:rsidRDefault="00A25FC2">
      <w:pPr>
        <w:spacing w:after="106" w:line="250" w:lineRule="auto"/>
        <w:ind w:left="411" w:right="421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CBFE835" w14:textId="77777777" w:rsidR="00E233AD" w:rsidRDefault="00A25FC2">
      <w:pPr>
        <w:spacing w:after="5615" w:line="238" w:lineRule="auto"/>
        <w:ind w:left="303" w:right="20" w:firstLine="227"/>
        <w:jc w:val="both"/>
      </w:pPr>
      <w:r>
        <w:rPr>
          <w:rFonts w:ascii="Times New Roman" w:eastAsia="Times New Roman" w:hAnsi="Times New Roman" w:cs="Times New Roman"/>
        </w:rPr>
        <w:t>W roku 2021r Gmina Węgliniec podpisała umowę z Wykonawcą na realizację</w:t>
      </w:r>
      <w:r>
        <w:rPr>
          <w:rFonts w:ascii="Times New Roman" w:eastAsia="Times New Roman" w:hAnsi="Times New Roman" w:cs="Times New Roman"/>
        </w:rPr>
        <w:t xml:space="preserve"> zadania pn. „Budowa chodnika w miejscowości Ruszów ul. Bolesławiecka i ul. Zgorzelecka przy drogach wojewódzkich nr 350  i 296”  w zakresie opracowania dokumentacji projektowej z terminem realizacji do 30 kwietnia 2022r. Środki zaplanowane w budżecie Gmin</w:t>
      </w:r>
      <w:r>
        <w:rPr>
          <w:rFonts w:ascii="Times New Roman" w:eastAsia="Times New Roman" w:hAnsi="Times New Roman" w:cs="Times New Roman"/>
        </w:rPr>
        <w:t>y na 2021 rok nie zostały wykorzystane w 2021r. i zostały zabezpieczone w budżecie Gminy na 2022r.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93C1006" w14:textId="77777777" w:rsidR="00E233AD" w:rsidRDefault="00A25FC2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03F76B2" w14:textId="77777777" w:rsidR="00E233AD" w:rsidRDefault="00A25FC2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8AF9A130-5BD9-4B09-823D-664C8CEF817A.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233A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3AD"/>
    <w:rsid w:val="00A25FC2"/>
    <w:rsid w:val="00E2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382C1"/>
  <w15:docId w15:val="{92B71185-2C52-4A4A-AB9D-921EB81F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844/XLIX/22</dc:title>
  <dc:subject>Uchwała Nr 844/XLIX/22 z dnia 27 maja 2022 r. Rady Miejskiej Węglińca w sprawie zmiany uchwaly nr 541/XXXV/21 Rady Miejskiej Weglinca z dnia 14 czerwca 2021r. w sprawie udzielenia pomocy rzeczowej dla Wojewodztwa Dolnoslaskiego</dc:subject>
  <dc:creator>Rada Miejska Weglinca</dc:creator>
  <cp:keywords/>
  <cp:lastModifiedBy>Alicja</cp:lastModifiedBy>
  <cp:revision>2</cp:revision>
  <dcterms:created xsi:type="dcterms:W3CDTF">2022-06-07T12:24:00Z</dcterms:created>
  <dcterms:modified xsi:type="dcterms:W3CDTF">2022-06-07T12:24:00Z</dcterms:modified>
</cp:coreProperties>
</file>