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7225E" w14:textId="77777777" w:rsidR="00CF2711" w:rsidRDefault="007F197D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852/XLIX/22 </w:t>
      </w:r>
    </w:p>
    <w:p w14:paraId="5C5E390D" w14:textId="77777777" w:rsidR="00CF2711" w:rsidRDefault="007F197D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25BF9DD0" w14:textId="77777777" w:rsidR="00CF2711" w:rsidRDefault="007F197D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27 maja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4315F23B" w14:textId="77777777" w:rsidR="00CF2711" w:rsidRDefault="007F197D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14:paraId="3BFA87B8" w14:textId="77777777" w:rsidR="00CF2711" w:rsidRDefault="007F197D">
      <w:pPr>
        <w:spacing w:after="104" w:line="254" w:lineRule="auto"/>
        <w:ind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 r. o samorządzie gminnym (Dz. U. z 2022 r., poz. 559)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</w:t>
      </w:r>
      <w:r>
        <w:rPr>
          <w:rFonts w:ascii="Times New Roman" w:eastAsia="Times New Roman" w:hAnsi="Times New Roman" w:cs="Times New Roman"/>
        </w:rPr>
        <w:tab/>
        <w:t xml:space="preserve">nieruchomościami (Dz. U. z 2021 r., poz. 1899 z </w:t>
      </w:r>
      <w:proofErr w:type="spellStart"/>
      <w:r>
        <w:rPr>
          <w:rFonts w:ascii="Times New Roman" w:eastAsia="Times New Roman" w:hAnsi="Times New Roman" w:cs="Times New Roman"/>
        </w:rPr>
        <w:t>poźn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14:paraId="15355FDC" w14:textId="77777777" w:rsidR="00CF2711" w:rsidRDefault="007F197D">
      <w:pPr>
        <w:spacing w:after="109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najmu pomieszczenia gospodarczego o  powierzchni 8,20 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na czas nieoznaczony położone w Zielonce 3 na działce o numerze ewidencyjnym 1482/34 </w:t>
      </w:r>
      <w:r w:rsidRPr="00C94EAA">
        <w:rPr>
          <w:rFonts w:ascii="Times New Roman" w:eastAsia="Times New Roman" w:hAnsi="Times New Roman" w:cs="Times New Roman"/>
          <w:highlight w:val="black"/>
        </w:rPr>
        <w:t>z Panią Jolantą Gołębską.</w:t>
      </w:r>
      <w:r>
        <w:rPr>
          <w:rFonts w:ascii="Times New Roman" w:eastAsia="Times New Roman" w:hAnsi="Times New Roman" w:cs="Times New Roman"/>
        </w:rPr>
        <w:t xml:space="preserve"> </w:t>
      </w:r>
    </w:p>
    <w:p w14:paraId="3BAB2F5F" w14:textId="77777777" w:rsidR="00CF2711" w:rsidRDefault="007F197D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31452F0C" w14:textId="77777777" w:rsidR="00CF2711" w:rsidRDefault="007F197D">
      <w:pPr>
        <w:spacing w:after="98"/>
        <w:ind w:left="33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462AA98A" w14:textId="77777777" w:rsidR="00CF2711" w:rsidRDefault="007F197D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6DB6E63A" w14:textId="77777777" w:rsidR="00CF2711" w:rsidRDefault="007F197D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1CAB29C5" w14:textId="77777777" w:rsidR="00CF2711" w:rsidRDefault="007F197D">
      <w:pPr>
        <w:spacing w:after="0"/>
        <w:ind w:left="6684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6D6E3737" w14:textId="77777777" w:rsidR="00CF2711" w:rsidRDefault="007F197D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8493237" w14:textId="77777777" w:rsidR="00CF2711" w:rsidRDefault="007F197D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6B183DEC" w14:textId="77777777" w:rsidR="00CF2711" w:rsidRDefault="007F197D">
      <w:pPr>
        <w:spacing w:after="538"/>
        <w:ind w:left="6741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1C0C6DB0" w14:textId="77777777" w:rsidR="00CF2711" w:rsidRDefault="007F197D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23D8C298" w14:textId="77777777" w:rsidR="00CF2711" w:rsidRDefault="007F197D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4DAE09E6" w14:textId="77777777" w:rsidR="00CF2711" w:rsidRDefault="007F197D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28BE9DBD" w14:textId="77777777" w:rsidR="00CF2711" w:rsidRDefault="007F197D">
      <w:pPr>
        <w:spacing w:after="25"/>
      </w:pPr>
      <w:r>
        <w:rPr>
          <w:rFonts w:ascii="Times New Roman" w:eastAsia="Times New Roman" w:hAnsi="Times New Roman" w:cs="Times New Roman"/>
        </w:rPr>
        <w:t xml:space="preserve"> </w:t>
      </w:r>
    </w:p>
    <w:p w14:paraId="33B625B1" w14:textId="77777777" w:rsidR="00CF2711" w:rsidRDefault="007F197D">
      <w:pPr>
        <w:spacing w:after="0"/>
      </w:pPr>
      <w:r>
        <w:rPr>
          <w:rFonts w:ascii="Times New Roman" w:eastAsia="Times New Roman" w:hAnsi="Times New Roman" w:cs="Times New Roman"/>
        </w:rPr>
        <w:t xml:space="preserve">  </w:t>
      </w:r>
    </w:p>
    <w:p w14:paraId="6DD0BC75" w14:textId="77777777" w:rsidR="00CF2711" w:rsidRDefault="007F197D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13222C78" w14:textId="44C2D61B" w:rsidR="00CF2711" w:rsidRDefault="007F197D" w:rsidP="00BF023A">
      <w:pPr>
        <w:spacing w:after="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nieokreślony lub na czas nieoznaczony następuje w drodze przetargu. Wojewoda albo odpowiednia rada lub sejmik mogą wyrazić zgodę na odstąpienie od obowiązku przetargowego trybu zawarcia tych umów. </w:t>
      </w:r>
    </w:p>
    <w:p w14:paraId="019CB2A3" w14:textId="737DCF1C" w:rsidR="00BF023A" w:rsidRDefault="00BF023A" w:rsidP="00BF023A">
      <w:pPr>
        <w:spacing w:after="0" w:line="249" w:lineRule="auto"/>
        <w:ind w:left="-5" w:hanging="10"/>
        <w:jc w:val="both"/>
      </w:pPr>
    </w:p>
    <w:p w14:paraId="3C7F5258" w14:textId="7B86D202" w:rsidR="00BF023A" w:rsidRDefault="00BF023A" w:rsidP="00BF023A">
      <w:pPr>
        <w:spacing w:after="0" w:line="249" w:lineRule="auto"/>
        <w:ind w:left="-5" w:hanging="10"/>
        <w:jc w:val="both"/>
      </w:pPr>
    </w:p>
    <w:p w14:paraId="7E3380F9" w14:textId="18E7C02E" w:rsidR="00BF023A" w:rsidRDefault="00BF023A" w:rsidP="00BF023A">
      <w:pPr>
        <w:spacing w:after="0" w:line="249" w:lineRule="auto"/>
        <w:ind w:left="-5" w:hanging="10"/>
        <w:jc w:val="both"/>
      </w:pPr>
    </w:p>
    <w:p w14:paraId="0DC45199" w14:textId="3F7B067E" w:rsidR="00BF023A" w:rsidRDefault="00BF023A" w:rsidP="00BF023A">
      <w:pPr>
        <w:spacing w:after="0" w:line="249" w:lineRule="auto"/>
        <w:ind w:left="-5" w:hanging="10"/>
        <w:jc w:val="both"/>
      </w:pPr>
    </w:p>
    <w:p w14:paraId="6DB4D42E" w14:textId="4D3CE2B2" w:rsidR="00BF023A" w:rsidRDefault="00BF023A" w:rsidP="00BF023A">
      <w:pPr>
        <w:spacing w:after="0" w:line="249" w:lineRule="auto"/>
        <w:ind w:left="-5" w:hanging="10"/>
        <w:jc w:val="both"/>
      </w:pPr>
    </w:p>
    <w:p w14:paraId="33D1956A" w14:textId="0A5DD9AE" w:rsidR="00BF023A" w:rsidRDefault="00BF023A" w:rsidP="00BF023A">
      <w:pPr>
        <w:spacing w:after="0" w:line="249" w:lineRule="auto"/>
        <w:ind w:left="-5" w:hanging="10"/>
        <w:jc w:val="both"/>
      </w:pPr>
    </w:p>
    <w:p w14:paraId="4D749757" w14:textId="0CDEC81D" w:rsidR="00BF023A" w:rsidRDefault="00BF023A" w:rsidP="00BF023A">
      <w:pPr>
        <w:spacing w:after="0" w:line="249" w:lineRule="auto"/>
        <w:ind w:left="-5" w:hanging="10"/>
        <w:jc w:val="both"/>
      </w:pPr>
    </w:p>
    <w:p w14:paraId="14BA6DFD" w14:textId="77777777" w:rsidR="00BF023A" w:rsidRDefault="00BF023A" w:rsidP="00BF023A">
      <w:pPr>
        <w:spacing w:after="0" w:line="249" w:lineRule="auto"/>
        <w:ind w:left="-5" w:hanging="10"/>
        <w:jc w:val="both"/>
      </w:pPr>
    </w:p>
    <w:p w14:paraId="2110B929" w14:textId="77777777" w:rsidR="00CF2711" w:rsidRDefault="007F197D">
      <w:pPr>
        <w:tabs>
          <w:tab w:val="right" w:pos="10206"/>
        </w:tabs>
        <w:spacing w:after="0"/>
      </w:pPr>
      <w:r w:rsidRPr="00BF023A">
        <w:rPr>
          <w:rFonts w:ascii="Times New Roman" w:eastAsia="Times New Roman" w:hAnsi="Times New Roman" w:cs="Times New Roman"/>
          <w:sz w:val="18"/>
        </w:rPr>
        <w:t xml:space="preserve">Id: 9F21FB45-70D4-4F36-BCAC-687275EB5B4A. </w:t>
      </w:r>
      <w:r>
        <w:rPr>
          <w:rFonts w:ascii="Times New Roman" w:eastAsia="Times New Roman" w:hAnsi="Times New Roman" w:cs="Times New Roman"/>
          <w:sz w:val="18"/>
        </w:rPr>
        <w:t>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CF2711">
      <w:pgSz w:w="11906" w:h="16838"/>
      <w:pgMar w:top="1440" w:right="850" w:bottom="144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711"/>
    <w:rsid w:val="007F197D"/>
    <w:rsid w:val="00BF023A"/>
    <w:rsid w:val="00C94EAA"/>
    <w:rsid w:val="00CF2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AEB74"/>
  <w15:docId w15:val="{32D329A1-B69C-44F5-BF19-BDBDD5F20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852/XLIX/22</dc:title>
  <dc:subject>Uchwała Nr 852/XLIX/22 z dnia 27 maja 2022 r. Rady Miejskiej Węglińca w sprawie wyrazenia zgody na odstapienie od obowiazku trybu przetargowego i zawarcie umowy najmu pomieszczen gospodarczych</dc:subject>
  <dc:creator>Rada Miejska Weglinca</dc:creator>
  <cp:keywords/>
  <cp:lastModifiedBy>Alicja</cp:lastModifiedBy>
  <cp:revision>4</cp:revision>
  <dcterms:created xsi:type="dcterms:W3CDTF">2022-06-07T12:28:00Z</dcterms:created>
  <dcterms:modified xsi:type="dcterms:W3CDTF">2022-06-08T09:47:00Z</dcterms:modified>
</cp:coreProperties>
</file>