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28EEF" w14:textId="77777777" w:rsidR="00C36CBE" w:rsidRDefault="00A8243A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853/XLIX/22 </w:t>
      </w:r>
    </w:p>
    <w:p w14:paraId="0AE22ACA" w14:textId="77777777" w:rsidR="00C36CBE" w:rsidRDefault="00A8243A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1903132" w14:textId="77777777" w:rsidR="00C36CBE" w:rsidRDefault="00A8243A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3BC0C47" w14:textId="77777777" w:rsidR="00C36CBE" w:rsidRDefault="00A8243A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502FD3B6" w14:textId="77777777" w:rsidR="00C36CBE" w:rsidRDefault="00A8243A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55D9D7BD" w14:textId="77777777" w:rsidR="00C36CBE" w:rsidRDefault="00A8243A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33/10 o łącznej powierzchni 13,20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Kolejowej 8 z </w:t>
      </w:r>
      <w:r w:rsidRPr="00D03D50">
        <w:rPr>
          <w:rFonts w:ascii="Times New Roman" w:eastAsia="Times New Roman" w:hAnsi="Times New Roman" w:cs="Times New Roman"/>
          <w:highlight w:val="black"/>
        </w:rPr>
        <w:t>Panią Jolantą Pawlak</w:t>
      </w:r>
      <w:r>
        <w:rPr>
          <w:rFonts w:ascii="Times New Roman" w:eastAsia="Times New Roman" w:hAnsi="Times New Roman" w:cs="Times New Roman"/>
        </w:rPr>
        <w:t xml:space="preserve"> z przeznaczeniem na nieruchomość gruntową niezabudowaną użytkowaną pod zabudowę kubaturową. </w:t>
      </w:r>
    </w:p>
    <w:p w14:paraId="213659B5" w14:textId="77777777" w:rsidR="00C36CBE" w:rsidRDefault="00A8243A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D1C4BBF" w14:textId="77777777" w:rsidR="00C36CBE" w:rsidRDefault="00A8243A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192B3CF" w14:textId="77777777" w:rsidR="00C36CBE" w:rsidRDefault="00A8243A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7408C25F" w14:textId="77777777" w:rsidR="00C36CBE" w:rsidRDefault="00A8243A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F159CDE" w14:textId="77777777" w:rsidR="00C36CBE" w:rsidRDefault="00A8243A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B2FB44F" w14:textId="77777777" w:rsidR="00C36CBE" w:rsidRDefault="00A8243A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025155E" w14:textId="77777777" w:rsidR="00C36CBE" w:rsidRDefault="00A8243A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6F4925A" w14:textId="4E2622F1" w:rsidR="00C36CBE" w:rsidRDefault="00A8243A" w:rsidP="00DB5B27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</w:t>
      </w:r>
      <w:r w:rsidR="00DB5B27">
        <w:rPr>
          <w:rFonts w:ascii="Times New Roman" w:eastAsia="Times New Roman" w:hAnsi="Times New Roman" w:cs="Times New Roman"/>
          <w:b/>
        </w:rPr>
        <w:t>k</w:t>
      </w:r>
    </w:p>
    <w:p w14:paraId="5F9F67BA" w14:textId="77777777" w:rsidR="00C36CBE" w:rsidRDefault="00A8243A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15B2D08" w14:textId="77777777" w:rsidR="00C36CBE" w:rsidRDefault="00A8243A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DB32F2" w14:textId="77777777" w:rsidR="00C36CBE" w:rsidRDefault="00A8243A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13E39BD" w14:textId="77777777" w:rsidR="00C36CBE" w:rsidRDefault="00A8243A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7B3A0C78" w14:textId="77777777" w:rsidR="00C36CBE" w:rsidRDefault="00A8243A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CFD431D" w14:textId="77777777" w:rsidR="00C36CBE" w:rsidRDefault="00A8243A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DCCE2C" w14:textId="1930A02A" w:rsidR="00C36CBE" w:rsidRDefault="00A8243A" w:rsidP="00DB5B27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797D3A3B" w14:textId="281748C6" w:rsidR="00DB5B27" w:rsidRDefault="00DB5B27" w:rsidP="00DB5B27">
      <w:pPr>
        <w:spacing w:after="0" w:line="249" w:lineRule="auto"/>
        <w:ind w:left="-5" w:hanging="10"/>
        <w:jc w:val="both"/>
      </w:pPr>
    </w:p>
    <w:p w14:paraId="204FA9E0" w14:textId="2B34B6F7" w:rsidR="00DB5B27" w:rsidRDefault="00DB5B27" w:rsidP="00DB5B27">
      <w:pPr>
        <w:spacing w:after="0" w:line="249" w:lineRule="auto"/>
        <w:ind w:left="-5" w:hanging="10"/>
        <w:jc w:val="both"/>
      </w:pPr>
    </w:p>
    <w:p w14:paraId="205BEB3D" w14:textId="015C3DE8" w:rsidR="00DB5B27" w:rsidRDefault="00DB5B27" w:rsidP="00DB5B27">
      <w:pPr>
        <w:spacing w:after="0" w:line="249" w:lineRule="auto"/>
        <w:ind w:left="-5" w:hanging="10"/>
        <w:jc w:val="both"/>
      </w:pPr>
    </w:p>
    <w:p w14:paraId="4ABFB057" w14:textId="36DCE940" w:rsidR="00DB5B27" w:rsidRDefault="00DB5B27" w:rsidP="00DB5B27">
      <w:pPr>
        <w:spacing w:after="0" w:line="249" w:lineRule="auto"/>
        <w:ind w:left="-5" w:hanging="10"/>
        <w:jc w:val="both"/>
      </w:pPr>
    </w:p>
    <w:p w14:paraId="53ED13EA" w14:textId="4921E5C7" w:rsidR="00DB5B27" w:rsidRDefault="00DB5B27" w:rsidP="00DB5B27">
      <w:pPr>
        <w:spacing w:after="0" w:line="249" w:lineRule="auto"/>
        <w:ind w:left="-5" w:hanging="10"/>
        <w:jc w:val="both"/>
      </w:pPr>
    </w:p>
    <w:p w14:paraId="3EEE32C6" w14:textId="77777777" w:rsidR="00DB5B27" w:rsidRDefault="00DB5B27" w:rsidP="00DB5B27">
      <w:pPr>
        <w:spacing w:after="0" w:line="249" w:lineRule="auto"/>
        <w:ind w:left="-5" w:hanging="10"/>
        <w:jc w:val="both"/>
      </w:pPr>
    </w:p>
    <w:p w14:paraId="6B33347E" w14:textId="77777777" w:rsidR="00DB5B27" w:rsidRDefault="00DB5B27" w:rsidP="00DB5B27">
      <w:pPr>
        <w:spacing w:after="0" w:line="249" w:lineRule="auto"/>
        <w:ind w:left="-5" w:hanging="10"/>
        <w:jc w:val="both"/>
      </w:pPr>
    </w:p>
    <w:p w14:paraId="00DE2463" w14:textId="77777777" w:rsidR="00C36CBE" w:rsidRDefault="00A8243A">
      <w:pPr>
        <w:tabs>
          <w:tab w:val="right" w:pos="10206"/>
        </w:tabs>
        <w:spacing w:after="0"/>
      </w:pPr>
      <w:r w:rsidRPr="00DB5B27">
        <w:rPr>
          <w:rFonts w:ascii="Times New Roman" w:eastAsia="Times New Roman" w:hAnsi="Times New Roman" w:cs="Times New Roman"/>
          <w:sz w:val="18"/>
          <w:lang w:val="en-US"/>
        </w:rPr>
        <w:t xml:space="preserve">Id: B01DCB9C-2907-419A-917A-50D7AA3A873E.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36CBE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CBE"/>
    <w:rsid w:val="00A8243A"/>
    <w:rsid w:val="00C36CBE"/>
    <w:rsid w:val="00D03D50"/>
    <w:rsid w:val="00DB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51243"/>
  <w15:docId w15:val="{3880BEA4-1F8A-4E80-B524-CF3BC206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853/XLIX/22</dc:title>
  <dc:subject>Uchwała Nr 853/XLIX/22 z dnia 27 maja 2022 r. Rady Miejskiej Węglińca w sprawie wyrazenia zgody na odstapienie od obowiazku trybu przetargowego i zawarcie umowy dzierzawy gruntu pod zabudowe kubaturowa</dc:subject>
  <dc:creator>Rada Miejska Weglinca</dc:creator>
  <cp:keywords/>
  <cp:lastModifiedBy>Alicja</cp:lastModifiedBy>
  <cp:revision>4</cp:revision>
  <dcterms:created xsi:type="dcterms:W3CDTF">2022-06-07T12:28:00Z</dcterms:created>
  <dcterms:modified xsi:type="dcterms:W3CDTF">2022-06-08T09:48:00Z</dcterms:modified>
</cp:coreProperties>
</file>