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01CE8" w14:textId="77777777" w:rsidR="00B278B1" w:rsidRDefault="00945B2D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856/XLIX/22 </w:t>
      </w:r>
    </w:p>
    <w:p w14:paraId="6C21B211" w14:textId="77777777" w:rsidR="00B278B1" w:rsidRDefault="00945B2D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3B92272" w14:textId="77777777" w:rsidR="00B278B1" w:rsidRDefault="00945B2D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06B5B63" w14:textId="77777777" w:rsidR="00B278B1" w:rsidRDefault="00945B2D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419DB4FD" w14:textId="77777777" w:rsidR="00B278B1" w:rsidRDefault="00945B2D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5A352773" w14:textId="77777777" w:rsidR="00B278B1" w:rsidRDefault="00945B2D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252/6 o łącznej powierzchni 13,60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ulicy Żagańskiej 31 z </w:t>
      </w:r>
      <w:r w:rsidRPr="00175CA3">
        <w:rPr>
          <w:rFonts w:ascii="Times New Roman" w:eastAsia="Times New Roman" w:hAnsi="Times New Roman" w:cs="Times New Roman"/>
          <w:highlight w:val="black"/>
        </w:rPr>
        <w:t xml:space="preserve">Panią Marią </w:t>
      </w:r>
      <w:proofErr w:type="spellStart"/>
      <w:r w:rsidRPr="00175CA3">
        <w:rPr>
          <w:rFonts w:ascii="Times New Roman" w:eastAsia="Times New Roman" w:hAnsi="Times New Roman" w:cs="Times New Roman"/>
          <w:highlight w:val="black"/>
        </w:rPr>
        <w:t>Kajpust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nieruchomość gruntową niezabudowaną użytkowaną pod zabudowę kubaturową. </w:t>
      </w:r>
    </w:p>
    <w:p w14:paraId="443742F0" w14:textId="77777777" w:rsidR="00B278B1" w:rsidRDefault="00945B2D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70FDB10" w14:textId="77777777" w:rsidR="00B278B1" w:rsidRDefault="00945B2D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653C18A" w14:textId="77777777" w:rsidR="00B278B1" w:rsidRDefault="00945B2D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634A4F8" w14:textId="77777777" w:rsidR="00B278B1" w:rsidRDefault="00945B2D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CA9B622" w14:textId="77777777" w:rsidR="00B278B1" w:rsidRDefault="00945B2D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5BCE960" w14:textId="77777777" w:rsidR="00B278B1" w:rsidRDefault="00945B2D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B51FC77" w14:textId="77777777" w:rsidR="00B278B1" w:rsidRDefault="00945B2D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34F2CFC" w14:textId="77777777" w:rsidR="00B278B1" w:rsidRDefault="00945B2D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7D8B85" w14:textId="77777777" w:rsidR="00B278B1" w:rsidRDefault="00945B2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E5E7491" w14:textId="77777777" w:rsidR="00B278B1" w:rsidRDefault="00945B2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6F7A02B" w14:textId="1A15D7FF" w:rsidR="00B278B1" w:rsidRDefault="00B278B1">
      <w:pPr>
        <w:spacing w:after="0"/>
      </w:pPr>
    </w:p>
    <w:p w14:paraId="54C86DB5" w14:textId="77777777" w:rsidR="00B278B1" w:rsidRDefault="00945B2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8259BA9" w14:textId="77777777" w:rsidR="00B278B1" w:rsidRDefault="00945B2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5D1733E" w14:textId="77777777" w:rsidR="00B278B1" w:rsidRDefault="00945B2D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0F3EEAFE" w14:textId="77777777" w:rsidR="00B278B1" w:rsidRDefault="00945B2D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BC9C11A" w14:textId="77777777" w:rsidR="00B278B1" w:rsidRDefault="00945B2D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71EB68" w14:textId="218D3861" w:rsidR="00B278B1" w:rsidRDefault="00945B2D" w:rsidP="004E6019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41B8B11D" w14:textId="656F7123" w:rsidR="004E6019" w:rsidRDefault="004E6019" w:rsidP="004E6019">
      <w:pPr>
        <w:spacing w:after="0" w:line="249" w:lineRule="auto"/>
        <w:ind w:left="-5" w:hanging="10"/>
        <w:jc w:val="both"/>
      </w:pPr>
    </w:p>
    <w:p w14:paraId="7F54301D" w14:textId="5BC6D805" w:rsidR="004E6019" w:rsidRDefault="004E6019" w:rsidP="004E6019">
      <w:pPr>
        <w:spacing w:after="0" w:line="249" w:lineRule="auto"/>
        <w:ind w:left="-5" w:hanging="10"/>
        <w:jc w:val="both"/>
      </w:pPr>
    </w:p>
    <w:p w14:paraId="765A3205" w14:textId="7D3DF3D5" w:rsidR="004E6019" w:rsidRDefault="004E6019" w:rsidP="004E6019">
      <w:pPr>
        <w:spacing w:after="0" w:line="249" w:lineRule="auto"/>
        <w:ind w:left="-5" w:hanging="10"/>
        <w:jc w:val="both"/>
      </w:pPr>
    </w:p>
    <w:p w14:paraId="4CC022B2" w14:textId="01FFEB4C" w:rsidR="004E6019" w:rsidRDefault="004E6019" w:rsidP="004E6019">
      <w:pPr>
        <w:spacing w:after="0" w:line="249" w:lineRule="auto"/>
        <w:ind w:left="-5" w:hanging="10"/>
        <w:jc w:val="both"/>
      </w:pPr>
    </w:p>
    <w:p w14:paraId="38D19A52" w14:textId="77777777" w:rsidR="004E6019" w:rsidRDefault="004E6019" w:rsidP="004E6019">
      <w:pPr>
        <w:spacing w:after="0" w:line="249" w:lineRule="auto"/>
        <w:ind w:left="-5" w:hanging="10"/>
        <w:jc w:val="both"/>
      </w:pPr>
    </w:p>
    <w:p w14:paraId="1460ABC8" w14:textId="77777777" w:rsidR="00B278B1" w:rsidRDefault="00945B2D">
      <w:pPr>
        <w:tabs>
          <w:tab w:val="right" w:pos="10206"/>
        </w:tabs>
        <w:spacing w:after="0"/>
      </w:pPr>
      <w:r w:rsidRPr="004E6019">
        <w:rPr>
          <w:rFonts w:ascii="Times New Roman" w:eastAsia="Times New Roman" w:hAnsi="Times New Roman" w:cs="Times New Roman"/>
          <w:sz w:val="18"/>
        </w:rPr>
        <w:t xml:space="preserve">Id: A0BBF4EC-0B91-4B15-84F1-526CE2C4A2CA.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278B1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8B1"/>
    <w:rsid w:val="00175CA3"/>
    <w:rsid w:val="004E6019"/>
    <w:rsid w:val="00945B2D"/>
    <w:rsid w:val="00B2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CD38E"/>
  <w15:docId w15:val="{04D5260A-D1B5-429C-9004-7A193E35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856/XLIX/22</dc:title>
  <dc:subject>Uchwała Nr 856/XLIX/22 z dnia 27 maja 2022 r. Rady Miejskiej Węglińca w sprawie wyrazenia zgody na odstapienie od obowiazku trybu przetargowego i zawarcie umowy dzierzawy gruntu pod zabudowe kubaturowa</dc:subject>
  <dc:creator>Rada Miejska Weglinca</dc:creator>
  <cp:keywords/>
  <cp:lastModifiedBy>Alicja</cp:lastModifiedBy>
  <cp:revision>4</cp:revision>
  <dcterms:created xsi:type="dcterms:W3CDTF">2022-06-07T12:30:00Z</dcterms:created>
  <dcterms:modified xsi:type="dcterms:W3CDTF">2022-06-08T09:50:00Z</dcterms:modified>
</cp:coreProperties>
</file>