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53E0B" w14:textId="77777777" w:rsidR="005A5D12" w:rsidRDefault="008E44D7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859/XLIX/22 </w:t>
      </w:r>
    </w:p>
    <w:p w14:paraId="6949F2A7" w14:textId="77777777" w:rsidR="005A5D12" w:rsidRDefault="008E44D7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4EED585" w14:textId="77777777" w:rsidR="005A5D12" w:rsidRDefault="008E44D7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9823BE3" w14:textId="77777777" w:rsidR="005A5D12" w:rsidRDefault="008E44D7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44054DF" w14:textId="77777777" w:rsidR="005A5D12" w:rsidRDefault="008E44D7">
      <w:pPr>
        <w:spacing w:after="120" w:line="238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w związku z art. 37 ust. 4 ustawy z dnia 21 sierpnia 1997 r. o gospodarce 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7304CDF1" w14:textId="77777777" w:rsidR="005A5D12" w:rsidRDefault="008E44D7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 na część działki o numerze ewidencyjnym 13/11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łącznej powierzchni 24,75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Wojska polskiego 11 z </w:t>
      </w:r>
      <w:r w:rsidRPr="00623B27">
        <w:rPr>
          <w:rFonts w:ascii="Times New Roman" w:eastAsia="Times New Roman" w:hAnsi="Times New Roman" w:cs="Times New Roman"/>
          <w:highlight w:val="black"/>
        </w:rPr>
        <w:t xml:space="preserve">Panią Moniką </w:t>
      </w:r>
      <w:proofErr w:type="spellStart"/>
      <w:r w:rsidRPr="00623B27">
        <w:rPr>
          <w:rFonts w:ascii="Times New Roman" w:eastAsia="Times New Roman" w:hAnsi="Times New Roman" w:cs="Times New Roman"/>
          <w:highlight w:val="black"/>
        </w:rPr>
        <w:t>Maciuk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1A5D9C13" w14:textId="77777777" w:rsidR="005A5D12" w:rsidRDefault="008E44D7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43952C1" w14:textId="77777777" w:rsidR="005A5D12" w:rsidRDefault="008E44D7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76288562" w14:textId="77777777" w:rsidR="005A5D12" w:rsidRDefault="008E44D7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0B92078D" w14:textId="77777777" w:rsidR="005A5D12" w:rsidRDefault="008E44D7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7C3864F1" w14:textId="77777777" w:rsidR="005A5D12" w:rsidRDefault="008E44D7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1A855EA6" w14:textId="77777777" w:rsidR="005A5D12" w:rsidRDefault="008E44D7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98CCBC4" w14:textId="77777777" w:rsidR="005A5D12" w:rsidRDefault="008E44D7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971E049" w14:textId="77777777" w:rsidR="005A5D12" w:rsidRDefault="008E44D7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E744D40" w14:textId="194E7B42" w:rsidR="005A5D12" w:rsidRDefault="008E44D7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1EC43B69" w14:textId="77777777" w:rsidR="005A5D12" w:rsidRDefault="008E44D7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6927F698" w14:textId="77777777" w:rsidR="005A5D12" w:rsidRDefault="008E44D7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58E03D95" w14:textId="06D4D365" w:rsidR="005A5D12" w:rsidRDefault="008E44D7" w:rsidP="003250E1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DA77444" w14:textId="77777777" w:rsidR="005A5D12" w:rsidRDefault="008E44D7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0C242734" w14:textId="77777777" w:rsidR="005A5D12" w:rsidRDefault="008E44D7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E5A2DBA" w14:textId="63C8EB12" w:rsidR="005A5D12" w:rsidRDefault="008E44D7" w:rsidP="003250E1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2DEF04B5" w14:textId="45944E33" w:rsidR="003250E1" w:rsidRDefault="003250E1" w:rsidP="003250E1">
      <w:pPr>
        <w:spacing w:after="0" w:line="249" w:lineRule="auto"/>
        <w:ind w:left="-5" w:hanging="10"/>
        <w:jc w:val="both"/>
      </w:pPr>
    </w:p>
    <w:p w14:paraId="6588C813" w14:textId="4B708108" w:rsidR="003250E1" w:rsidRDefault="003250E1" w:rsidP="003250E1">
      <w:pPr>
        <w:spacing w:after="0" w:line="249" w:lineRule="auto"/>
        <w:ind w:left="-5" w:hanging="10"/>
        <w:jc w:val="both"/>
      </w:pPr>
    </w:p>
    <w:p w14:paraId="3612DA9C" w14:textId="0C597030" w:rsidR="003250E1" w:rsidRDefault="003250E1" w:rsidP="003250E1">
      <w:pPr>
        <w:spacing w:after="0" w:line="249" w:lineRule="auto"/>
        <w:ind w:left="-5" w:hanging="10"/>
        <w:jc w:val="both"/>
      </w:pPr>
    </w:p>
    <w:p w14:paraId="5E3188EC" w14:textId="2D5EBB60" w:rsidR="003250E1" w:rsidRDefault="003250E1" w:rsidP="003250E1">
      <w:pPr>
        <w:spacing w:after="0" w:line="249" w:lineRule="auto"/>
        <w:ind w:left="-5" w:hanging="10"/>
        <w:jc w:val="both"/>
      </w:pPr>
    </w:p>
    <w:p w14:paraId="26470C19" w14:textId="0EA7D3BB" w:rsidR="003250E1" w:rsidRDefault="003250E1" w:rsidP="003250E1">
      <w:pPr>
        <w:spacing w:after="0" w:line="249" w:lineRule="auto"/>
        <w:ind w:left="-5" w:hanging="10"/>
        <w:jc w:val="both"/>
      </w:pPr>
    </w:p>
    <w:p w14:paraId="57726CB2" w14:textId="5BC0D89B" w:rsidR="003250E1" w:rsidRDefault="003250E1" w:rsidP="003250E1">
      <w:pPr>
        <w:spacing w:after="0" w:line="249" w:lineRule="auto"/>
        <w:ind w:left="-5" w:hanging="10"/>
        <w:jc w:val="both"/>
      </w:pPr>
    </w:p>
    <w:p w14:paraId="10429A63" w14:textId="662986E7" w:rsidR="003250E1" w:rsidRDefault="003250E1" w:rsidP="003250E1">
      <w:pPr>
        <w:spacing w:after="0" w:line="249" w:lineRule="auto"/>
        <w:ind w:left="-5" w:hanging="10"/>
        <w:jc w:val="both"/>
      </w:pPr>
    </w:p>
    <w:p w14:paraId="62293BEF" w14:textId="62ED2EDE" w:rsidR="003250E1" w:rsidRDefault="003250E1" w:rsidP="003250E1">
      <w:pPr>
        <w:spacing w:after="0" w:line="249" w:lineRule="auto"/>
        <w:ind w:left="-5" w:hanging="10"/>
        <w:jc w:val="both"/>
      </w:pPr>
    </w:p>
    <w:p w14:paraId="4556354E" w14:textId="77777777" w:rsidR="003250E1" w:rsidRDefault="003250E1" w:rsidP="003250E1">
      <w:pPr>
        <w:spacing w:after="0" w:line="249" w:lineRule="auto"/>
        <w:ind w:left="-5" w:hanging="10"/>
        <w:jc w:val="both"/>
      </w:pPr>
    </w:p>
    <w:p w14:paraId="74990871" w14:textId="77777777" w:rsidR="005A5D12" w:rsidRDefault="008E44D7">
      <w:pPr>
        <w:tabs>
          <w:tab w:val="right" w:pos="10206"/>
        </w:tabs>
        <w:spacing w:after="0"/>
      </w:pPr>
      <w:r w:rsidRPr="00623B27">
        <w:rPr>
          <w:rFonts w:ascii="Times New Roman" w:eastAsia="Times New Roman" w:hAnsi="Times New Roman" w:cs="Times New Roman"/>
          <w:sz w:val="18"/>
          <w:lang w:val="en-US"/>
        </w:rPr>
        <w:t xml:space="preserve">Id: 035BE9FE-AB48-4C3D-A0C3-97BCE227BC9B.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A5D12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D12"/>
    <w:rsid w:val="003250E1"/>
    <w:rsid w:val="005A5D12"/>
    <w:rsid w:val="00623B27"/>
    <w:rsid w:val="008E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D82EE"/>
  <w15:docId w15:val="{BBC67E25-361F-424D-B926-CB6151627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859/XLIX/22</dc:title>
  <dc:subject>Uchwała Nr 859/XLIX/22 z dnia 27 maja 2022 r. Rady Miejskiej Węglińca w sprawie wyrazenia zgody na odstapienie od obowiazku trybu przetargowego i zawarcie umowy dzierzawy gruntu na cele rekreacyjne</dc:subject>
  <dc:creator>Rada Miejska Weglinca</dc:creator>
  <cp:keywords/>
  <cp:lastModifiedBy>Alicja</cp:lastModifiedBy>
  <cp:revision>4</cp:revision>
  <dcterms:created xsi:type="dcterms:W3CDTF">2022-06-07T12:31:00Z</dcterms:created>
  <dcterms:modified xsi:type="dcterms:W3CDTF">2022-06-08T09:52:00Z</dcterms:modified>
</cp:coreProperties>
</file>