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5B330" w14:textId="77777777" w:rsidR="00DC7698" w:rsidRDefault="00B851A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866/XLIX/22 </w:t>
      </w:r>
    </w:p>
    <w:p w14:paraId="11A838A5" w14:textId="77777777" w:rsidR="00DC7698" w:rsidRDefault="00B851A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7D91BD52" w14:textId="77777777" w:rsidR="00DC7698" w:rsidRDefault="00B851A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B18F982" w14:textId="77777777" w:rsidR="00DC7698" w:rsidRDefault="00B851A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828E0D7" w14:textId="77777777" w:rsidR="00DC7698" w:rsidRDefault="00B851A0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03469889" w14:textId="77777777" w:rsidR="00DC7698" w:rsidRDefault="00B851A0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na część działki o numerze ewidencyjnym 61/60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łącznej powierzchni 217,35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</w:t>
      </w:r>
      <w:proofErr w:type="spellStart"/>
      <w:r>
        <w:rPr>
          <w:rFonts w:ascii="Times New Roman" w:eastAsia="Times New Roman" w:hAnsi="Times New Roman" w:cs="Times New Roman"/>
        </w:rPr>
        <w:t>wWęglińcu</w:t>
      </w:r>
      <w:proofErr w:type="spellEnd"/>
      <w:r>
        <w:rPr>
          <w:rFonts w:ascii="Times New Roman" w:eastAsia="Times New Roman" w:hAnsi="Times New Roman" w:cs="Times New Roman"/>
        </w:rPr>
        <w:t xml:space="preserve"> przy ulicy Wojska polskiego 5 z  </w:t>
      </w:r>
      <w:r w:rsidRPr="00313954">
        <w:rPr>
          <w:rFonts w:ascii="Times New Roman" w:eastAsia="Times New Roman" w:hAnsi="Times New Roman" w:cs="Times New Roman"/>
          <w:highlight w:val="black"/>
        </w:rPr>
        <w:t xml:space="preserve">Panem Ireneuszem </w:t>
      </w:r>
      <w:proofErr w:type="spellStart"/>
      <w:r w:rsidRPr="00313954">
        <w:rPr>
          <w:rFonts w:ascii="Times New Roman" w:eastAsia="Times New Roman" w:hAnsi="Times New Roman" w:cs="Times New Roman"/>
          <w:highlight w:val="black"/>
        </w:rPr>
        <w:t>Oleksiejuk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46567FFC" w14:textId="77777777" w:rsidR="00DC7698" w:rsidRDefault="00B851A0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7F78B392" w14:textId="77777777" w:rsidR="00DC7698" w:rsidRDefault="00B851A0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548DF4C1" w14:textId="77777777" w:rsidR="00DC7698" w:rsidRDefault="00B851A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64F36EBF" w14:textId="77777777" w:rsidR="00DC7698" w:rsidRDefault="00B851A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69EC7F09" w14:textId="77777777" w:rsidR="00DC7698" w:rsidRDefault="00B851A0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0D25A75" w14:textId="77777777" w:rsidR="00DC7698" w:rsidRDefault="00B851A0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0E4FA59" w14:textId="77777777" w:rsidR="00DC7698" w:rsidRDefault="00B851A0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B64D284" w14:textId="77777777" w:rsidR="00DC7698" w:rsidRDefault="00B851A0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25ECF5E9" w14:textId="77777777" w:rsidR="00DC7698" w:rsidRDefault="00B851A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EA2AAF6" w14:textId="77777777" w:rsidR="00DC7698" w:rsidRDefault="00B851A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10E75AAE" w14:textId="04803A8D" w:rsidR="00DC7698" w:rsidRDefault="00B851A0" w:rsidP="00F87B09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168E85CD" w14:textId="77777777" w:rsidR="00DC7698" w:rsidRDefault="00B851A0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74AFD2F9" w14:textId="77777777" w:rsidR="00DC7698" w:rsidRDefault="00B851A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F79EA86" w14:textId="51A0CE38" w:rsidR="00DC7698" w:rsidRDefault="00B851A0" w:rsidP="00F87B09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21142E43" w14:textId="1E3F73BE" w:rsidR="00F87B09" w:rsidRDefault="00F87B09" w:rsidP="00F87B09">
      <w:pPr>
        <w:spacing w:after="0" w:line="249" w:lineRule="auto"/>
        <w:ind w:left="-5" w:hanging="10"/>
        <w:jc w:val="both"/>
      </w:pPr>
    </w:p>
    <w:p w14:paraId="03480ABB" w14:textId="7DD05F14" w:rsidR="00F87B09" w:rsidRDefault="00F87B09" w:rsidP="00F87B09">
      <w:pPr>
        <w:spacing w:after="0" w:line="249" w:lineRule="auto"/>
        <w:ind w:left="-5" w:hanging="10"/>
        <w:jc w:val="both"/>
      </w:pPr>
    </w:p>
    <w:p w14:paraId="3DDC767B" w14:textId="4DBA32F6" w:rsidR="00F87B09" w:rsidRDefault="00F87B09" w:rsidP="00F87B09">
      <w:pPr>
        <w:spacing w:after="0" w:line="249" w:lineRule="auto"/>
        <w:ind w:left="-5" w:hanging="10"/>
        <w:jc w:val="both"/>
      </w:pPr>
    </w:p>
    <w:p w14:paraId="7B41DEE1" w14:textId="291063F0" w:rsidR="00F87B09" w:rsidRDefault="00F87B09" w:rsidP="00F87B09">
      <w:pPr>
        <w:spacing w:after="0" w:line="249" w:lineRule="auto"/>
        <w:ind w:left="-5" w:hanging="10"/>
        <w:jc w:val="both"/>
      </w:pPr>
    </w:p>
    <w:p w14:paraId="74D6ADF3" w14:textId="6ADC3338" w:rsidR="00F87B09" w:rsidRDefault="00F87B09" w:rsidP="00F87B09">
      <w:pPr>
        <w:spacing w:after="0" w:line="249" w:lineRule="auto"/>
        <w:ind w:left="-5" w:hanging="10"/>
        <w:jc w:val="both"/>
      </w:pPr>
    </w:p>
    <w:p w14:paraId="1CA5D392" w14:textId="20B254FE" w:rsidR="00F87B09" w:rsidRDefault="00F87B09" w:rsidP="00F87B09">
      <w:pPr>
        <w:spacing w:after="0" w:line="249" w:lineRule="auto"/>
        <w:ind w:left="-5" w:hanging="10"/>
        <w:jc w:val="both"/>
      </w:pPr>
    </w:p>
    <w:p w14:paraId="74735CA7" w14:textId="08B65E58" w:rsidR="00F87B09" w:rsidRDefault="00F87B09" w:rsidP="00F87B09">
      <w:pPr>
        <w:spacing w:after="0" w:line="249" w:lineRule="auto"/>
        <w:ind w:left="-5" w:hanging="10"/>
        <w:jc w:val="both"/>
      </w:pPr>
    </w:p>
    <w:p w14:paraId="574E0A31" w14:textId="67E9EACA" w:rsidR="00F87B09" w:rsidRDefault="00F87B09" w:rsidP="00F87B09">
      <w:pPr>
        <w:spacing w:after="0" w:line="249" w:lineRule="auto"/>
        <w:ind w:left="-5" w:hanging="10"/>
        <w:jc w:val="both"/>
      </w:pPr>
    </w:p>
    <w:p w14:paraId="265F4C76" w14:textId="77777777" w:rsidR="00F87B09" w:rsidRDefault="00F87B09" w:rsidP="00F87B09">
      <w:pPr>
        <w:spacing w:after="0" w:line="249" w:lineRule="auto"/>
        <w:ind w:left="-5" w:hanging="10"/>
        <w:jc w:val="both"/>
      </w:pPr>
    </w:p>
    <w:p w14:paraId="5326DFF5" w14:textId="77777777" w:rsidR="00DC7698" w:rsidRDefault="00B851A0">
      <w:pPr>
        <w:tabs>
          <w:tab w:val="right" w:pos="10206"/>
        </w:tabs>
        <w:spacing w:after="0"/>
      </w:pPr>
      <w:r w:rsidRPr="00313954">
        <w:rPr>
          <w:rFonts w:ascii="Times New Roman" w:eastAsia="Times New Roman" w:hAnsi="Times New Roman" w:cs="Times New Roman"/>
          <w:sz w:val="18"/>
          <w:lang w:val="en-US"/>
        </w:rPr>
        <w:t xml:space="preserve">Id: 03CF22C1-1B13-4C0F-93B7-DED86F46A732.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C7698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698"/>
    <w:rsid w:val="00313954"/>
    <w:rsid w:val="00B851A0"/>
    <w:rsid w:val="00DC7698"/>
    <w:rsid w:val="00F8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B2C77"/>
  <w15:docId w15:val="{CC004AA3-BA2A-47C7-AF0A-AC7C94DD3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866/XLIX/22</dc:title>
  <dc:subject>Uchwała Nr 866/XLIX/22 z dnia 27 maja 2022 r. Rady Miejskiej Węglińca w sprawie wyrazenia zgody na odstapienie od obowiazku trybu przetargowego i zawarcie umowy dzierzawy gruntu na cele rekreacyjne</dc:subject>
  <dc:creator>Rada Miejska Weglinca</dc:creator>
  <cp:keywords/>
  <cp:lastModifiedBy>Alicja</cp:lastModifiedBy>
  <cp:revision>4</cp:revision>
  <dcterms:created xsi:type="dcterms:W3CDTF">2022-06-07T12:41:00Z</dcterms:created>
  <dcterms:modified xsi:type="dcterms:W3CDTF">2022-06-08T09:56:00Z</dcterms:modified>
</cp:coreProperties>
</file>