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15BD" w14:textId="77777777" w:rsidR="00B208B2" w:rsidRDefault="0039600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872/XLIX/22 </w:t>
      </w:r>
    </w:p>
    <w:p w14:paraId="572BC1F6" w14:textId="77777777" w:rsidR="00B208B2" w:rsidRDefault="00396005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4BCCD17" w14:textId="77777777" w:rsidR="00B208B2" w:rsidRDefault="00396005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A14B337" w14:textId="77777777" w:rsidR="00B208B2" w:rsidRDefault="00396005">
      <w:pPr>
        <w:spacing w:after="46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garażu</w:t>
      </w:r>
      <w:r>
        <w:rPr>
          <w:rFonts w:ascii="Times New Roman" w:eastAsia="Times New Roman" w:hAnsi="Times New Roman" w:cs="Times New Roman"/>
        </w:rPr>
        <w:t xml:space="preserve"> </w:t>
      </w:r>
    </w:p>
    <w:p w14:paraId="272BFFE0" w14:textId="77777777" w:rsidR="00B208B2" w:rsidRDefault="00396005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5E04055F" w14:textId="77777777" w:rsidR="00B208B2" w:rsidRDefault="00396005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garażu o powierzchni 15,80m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na czas nieoznaczony , położonego w Węglińcu przy ulicy Sikorskiego 6 na działce o numerze ewidencyjnym 77/12 </w:t>
      </w:r>
      <w:r w:rsidRPr="00454BAD">
        <w:rPr>
          <w:rFonts w:ascii="Times New Roman" w:eastAsia="Times New Roman" w:hAnsi="Times New Roman" w:cs="Times New Roman"/>
          <w:highlight w:val="black"/>
        </w:rPr>
        <w:t xml:space="preserve">z Panią Haliną </w:t>
      </w:r>
      <w:proofErr w:type="spellStart"/>
      <w:r w:rsidRPr="00454BAD">
        <w:rPr>
          <w:rFonts w:ascii="Times New Roman" w:eastAsia="Times New Roman" w:hAnsi="Times New Roman" w:cs="Times New Roman"/>
          <w:highlight w:val="black"/>
        </w:rPr>
        <w:t>Wałęgą</w:t>
      </w:r>
      <w:proofErr w:type="spellEnd"/>
      <w:r w:rsidRPr="00454BAD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B4EF4E9" w14:textId="77777777" w:rsidR="00B208B2" w:rsidRDefault="00396005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F1681F5" w14:textId="77777777" w:rsidR="00B208B2" w:rsidRDefault="00396005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D8482C0" w14:textId="77777777" w:rsidR="00B208B2" w:rsidRDefault="00396005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7F98C534" w14:textId="77777777" w:rsidR="00B208B2" w:rsidRDefault="00396005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2D26AB5" w14:textId="77777777" w:rsidR="00B208B2" w:rsidRDefault="00396005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D545D52" w14:textId="77777777" w:rsidR="00B208B2" w:rsidRDefault="00396005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88CFC24" w14:textId="77777777" w:rsidR="00B208B2" w:rsidRDefault="00396005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3B1B38A" w14:textId="77777777" w:rsidR="00B208B2" w:rsidRDefault="00396005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419365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5C0507F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DDD0AED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3F90A6D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411D9C0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BDB9900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28997C0" w14:textId="77777777" w:rsidR="00B208B2" w:rsidRDefault="00396005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538F793D" w14:textId="77777777" w:rsidR="00B208B2" w:rsidRDefault="00396005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422B06DB" w14:textId="77777777" w:rsidR="00B208B2" w:rsidRDefault="0039600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D7F4E6" w14:textId="5104130E" w:rsidR="00B208B2" w:rsidRDefault="00396005" w:rsidP="00454BAD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45BCF5D" w14:textId="712EDD00" w:rsidR="00454BAD" w:rsidRDefault="00454BAD" w:rsidP="00454BAD">
      <w:pPr>
        <w:spacing w:after="0" w:line="249" w:lineRule="auto"/>
        <w:ind w:left="-5" w:hanging="10"/>
        <w:jc w:val="both"/>
      </w:pPr>
    </w:p>
    <w:p w14:paraId="2DE14E60" w14:textId="378878A4" w:rsidR="00454BAD" w:rsidRDefault="00454BAD" w:rsidP="00454BAD">
      <w:pPr>
        <w:spacing w:after="0" w:line="249" w:lineRule="auto"/>
        <w:ind w:left="-5" w:hanging="10"/>
        <w:jc w:val="both"/>
      </w:pPr>
    </w:p>
    <w:p w14:paraId="0988F529" w14:textId="6631E79B" w:rsidR="00454BAD" w:rsidRDefault="00454BAD" w:rsidP="00454BAD">
      <w:pPr>
        <w:spacing w:after="0" w:line="249" w:lineRule="auto"/>
        <w:ind w:left="-5" w:hanging="10"/>
        <w:jc w:val="both"/>
      </w:pPr>
    </w:p>
    <w:p w14:paraId="238F0A9D" w14:textId="4196F2B1" w:rsidR="00454BAD" w:rsidRDefault="00454BAD" w:rsidP="00454BAD">
      <w:pPr>
        <w:spacing w:after="0" w:line="249" w:lineRule="auto"/>
        <w:ind w:left="-5" w:hanging="10"/>
        <w:jc w:val="both"/>
      </w:pPr>
    </w:p>
    <w:p w14:paraId="2E9B9E2E" w14:textId="77777777" w:rsidR="00454BAD" w:rsidRDefault="00454BAD" w:rsidP="00454BAD">
      <w:pPr>
        <w:spacing w:after="0" w:line="249" w:lineRule="auto"/>
        <w:ind w:left="-5" w:hanging="10"/>
        <w:jc w:val="both"/>
      </w:pPr>
    </w:p>
    <w:p w14:paraId="61DB0055" w14:textId="77777777" w:rsidR="00B208B2" w:rsidRDefault="00396005">
      <w:pPr>
        <w:tabs>
          <w:tab w:val="right" w:pos="10206"/>
        </w:tabs>
        <w:spacing w:after="0"/>
      </w:pPr>
      <w:r w:rsidRPr="00454BAD">
        <w:rPr>
          <w:rFonts w:ascii="Times New Roman" w:eastAsia="Times New Roman" w:hAnsi="Times New Roman" w:cs="Times New Roman"/>
          <w:sz w:val="18"/>
        </w:rPr>
        <w:t xml:space="preserve">Id: 980377CD-645D-45F9-BF09-04D0B7FDCB5F.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208B2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B2"/>
    <w:rsid w:val="00396005"/>
    <w:rsid w:val="00454BAD"/>
    <w:rsid w:val="00B2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10E15"/>
  <w15:docId w15:val="{9C2DA050-F213-4A0C-BC86-E89A9255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872/XLIX/22</dc:title>
  <dc:subject>Uchwała Nr 872/XLIX/22 z dnia 27 maja 2022 r. Rady Miejskiej Węglińca w sprawie wyrazenia zgody na odstapienie od obowiazku trybu przetargowego i zawarcie umowy najmu garazu</dc:subject>
  <dc:creator>Rada Miejska Weglinca</dc:creator>
  <cp:keywords/>
  <cp:lastModifiedBy>Alicja</cp:lastModifiedBy>
  <cp:revision>3</cp:revision>
  <dcterms:created xsi:type="dcterms:W3CDTF">2022-06-07T12:44:00Z</dcterms:created>
  <dcterms:modified xsi:type="dcterms:W3CDTF">2022-06-08T09:38:00Z</dcterms:modified>
</cp:coreProperties>
</file>