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9F5D" w14:textId="77777777" w:rsidR="00BA4B5C" w:rsidRDefault="00460473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UCHWAŁA NR 884/L/22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78B276" w14:textId="77777777" w:rsidR="00BA4B5C" w:rsidRDefault="00460473">
      <w:pPr>
        <w:spacing w:after="2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RADY MIEJSKIEJ WĘGLIŃCA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63467C" w14:textId="77777777" w:rsidR="00BA4B5C" w:rsidRDefault="00460473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23 czerwca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693F95C" w14:textId="77777777" w:rsidR="00BA4B5C" w:rsidRDefault="00460473">
      <w:pPr>
        <w:spacing w:after="46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udzielenia Burmistrzowi Gminy i Miasta Węgliniec absolutorium z tytułu wykonania budżetu za 2021 rok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D21111" w14:textId="77777777" w:rsidR="00BA4B5C" w:rsidRDefault="00460473">
      <w:pPr>
        <w:spacing w:after="109" w:line="249" w:lineRule="auto"/>
        <w:ind w:left="20" w:firstLine="227"/>
      </w:pPr>
      <w:r>
        <w:rPr>
          <w:rFonts w:ascii="Times New Roman" w:eastAsia="Times New Roman" w:hAnsi="Times New Roman" w:cs="Times New Roman"/>
        </w:rPr>
        <w:t xml:space="preserve">Na podstawie art. 18 ust. 2 pkt 4 i art. 28a ust. 2 ustawy z dnia 8 marca 1990 r. o samorządzie gminnym (Dz. U. z 2022 r., poz. 559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zm.), oraz art. 271 ust. 1 ustawy z dnia 27 sierpnia 2009 r. o finansach publicznych (Dz. U. z 2021 r., poz. 305), R</w:t>
      </w:r>
      <w:r>
        <w:rPr>
          <w:rFonts w:ascii="Times New Roman" w:eastAsia="Times New Roman" w:hAnsi="Times New Roman" w:cs="Times New Roman"/>
        </w:rPr>
        <w:t>ada Miejska Węglińca uchwala,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E5A06D" w14:textId="77777777" w:rsidR="00BA4B5C" w:rsidRDefault="00460473">
      <w:pPr>
        <w:spacing w:after="109" w:line="249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Rada Miejska po zapoznaniu się ze: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485AF9" w14:textId="77777777" w:rsidR="00BA4B5C" w:rsidRDefault="00460473">
      <w:pPr>
        <w:numPr>
          <w:ilvl w:val="0"/>
          <w:numId w:val="1"/>
        </w:numPr>
        <w:spacing w:after="109" w:line="249" w:lineRule="auto"/>
        <w:ind w:hanging="220"/>
      </w:pPr>
      <w:r>
        <w:rPr>
          <w:rFonts w:ascii="Times New Roman" w:eastAsia="Times New Roman" w:hAnsi="Times New Roman" w:cs="Times New Roman"/>
        </w:rPr>
        <w:t>sprawozdaniem z wykonania budżetu Gminy Węgliniec za 2021 rok,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D6F971" w14:textId="77777777" w:rsidR="00BA4B5C" w:rsidRDefault="00460473">
      <w:pPr>
        <w:numPr>
          <w:ilvl w:val="0"/>
          <w:numId w:val="1"/>
        </w:numPr>
        <w:spacing w:after="109" w:line="249" w:lineRule="auto"/>
        <w:ind w:hanging="220"/>
      </w:pPr>
      <w:r>
        <w:rPr>
          <w:rFonts w:ascii="Times New Roman" w:eastAsia="Times New Roman" w:hAnsi="Times New Roman" w:cs="Times New Roman"/>
        </w:rPr>
        <w:t>sprawozdaniem finansowym,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2C4EF9" w14:textId="77777777" w:rsidR="00BA4B5C" w:rsidRDefault="00460473">
      <w:pPr>
        <w:numPr>
          <w:ilvl w:val="0"/>
          <w:numId w:val="1"/>
        </w:numPr>
        <w:spacing w:after="109" w:line="249" w:lineRule="auto"/>
        <w:ind w:hanging="220"/>
      </w:pPr>
      <w:r>
        <w:rPr>
          <w:rFonts w:ascii="Times New Roman" w:eastAsia="Times New Roman" w:hAnsi="Times New Roman" w:cs="Times New Roman"/>
        </w:rPr>
        <w:t>opinią Regionalnej Izby Obrachunkowej we Wrocławiu, Zespół w Jeleniej Górze,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DE8804" w14:textId="77777777" w:rsidR="00BA4B5C" w:rsidRDefault="00460473">
      <w:pPr>
        <w:numPr>
          <w:ilvl w:val="0"/>
          <w:numId w:val="1"/>
        </w:numPr>
        <w:spacing w:after="0" w:line="351" w:lineRule="auto"/>
        <w:ind w:hanging="220"/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nformacją o stanie mienia komunalnego,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5. stanowiskiem Komisji Rewizyjnej,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14C7F6" w14:textId="77777777" w:rsidR="00BA4B5C" w:rsidRDefault="00460473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udziela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047FF49" w14:textId="77777777" w:rsidR="00BA4B5C" w:rsidRDefault="00460473">
      <w:pPr>
        <w:spacing w:after="4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Burmistrzowi Gminy i Miasta Węgliniec absolutorium z tytułu wykonania budżetu za 2021 rok.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1961F9" w14:textId="77777777" w:rsidR="00BA4B5C" w:rsidRDefault="00460473">
      <w:pPr>
        <w:spacing w:after="98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>Uchwała wchodzi w życie z dniem podjęcia.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D047C0" w14:textId="77777777" w:rsidR="00BA4B5C" w:rsidRDefault="00460473">
      <w:pPr>
        <w:spacing w:after="12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65D76BB" w14:textId="77777777" w:rsidR="00BA4B5C" w:rsidRDefault="00460473">
      <w:pPr>
        <w:spacing w:after="554"/>
        <w:ind w:left="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AA09F93" w14:textId="77777777" w:rsidR="00BA4B5C" w:rsidRDefault="00460473">
      <w:pPr>
        <w:spacing w:after="0"/>
        <w:ind w:left="6449" w:hanging="10"/>
      </w:pPr>
      <w:r>
        <w:rPr>
          <w:rFonts w:ascii="Times New Roman" w:eastAsia="Times New Roman" w:hAnsi="Times New Roman" w:cs="Times New Roman"/>
        </w:rPr>
        <w:t>Przewodniczący Rady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16BAB9" w14:textId="77777777" w:rsidR="00BA4B5C" w:rsidRDefault="00460473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6060967" w14:textId="77777777" w:rsidR="00BA4B5C" w:rsidRDefault="00460473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0A35EC2" w14:textId="77777777" w:rsidR="00BA4B5C" w:rsidRDefault="00460473">
      <w:pPr>
        <w:spacing w:after="538"/>
        <w:ind w:left="6506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76DDA5" w14:textId="77777777" w:rsidR="00BA4B5C" w:rsidRDefault="00460473">
      <w:pPr>
        <w:spacing w:after="25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21BA03" w14:textId="77777777" w:rsidR="00BA4B5C" w:rsidRDefault="00460473">
      <w:pPr>
        <w:spacing w:after="0"/>
        <w:ind w:left="20"/>
      </w:pPr>
      <w:r>
        <w:rPr>
          <w:rFonts w:ascii="Times New Roman" w:eastAsia="Times New Roman" w:hAnsi="Times New Roman" w:cs="Times New Roman"/>
        </w:rPr>
        <w:t xml:space="preserve">  </w:t>
      </w:r>
    </w:p>
    <w:p w14:paraId="4DE9FDD6" w14:textId="77777777" w:rsidR="00BA4B5C" w:rsidRDefault="00460473">
      <w:pPr>
        <w:spacing w:after="8" w:line="250" w:lineRule="auto"/>
        <w:ind w:left="10" w:right="2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24BBDCC0" w14:textId="77777777" w:rsidR="00BA4B5C" w:rsidRDefault="00460473">
      <w:pPr>
        <w:spacing w:after="3377" w:line="238" w:lineRule="auto"/>
        <w:ind w:left="20" w:right="20"/>
        <w:jc w:val="both"/>
      </w:pPr>
      <w:r>
        <w:rPr>
          <w:rFonts w:ascii="Times New Roman" w:eastAsia="Times New Roman" w:hAnsi="Times New Roman" w:cs="Times New Roman"/>
        </w:rPr>
        <w:t>Wypełniając obowiązek określony w art. 271 ust. 1 ustawy z dnia 27 sierpnia 2009 r. o finansach publicznych (Dz. U. z 2021 r., poz. 305), a posiadając upoważnienie ustawowe określone w art. 18 us</w:t>
      </w:r>
      <w:r>
        <w:rPr>
          <w:rFonts w:ascii="Times New Roman" w:eastAsia="Times New Roman" w:hAnsi="Times New Roman" w:cs="Times New Roman"/>
        </w:rPr>
        <w:t xml:space="preserve">t. 2 pkt 4 ustawy z dnia 8 marca 1990 r. o samorządzie gminnym (Dz. U. z 2022 r., poz. 559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Rada Miejska Węglińca po zapoznaniu się ze sprawozdaniami finansowymi, sprawozdaniem z wykonania budżetu, opinią Regionalnej Izby Obrachunkowej, informa</w:t>
      </w:r>
      <w:r>
        <w:rPr>
          <w:rFonts w:ascii="Times New Roman" w:eastAsia="Times New Roman" w:hAnsi="Times New Roman" w:cs="Times New Roman"/>
        </w:rPr>
        <w:t>cją o stanie mienia komunalnego i stanowiskiem Komisji Rewizyjnej stwierdziła, że są wypełnione przesłanki i podstawy do udzielenia absolutorium.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107BB4" w14:textId="77777777" w:rsidR="00BA4B5C" w:rsidRDefault="00460473">
      <w:pPr>
        <w:pStyle w:val="Nagwek1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1668CF2" w14:textId="77777777" w:rsidR="00BA4B5C" w:rsidRDefault="00460473">
      <w:pPr>
        <w:tabs>
          <w:tab w:val="right" w:pos="9906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>Id: A770C098-30CE-4FB2-96</w:t>
      </w:r>
      <w:r>
        <w:rPr>
          <w:rFonts w:ascii="Times New Roman" w:eastAsia="Times New Roman" w:hAnsi="Times New Roman" w:cs="Times New Roman"/>
          <w:sz w:val="18"/>
        </w:rPr>
        <w:t>1D-9D99ABD37CD2.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BA4B5C">
      <w:pgSz w:w="11906" w:h="16838"/>
      <w:pgMar w:top="1440" w:right="1000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D87"/>
    <w:multiLevelType w:val="hybridMultilevel"/>
    <w:tmpl w:val="7820F5B0"/>
    <w:lvl w:ilvl="0" w:tplc="055858DE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CCC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442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C09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C12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8EB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2EF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8C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699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005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5C"/>
    <w:rsid w:val="00460473"/>
    <w:rsid w:val="00B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8290"/>
  <w15:docId w15:val="{4B5A4FD0-2ACE-4AF2-8E38-61E98ABD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884/L/22</dc:title>
  <dc:subject>Uchwała Nr 884/L/22 z dnia 23 czerwca 2022 r. Rady Miejskiej Węglińca w sprawie udzielenia Burmistrzowi Gminy i Miasta Wegliniec absolutorium z tytulu wykonania budzetu za 2021 rok</dc:subject>
  <dc:creator>Rada Miejska Weglinca</dc:creator>
  <cp:keywords/>
  <cp:lastModifiedBy>Alicja</cp:lastModifiedBy>
  <cp:revision>2</cp:revision>
  <dcterms:created xsi:type="dcterms:W3CDTF">2022-06-28T05:27:00Z</dcterms:created>
  <dcterms:modified xsi:type="dcterms:W3CDTF">2022-06-28T05:27:00Z</dcterms:modified>
</cp:coreProperties>
</file>