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FD" w:rsidRDefault="00C90FFD" w:rsidP="00C90FFD">
      <w:pPr>
        <w:pStyle w:val="Nagwek10"/>
        <w:keepNext/>
        <w:keepLines/>
        <w:jc w:val="center"/>
        <w:rPr>
          <w:rFonts w:ascii="Arial" w:eastAsia="Arial" w:hAnsi="Arial" w:cs="Arial"/>
          <w:b w:val="0"/>
          <w:bCs w:val="0"/>
          <w:smallCaps/>
          <w:color w:val="FC8199"/>
          <w:sz w:val="30"/>
          <w:szCs w:val="30"/>
        </w:rPr>
      </w:pPr>
      <w:bookmarkStart w:id="0" w:name="bookmark0"/>
    </w:p>
    <w:p w:rsidR="00421DF9" w:rsidRDefault="00F04534" w:rsidP="00C90FFD">
      <w:pPr>
        <w:pStyle w:val="Nagwek10"/>
        <w:keepNext/>
        <w:keepLines/>
        <w:jc w:val="center"/>
      </w:pPr>
      <w:r>
        <w:t>ZARZĄDZENIE Nr 71/2022</w:t>
      </w:r>
      <w:bookmarkEnd w:id="0"/>
    </w:p>
    <w:p w:rsidR="00421DF9" w:rsidRDefault="00F04534">
      <w:pPr>
        <w:pStyle w:val="Teksttreci0"/>
        <w:tabs>
          <w:tab w:val="left" w:pos="2997"/>
        </w:tabs>
        <w:spacing w:line="228" w:lineRule="auto"/>
        <w:ind w:firstLine="280"/>
        <w:jc w:val="both"/>
      </w:pPr>
      <w:r>
        <w:rPr>
          <w:rFonts w:ascii="Verdana" w:eastAsia="Verdana" w:hAnsi="Verdana" w:cs="Verdana"/>
          <w:color w:val="FC8199"/>
        </w:rPr>
        <w:tab/>
      </w:r>
      <w:r>
        <w:rPr>
          <w:b/>
          <w:bCs/>
        </w:rPr>
        <w:t>Burmistrza Gminy i Miasta Węgliniec</w:t>
      </w:r>
    </w:p>
    <w:p w:rsidR="00421DF9" w:rsidRDefault="00F04534">
      <w:pPr>
        <w:pStyle w:val="Teksttreci0"/>
        <w:spacing w:after="260"/>
        <w:jc w:val="center"/>
      </w:pPr>
      <w:r>
        <w:rPr>
          <w:b/>
          <w:bCs/>
        </w:rPr>
        <w:t>z dnia 28 lipca 2022r.</w:t>
      </w:r>
    </w:p>
    <w:p w:rsidR="00421DF9" w:rsidRDefault="00F04534">
      <w:pPr>
        <w:pStyle w:val="Teksttreci0"/>
        <w:spacing w:after="260"/>
        <w:ind w:left="740" w:firstLine="20"/>
        <w:jc w:val="both"/>
      </w:pPr>
      <w:r>
        <w:rPr>
          <w:b/>
          <w:bCs/>
        </w:rPr>
        <w:t>w sprawie udzielenia pełnomocnictwa - upoważnienia Dyrektorowi Miejskiego</w:t>
      </w:r>
      <w:r>
        <w:rPr>
          <w:b/>
          <w:bCs/>
        </w:rPr>
        <w:br/>
        <w:t>Przedszkola Publicznego w Węglińcu do prowadzenia niektórych spraw w imieniu</w:t>
      </w:r>
      <w:r>
        <w:rPr>
          <w:b/>
          <w:bCs/>
        </w:rPr>
        <w:br/>
        <w:t>Burmistrza Gminy i Miasta Węgliniec</w:t>
      </w:r>
    </w:p>
    <w:p w:rsidR="00421DF9" w:rsidRDefault="00F04534">
      <w:pPr>
        <w:pStyle w:val="Teksttreci0"/>
        <w:spacing w:after="260"/>
        <w:ind w:left="740" w:firstLine="260"/>
        <w:jc w:val="both"/>
        <w:rPr>
          <w:sz w:val="22"/>
          <w:szCs w:val="22"/>
        </w:rPr>
      </w:pPr>
      <w:r>
        <w:rPr>
          <w:sz w:val="22"/>
          <w:szCs w:val="22"/>
        </w:rPr>
        <w:t>Na podstawie art. 68 ust. 1 ustaw</w:t>
      </w:r>
      <w:r w:rsidR="00C90FFD">
        <w:rPr>
          <w:sz w:val="22"/>
          <w:szCs w:val="22"/>
        </w:rPr>
        <w:t>y</w:t>
      </w:r>
      <w:r>
        <w:rPr>
          <w:sz w:val="22"/>
          <w:szCs w:val="22"/>
        </w:rPr>
        <w:t>' z dnia 14 grudnia 2016r. Prawo oświatowe (Dz. U. z 2021r. poz.</w:t>
      </w:r>
      <w:r>
        <w:rPr>
          <w:sz w:val="22"/>
          <w:szCs w:val="22"/>
        </w:rPr>
        <w:br/>
        <w:t>1082 z późn. zm.), art. 33 ust. 5 w związku z art. 47 ust. 1 ustawy z dnia 8 marca 1990r. o</w:t>
      </w:r>
      <w:r>
        <w:rPr>
          <w:sz w:val="22"/>
          <w:szCs w:val="22"/>
        </w:rPr>
        <w:br/>
        <w:t>samorządzie gminnym (Dz. U. z 2022r. poz. 559), art. 268a ustawy z dnia 14 czerwca 1960r. Kodeks</w:t>
      </w:r>
      <w:r>
        <w:rPr>
          <w:sz w:val="22"/>
          <w:szCs w:val="22"/>
        </w:rPr>
        <w:br/>
        <w:t xml:space="preserve">postępowania administracyjnego (Dz. U. z 2021r. po. 735) oraz art. 53 </w:t>
      </w:r>
      <w:proofErr w:type="spellStart"/>
      <w:proofErr w:type="gramStart"/>
      <w:r>
        <w:rPr>
          <w:sz w:val="22"/>
          <w:szCs w:val="22"/>
        </w:rPr>
        <w:t>ust.l</w:t>
      </w:r>
      <w:proofErr w:type="spellEnd"/>
      <w:proofErr w:type="gramEnd"/>
      <w:r>
        <w:rPr>
          <w:sz w:val="22"/>
          <w:szCs w:val="22"/>
        </w:rPr>
        <w:t xml:space="preserve"> i 2 ustawy z dnia 27</w:t>
      </w:r>
      <w:r>
        <w:rPr>
          <w:sz w:val="22"/>
          <w:szCs w:val="22"/>
        </w:rPr>
        <w:br/>
        <w:t>sierpnia 2009r. o finansach publicznych ( Dz. U. z 202Ir. poz. 305 z późn. zm.) i § 20 ust. 2 pkt. b</w:t>
      </w:r>
      <w:r>
        <w:rPr>
          <w:sz w:val="22"/>
          <w:szCs w:val="22"/>
        </w:rPr>
        <w:br/>
        <w:t>Regulaminu organizacyjnego Urzędu Gminy i Miasta w Węglińcu</w:t>
      </w:r>
    </w:p>
    <w:p w:rsidR="00421DF9" w:rsidRPr="00C90FFD" w:rsidRDefault="00C90FFD" w:rsidP="00C90FFD">
      <w:pPr>
        <w:spacing w:after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bookmark2"/>
      <w:r w:rsidRPr="00C90F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zarządzam, co następuje:</w:t>
      </w:r>
      <w:bookmarkEnd w:id="1"/>
    </w:p>
    <w:p w:rsidR="00421DF9" w:rsidRDefault="00F04534">
      <w:pPr>
        <w:pStyle w:val="Nagwek30"/>
        <w:keepNext/>
        <w:keepLines/>
        <w:ind w:left="5140"/>
        <w:jc w:val="both"/>
      </w:pPr>
      <w:bookmarkStart w:id="2" w:name="bookmark4"/>
      <w:r>
        <w:t>§1</w:t>
      </w:r>
      <w:bookmarkEnd w:id="2"/>
    </w:p>
    <w:p w:rsidR="00421DF9" w:rsidRDefault="00F04534">
      <w:pPr>
        <w:pStyle w:val="Teksttreci0"/>
        <w:numPr>
          <w:ilvl w:val="0"/>
          <w:numId w:val="1"/>
        </w:numPr>
        <w:tabs>
          <w:tab w:val="left" w:pos="1065"/>
        </w:tabs>
        <w:ind w:left="1020" w:hanging="260"/>
        <w:jc w:val="both"/>
      </w:pPr>
      <w:r>
        <w:t xml:space="preserve">Udzielam pełnomocnictwa Pani </w:t>
      </w:r>
      <w:r>
        <w:rPr>
          <w:b/>
          <w:bCs/>
        </w:rPr>
        <w:t xml:space="preserve">Agnieszce Zawadzkiej </w:t>
      </w:r>
      <w:r>
        <w:t>Dyrektorowi Miejskiego</w:t>
      </w:r>
      <w:r>
        <w:br/>
        <w:t>Przedszkola Publicznego w Węglińcu do dokonywania jednoosobowo, w imieniu</w:t>
      </w:r>
      <w:r>
        <w:br/>
        <w:t>Burmistrza Gminy i Miasta Węgliniec, czynności prawnych związanych z kierowaniem</w:t>
      </w:r>
      <w:r>
        <w:br/>
        <w:t>i bieżącą działalnością Miejskiego Przedszkola Publicznego w Węglińcu, zwanym dalej</w:t>
      </w:r>
      <w:r>
        <w:br/>
        <w:t xml:space="preserve">Przedszkolem </w:t>
      </w:r>
      <w:bookmarkStart w:id="3" w:name="_GoBack"/>
      <w:r>
        <w:t>nieprzekraczających</w:t>
      </w:r>
      <w:bookmarkEnd w:id="3"/>
      <w:r>
        <w:t xml:space="preserve"> zwykłego zarządu.</w:t>
      </w:r>
    </w:p>
    <w:p w:rsidR="00421DF9" w:rsidRDefault="00F04534">
      <w:pPr>
        <w:pStyle w:val="Teksttreci0"/>
        <w:numPr>
          <w:ilvl w:val="0"/>
          <w:numId w:val="1"/>
        </w:numPr>
        <w:tabs>
          <w:tab w:val="left" w:pos="1069"/>
        </w:tabs>
        <w:ind w:firstLine="740"/>
        <w:jc w:val="both"/>
      </w:pPr>
      <w:r>
        <w:t xml:space="preserve">Upoważniam Panią </w:t>
      </w:r>
      <w:r>
        <w:rPr>
          <w:b/>
          <w:bCs/>
        </w:rPr>
        <w:t xml:space="preserve">Agnieszkę Zawadzką </w:t>
      </w:r>
      <w:r>
        <w:t>w szczególności do:</w:t>
      </w:r>
    </w:p>
    <w:p w:rsidR="00421DF9" w:rsidRDefault="00F04534">
      <w:pPr>
        <w:pStyle w:val="Teksttreci0"/>
        <w:numPr>
          <w:ilvl w:val="0"/>
          <w:numId w:val="2"/>
        </w:numPr>
        <w:tabs>
          <w:tab w:val="left" w:pos="1404"/>
        </w:tabs>
        <w:ind w:left="1380" w:hanging="320"/>
        <w:jc w:val="both"/>
      </w:pPr>
      <w:r>
        <w:t>Kierowania procesem dydaktyczno- wychowawczo-opiekuńczym i podejmowania</w:t>
      </w:r>
      <w:r>
        <w:br/>
        <w:t>decyzji zapewniających prawidłowy przebieg tego procesu, zgodnie z programem</w:t>
      </w:r>
      <w:r>
        <w:br/>
        <w:t>pracy i organizacją placówki - Przedszkola;</w:t>
      </w:r>
    </w:p>
    <w:p w:rsidR="00421DF9" w:rsidRDefault="00F04534">
      <w:pPr>
        <w:pStyle w:val="Teksttreci0"/>
        <w:numPr>
          <w:ilvl w:val="0"/>
          <w:numId w:val="2"/>
        </w:numPr>
        <w:tabs>
          <w:tab w:val="left" w:pos="1418"/>
        </w:tabs>
        <w:ind w:left="1380" w:hanging="320"/>
        <w:jc w:val="both"/>
      </w:pPr>
      <w:r>
        <w:t>Zapewnienia bezpiecznych i higienicznych warunków pracy w Miejskim Przedszkolu</w:t>
      </w:r>
      <w:r>
        <w:br/>
        <w:t>Publicznym w Węglińcu oraz podejmowania niezbędnych decyzji w celu utrzymania</w:t>
      </w:r>
      <w:r>
        <w:br/>
        <w:t>bezpieczeństwa dzieci i pracowników;</w:t>
      </w:r>
    </w:p>
    <w:p w:rsidR="00421DF9" w:rsidRDefault="00F04534">
      <w:pPr>
        <w:pStyle w:val="Teksttreci0"/>
        <w:numPr>
          <w:ilvl w:val="0"/>
          <w:numId w:val="2"/>
        </w:numPr>
        <w:tabs>
          <w:tab w:val="left" w:pos="1413"/>
        </w:tabs>
        <w:ind w:left="1380" w:hanging="320"/>
      </w:pPr>
      <w:r>
        <w:t>Wykonywania czynności z zakresu prawa pracy określone w ustawie Karta</w:t>
      </w:r>
      <w:r>
        <w:br/>
        <w:t>Nauczyciela, Kodeks Pracy, ustawie o pracownikach samorządowych i innych</w:t>
      </w:r>
      <w:r>
        <w:br/>
        <w:t>związanych z zatrudnianiem, zwalnianiem, przenoszeniem pracowników, ustalaniem</w:t>
      </w:r>
      <w:r>
        <w:br/>
        <w:t>ich wynagrodzenia itp.</w:t>
      </w:r>
    </w:p>
    <w:p w:rsidR="00421DF9" w:rsidRDefault="00F04534">
      <w:pPr>
        <w:pStyle w:val="Nagwek30"/>
        <w:keepNext/>
        <w:keepLines/>
        <w:ind w:left="5140"/>
        <w:jc w:val="both"/>
      </w:pPr>
      <w:bookmarkStart w:id="4" w:name="bookmark6"/>
      <w:r>
        <w:t>§2</w:t>
      </w:r>
      <w:bookmarkEnd w:id="4"/>
    </w:p>
    <w:p w:rsidR="00421DF9" w:rsidRDefault="00F04534">
      <w:pPr>
        <w:pStyle w:val="Teksttreci0"/>
        <w:numPr>
          <w:ilvl w:val="0"/>
          <w:numId w:val="3"/>
        </w:numPr>
        <w:tabs>
          <w:tab w:val="left" w:pos="1045"/>
        </w:tabs>
        <w:ind w:firstLine="740"/>
        <w:jc w:val="both"/>
      </w:pPr>
      <w:r>
        <w:t>Pełnomocnictwo do działania w ramach zwykłego zarządu obejmuje:</w:t>
      </w:r>
    </w:p>
    <w:p w:rsidR="00421DF9" w:rsidRDefault="00F04534">
      <w:pPr>
        <w:pStyle w:val="Teksttreci0"/>
        <w:numPr>
          <w:ilvl w:val="0"/>
          <w:numId w:val="4"/>
        </w:numPr>
        <w:tabs>
          <w:tab w:val="left" w:pos="1404"/>
        </w:tabs>
        <w:ind w:left="1020"/>
        <w:jc w:val="both"/>
      </w:pPr>
      <w:r>
        <w:t>Wykonywanie czynności związanych z bieżącą statutową działalnością Przedszkola;</w:t>
      </w:r>
    </w:p>
    <w:p w:rsidR="00421DF9" w:rsidRDefault="00F04534">
      <w:pPr>
        <w:pStyle w:val="Teksttreci0"/>
        <w:numPr>
          <w:ilvl w:val="0"/>
          <w:numId w:val="4"/>
        </w:numPr>
        <w:tabs>
          <w:tab w:val="left" w:pos="1413"/>
        </w:tabs>
        <w:ind w:left="1380" w:hanging="320"/>
        <w:jc w:val="both"/>
      </w:pPr>
      <w:r>
        <w:t>Planowanie i dysponowanie przyznanymi w budżecie Przedszkola środkami</w:t>
      </w:r>
      <w:r>
        <w:br/>
        <w:t>finansowymi zgodnie z ich przeznaczeniem;</w:t>
      </w:r>
    </w:p>
    <w:p w:rsidR="00421DF9" w:rsidRDefault="00F04534">
      <w:pPr>
        <w:pStyle w:val="Teksttreci0"/>
        <w:numPr>
          <w:ilvl w:val="0"/>
          <w:numId w:val="4"/>
        </w:numPr>
        <w:tabs>
          <w:tab w:val="left" w:pos="1413"/>
        </w:tabs>
        <w:ind w:left="1380" w:hanging="320"/>
        <w:jc w:val="both"/>
      </w:pPr>
      <w:r>
        <w:t>Składanie oświadczeń woli w imieniu Burmistrza Gminy i Miasta Węgliniec</w:t>
      </w:r>
      <w:r>
        <w:br/>
        <w:t>w ramach planu finansowego Przedszkola;</w:t>
      </w:r>
    </w:p>
    <w:p w:rsidR="00421DF9" w:rsidRDefault="00F04534">
      <w:pPr>
        <w:pStyle w:val="Teksttreci0"/>
        <w:numPr>
          <w:ilvl w:val="0"/>
          <w:numId w:val="4"/>
        </w:numPr>
        <w:tabs>
          <w:tab w:val="left" w:pos="1418"/>
        </w:tabs>
        <w:ind w:left="1380" w:hanging="320"/>
        <w:jc w:val="both"/>
      </w:pPr>
      <w:r>
        <w:t>Podejmowanie działań mających na celu rozwój Przedszkola oraz pozyskiwanie</w:t>
      </w:r>
      <w:r>
        <w:br/>
        <w:t>dodatkowych środków finansowych;</w:t>
      </w:r>
    </w:p>
    <w:p w:rsidR="00421DF9" w:rsidRDefault="00F04534">
      <w:pPr>
        <w:pStyle w:val="Teksttreci0"/>
        <w:numPr>
          <w:ilvl w:val="0"/>
          <w:numId w:val="4"/>
        </w:numPr>
        <w:tabs>
          <w:tab w:val="left" w:pos="1409"/>
        </w:tabs>
        <w:ind w:left="1380" w:hanging="320"/>
        <w:jc w:val="both"/>
      </w:pPr>
      <w:r>
        <w:t>Dysponowanie środkami finansowymi w granicach zabezpieczenia bieżących potrzeb</w:t>
      </w:r>
      <w:r>
        <w:br/>
        <w:t>Przedszkola, a pozostałymi na podstawie odrębnego upoważnienia;</w:t>
      </w:r>
    </w:p>
    <w:p w:rsidR="00421DF9" w:rsidRDefault="00F04534">
      <w:pPr>
        <w:pStyle w:val="Teksttreci0"/>
        <w:numPr>
          <w:ilvl w:val="0"/>
          <w:numId w:val="4"/>
        </w:numPr>
        <w:tabs>
          <w:tab w:val="left" w:pos="1413"/>
        </w:tabs>
        <w:ind w:left="1380" w:hanging="320"/>
        <w:jc w:val="both"/>
      </w:pPr>
      <w:r>
        <w:t>Podejmowanie czynności nieprzekraczających zakresu zwykłego zarządu</w:t>
      </w:r>
      <w:r>
        <w:br/>
        <w:t>w którego skład wchodzą sprawy dotyczące:</w:t>
      </w:r>
    </w:p>
    <w:p w:rsidR="00421DF9" w:rsidRDefault="00F04534">
      <w:pPr>
        <w:pStyle w:val="Teksttreci0"/>
        <w:numPr>
          <w:ilvl w:val="0"/>
          <w:numId w:val="5"/>
        </w:numPr>
        <w:tabs>
          <w:tab w:val="left" w:pos="2090"/>
        </w:tabs>
        <w:spacing w:after="260"/>
        <w:ind w:left="2080" w:hanging="340"/>
        <w:jc w:val="both"/>
      </w:pPr>
      <w:r>
        <w:t>Bieżące zarządzanie nieruchomościami, którymi dysponuje Przedszkole,</w:t>
      </w:r>
      <w:r>
        <w:br/>
        <w:t>w szczególności zawieranie i wypowiadania umów najmu, dzierżawy albo</w:t>
      </w:r>
      <w:r>
        <w:br/>
        <w:t>użyczenia w imieniu Gminy Węgliniec;</w:t>
      </w:r>
      <w:r>
        <w:br w:type="page"/>
      </w:r>
    </w:p>
    <w:p w:rsidR="00421DF9" w:rsidRDefault="00F04534">
      <w:pPr>
        <w:pStyle w:val="Teksttreci0"/>
        <w:numPr>
          <w:ilvl w:val="0"/>
          <w:numId w:val="5"/>
        </w:numPr>
        <w:tabs>
          <w:tab w:val="left" w:pos="2142"/>
        </w:tabs>
        <w:ind w:left="2100" w:hanging="340"/>
        <w:jc w:val="both"/>
      </w:pPr>
      <w:r>
        <w:lastRenderedPageBreak/>
        <w:t>Załatwianie bieżących spraw związanych ze zwykłą eksploatacją powierzonego</w:t>
      </w:r>
      <w:r>
        <w:br/>
        <w:t>majątku i utrzymywanie go w stanie niepogorszonym z uwzględnieniem</w:t>
      </w:r>
      <w:r>
        <w:br/>
        <w:t>normalnego zużycia;</w:t>
      </w:r>
    </w:p>
    <w:p w:rsidR="00421DF9" w:rsidRDefault="00F04534">
      <w:pPr>
        <w:pStyle w:val="Teksttreci0"/>
        <w:numPr>
          <w:ilvl w:val="0"/>
          <w:numId w:val="4"/>
        </w:numPr>
        <w:tabs>
          <w:tab w:val="left" w:pos="1442"/>
        </w:tabs>
        <w:ind w:left="1400" w:hanging="340"/>
        <w:jc w:val="both"/>
      </w:pPr>
      <w:r>
        <w:t>Reprezentowanie Przedszkola na zewnątrz i występowanie w sprawach dotyczących</w:t>
      </w:r>
      <w:r>
        <w:br/>
        <w:t>funkcjonowania oraz wykonywania jej zadań statutowych, w tym przed sądami,</w:t>
      </w:r>
      <w:r>
        <w:br/>
        <w:t>organami władzy i administracji publicznej, organami egzekucyjnymi</w:t>
      </w:r>
      <w:r>
        <w:br/>
        <w:t>w postępowaniach sądowych, administracyjnych, egzekucyjnych i bankami;</w:t>
      </w:r>
    </w:p>
    <w:p w:rsidR="00421DF9" w:rsidRDefault="00F04534">
      <w:pPr>
        <w:pStyle w:val="Teksttreci0"/>
        <w:numPr>
          <w:ilvl w:val="0"/>
          <w:numId w:val="4"/>
        </w:numPr>
        <w:tabs>
          <w:tab w:val="left" w:pos="1433"/>
        </w:tabs>
        <w:ind w:left="1400" w:hanging="340"/>
        <w:jc w:val="both"/>
      </w:pPr>
      <w:r>
        <w:t>Udzielanie dalszych pełnomocnictw pracownikom Przedszkola na czas absencji</w:t>
      </w:r>
      <w:r>
        <w:br/>
        <w:t>dyrektora wyłącznie w zakresie bieżącej działalności Przedszkola;</w:t>
      </w:r>
    </w:p>
    <w:p w:rsidR="00421DF9" w:rsidRDefault="00F04534">
      <w:pPr>
        <w:pStyle w:val="Teksttreci0"/>
        <w:numPr>
          <w:ilvl w:val="0"/>
          <w:numId w:val="3"/>
        </w:numPr>
        <w:tabs>
          <w:tab w:val="left" w:pos="1103"/>
        </w:tabs>
        <w:spacing w:after="280"/>
        <w:ind w:left="1120" w:hanging="380"/>
        <w:jc w:val="both"/>
      </w:pPr>
      <w:r>
        <w:t>Jeżeli czynność prawna może spowodować powstanie zobowiązania pieniężnego, do jej</w:t>
      </w:r>
      <w:r>
        <w:br/>
        <w:t>skuteczności potrzebna jest kontrasygnata Skarbnika Gminy i Miasta Węgliniec lub osoby</w:t>
      </w:r>
      <w:r>
        <w:br/>
        <w:t>do tego upoważnionej podczas jego nieobecności.</w:t>
      </w:r>
    </w:p>
    <w:p w:rsidR="00421DF9" w:rsidRDefault="00F04534">
      <w:pPr>
        <w:pStyle w:val="Nagwek30"/>
        <w:keepNext/>
        <w:keepLines/>
        <w:jc w:val="both"/>
      </w:pPr>
      <w:bookmarkStart w:id="5" w:name="bookmark8"/>
      <w:r>
        <w:t>§3</w:t>
      </w:r>
      <w:bookmarkEnd w:id="5"/>
    </w:p>
    <w:p w:rsidR="00421DF9" w:rsidRDefault="00F04534">
      <w:pPr>
        <w:pStyle w:val="Teksttreci0"/>
        <w:ind w:left="740"/>
        <w:jc w:val="both"/>
      </w:pPr>
      <w:r>
        <w:t>Jeżeli z przepisów szczególnych wynika, że do zrealizowania zaplanowanych zadań</w:t>
      </w:r>
      <w:r>
        <w:br/>
        <w:t>niezbędna jest szczególna forma, ich realizacja może nastąpić po uzyskaniu odrębnego</w:t>
      </w:r>
      <w:r>
        <w:br/>
        <w:t>upoważnienia na jego realizację.</w:t>
      </w:r>
    </w:p>
    <w:p w:rsidR="00421DF9" w:rsidRDefault="00F04534">
      <w:pPr>
        <w:pStyle w:val="Nagwek30"/>
        <w:keepNext/>
        <w:keepLines/>
        <w:jc w:val="both"/>
      </w:pPr>
      <w:bookmarkStart w:id="6" w:name="bookmark10"/>
      <w:r>
        <w:t>§4</w:t>
      </w:r>
      <w:bookmarkEnd w:id="6"/>
    </w:p>
    <w:p w:rsidR="00421DF9" w:rsidRDefault="00F04534">
      <w:pPr>
        <w:pStyle w:val="Teksttreci0"/>
        <w:spacing w:after="280"/>
        <w:ind w:left="740"/>
        <w:jc w:val="both"/>
      </w:pPr>
      <w:r>
        <w:t>Pełnomocnictwo nie obejmuje czynności wykraczających poza zakres zwykłego zarządu,</w:t>
      </w:r>
      <w:r>
        <w:br/>
        <w:t>w tym zbywania nieruchomości, zaciągania pożyczek i czynienia darowizn.</w:t>
      </w:r>
    </w:p>
    <w:p w:rsidR="00421DF9" w:rsidRDefault="00F04534">
      <w:pPr>
        <w:pStyle w:val="Nagwek30"/>
        <w:keepNext/>
        <w:keepLines/>
        <w:jc w:val="both"/>
      </w:pPr>
      <w:bookmarkStart w:id="7" w:name="bookmark12"/>
      <w:r>
        <w:t>§5</w:t>
      </w:r>
      <w:bookmarkEnd w:id="7"/>
    </w:p>
    <w:p w:rsidR="00421DF9" w:rsidRDefault="00F04534">
      <w:pPr>
        <w:pStyle w:val="Teksttreci0"/>
        <w:ind w:left="740"/>
        <w:jc w:val="both"/>
      </w:pPr>
      <w:r>
        <w:t xml:space="preserve">Powierzam Pani </w:t>
      </w:r>
      <w:r>
        <w:rPr>
          <w:b/>
          <w:bCs/>
        </w:rPr>
        <w:t xml:space="preserve">Agnieszce Zawadzkiej - </w:t>
      </w:r>
      <w:r>
        <w:t>Dyrektorowi Miejskiego Przedszkola</w:t>
      </w:r>
      <w:r>
        <w:br/>
        <w:t>Publicznego w Węglińcu obowiązek i odpowiedzialność za całość gospodarki finansowej</w:t>
      </w:r>
      <w:r>
        <w:br/>
        <w:t>Przedszkola, w tym:</w:t>
      </w:r>
    </w:p>
    <w:p w:rsidR="00421DF9" w:rsidRDefault="00F04534">
      <w:pPr>
        <w:pStyle w:val="Teksttreci0"/>
        <w:numPr>
          <w:ilvl w:val="0"/>
          <w:numId w:val="6"/>
        </w:numPr>
        <w:tabs>
          <w:tab w:val="left" w:pos="1103"/>
        </w:tabs>
        <w:ind w:left="740"/>
        <w:jc w:val="both"/>
      </w:pPr>
      <w:r>
        <w:t>prowadzenie jawnej gospodarki budżetowo- finansowej,</w:t>
      </w:r>
    </w:p>
    <w:p w:rsidR="00421DF9" w:rsidRDefault="00F04534">
      <w:pPr>
        <w:pStyle w:val="Teksttreci0"/>
        <w:numPr>
          <w:ilvl w:val="0"/>
          <w:numId w:val="6"/>
        </w:numPr>
        <w:tabs>
          <w:tab w:val="left" w:pos="1122"/>
        </w:tabs>
        <w:ind w:firstLine="740"/>
        <w:jc w:val="both"/>
      </w:pPr>
      <w:r>
        <w:t>przygotowywanie projektów budżetu;</w:t>
      </w:r>
    </w:p>
    <w:p w:rsidR="00421DF9" w:rsidRDefault="00F04534">
      <w:pPr>
        <w:pStyle w:val="Teksttreci0"/>
        <w:numPr>
          <w:ilvl w:val="0"/>
          <w:numId w:val="6"/>
        </w:numPr>
        <w:tabs>
          <w:tab w:val="left" w:pos="1118"/>
        </w:tabs>
        <w:ind w:firstLine="740"/>
        <w:jc w:val="both"/>
      </w:pPr>
      <w:r>
        <w:t>wykonywanie budżetu,</w:t>
      </w:r>
    </w:p>
    <w:p w:rsidR="00421DF9" w:rsidRDefault="00F04534">
      <w:pPr>
        <w:pStyle w:val="Teksttreci0"/>
        <w:numPr>
          <w:ilvl w:val="0"/>
          <w:numId w:val="6"/>
        </w:numPr>
        <w:tabs>
          <w:tab w:val="left" w:pos="1122"/>
        </w:tabs>
        <w:ind w:firstLine="740"/>
        <w:jc w:val="both"/>
      </w:pPr>
      <w:r>
        <w:t>wykonywanie dyspozycji środkami pieniężnymi,</w:t>
      </w:r>
    </w:p>
    <w:p w:rsidR="00421DF9" w:rsidRDefault="00F04534">
      <w:pPr>
        <w:pStyle w:val="Teksttreci0"/>
        <w:numPr>
          <w:ilvl w:val="0"/>
          <w:numId w:val="6"/>
        </w:numPr>
        <w:tabs>
          <w:tab w:val="left" w:pos="1118"/>
        </w:tabs>
        <w:ind w:left="1120" w:hanging="380"/>
        <w:jc w:val="both"/>
      </w:pPr>
      <w:r>
        <w:t>dokonywanie wstępnej kontroli: kompletności i rzetelności dokumentów dotyczących</w:t>
      </w:r>
      <w:r>
        <w:br/>
        <w:t>operacji gospodarczych i finansowych,</w:t>
      </w:r>
    </w:p>
    <w:p w:rsidR="00421DF9" w:rsidRDefault="00F04534">
      <w:pPr>
        <w:pStyle w:val="Teksttreci0"/>
        <w:numPr>
          <w:ilvl w:val="0"/>
          <w:numId w:val="6"/>
        </w:numPr>
        <w:tabs>
          <w:tab w:val="left" w:pos="1122"/>
        </w:tabs>
        <w:ind w:firstLine="740"/>
        <w:jc w:val="both"/>
      </w:pPr>
      <w:r>
        <w:t>finansowanie bieżącej działalności z uwzględnieniem zasad dyscypliny finansowej,</w:t>
      </w:r>
    </w:p>
    <w:p w:rsidR="00421DF9" w:rsidRDefault="00F04534">
      <w:pPr>
        <w:pStyle w:val="Teksttreci0"/>
        <w:numPr>
          <w:ilvl w:val="0"/>
          <w:numId w:val="6"/>
        </w:numPr>
        <w:tabs>
          <w:tab w:val="left" w:pos="1122"/>
        </w:tabs>
        <w:spacing w:after="280"/>
        <w:ind w:firstLine="740"/>
        <w:jc w:val="both"/>
      </w:pPr>
      <w:r>
        <w:t>zaciąganie zobowiązań finansowych w zakresie planu finansowego Przedszkola.</w:t>
      </w:r>
    </w:p>
    <w:p w:rsidR="00421DF9" w:rsidRDefault="00F04534">
      <w:pPr>
        <w:pStyle w:val="Nagwek30"/>
        <w:keepNext/>
        <w:keepLines/>
        <w:jc w:val="both"/>
      </w:pPr>
      <w:bookmarkStart w:id="8" w:name="bookmark14"/>
      <w:r>
        <w:t>§6</w:t>
      </w:r>
      <w:bookmarkEnd w:id="8"/>
    </w:p>
    <w:p w:rsidR="00421DF9" w:rsidRDefault="00F04534">
      <w:pPr>
        <w:pStyle w:val="Teksttreci0"/>
        <w:ind w:left="740"/>
        <w:jc w:val="both"/>
      </w:pPr>
      <w:r>
        <w:t>Odwołanie niniejszego pełnomocnictwa lub jego ograniczenie może nastąpić w każdym</w:t>
      </w:r>
      <w:r>
        <w:br/>
        <w:t>czasie.</w:t>
      </w:r>
    </w:p>
    <w:p w:rsidR="00421DF9" w:rsidRDefault="00F04534">
      <w:pPr>
        <w:pStyle w:val="Nagwek30"/>
        <w:keepNext/>
        <w:keepLines/>
        <w:jc w:val="both"/>
      </w:pPr>
      <w:bookmarkStart w:id="9" w:name="bookmark16"/>
      <w:r>
        <w:t>§7</w:t>
      </w:r>
      <w:bookmarkEnd w:id="9"/>
    </w:p>
    <w:p w:rsidR="00421DF9" w:rsidRDefault="00F04534">
      <w:pPr>
        <w:pStyle w:val="Teksttreci0"/>
        <w:ind w:left="740"/>
        <w:jc w:val="both"/>
      </w:pPr>
      <w:r>
        <w:t>Niniejsze pełnomocnictwo wygasa z chwilą rozwiązania stosunku pracy na stanowisku</w:t>
      </w:r>
      <w:r>
        <w:br/>
        <w:t>Dyrektora Przedszkola lub jego cofnięcia.</w:t>
      </w:r>
    </w:p>
    <w:p w:rsidR="00421DF9" w:rsidRDefault="00F04534">
      <w:pPr>
        <w:pStyle w:val="Nagwek30"/>
        <w:keepNext/>
        <w:keepLines/>
        <w:jc w:val="both"/>
      </w:pPr>
      <w:bookmarkStart w:id="10" w:name="bookmark18"/>
      <w:r>
        <w:t>§8</w:t>
      </w:r>
      <w:bookmarkEnd w:id="10"/>
    </w:p>
    <w:p w:rsidR="00421DF9" w:rsidRDefault="00F04534">
      <w:pPr>
        <w:pStyle w:val="Teksttreci0"/>
        <w:ind w:left="740"/>
        <w:jc w:val="both"/>
      </w:pPr>
      <w:r>
        <w:t>Niniejsze pełnomocnictwo nie upoważnia do udzielania dalszych pełnomocnictw osobom nie</w:t>
      </w:r>
      <w:r>
        <w:br/>
        <w:t>będącym pracownikami Przedszkola.</w:t>
      </w:r>
    </w:p>
    <w:p w:rsidR="00421DF9" w:rsidRDefault="00F04534">
      <w:pPr>
        <w:pStyle w:val="Nagwek30"/>
        <w:keepNext/>
        <w:keepLines/>
        <w:jc w:val="both"/>
      </w:pPr>
      <w:bookmarkStart w:id="11" w:name="bookmark20"/>
      <w:r>
        <w:t>§9</w:t>
      </w:r>
      <w:bookmarkEnd w:id="11"/>
    </w:p>
    <w:p w:rsidR="00421DF9" w:rsidRDefault="00F04534">
      <w:pPr>
        <w:pStyle w:val="Teksttreci0"/>
        <w:spacing w:after="280" w:line="216" w:lineRule="auto"/>
        <w:ind w:firstLine="740"/>
        <w:jc w:val="both"/>
      </w:pPr>
      <w:r>
        <w:t>Wykonanie zarządzenia powierzam Kierownikowi Wydziału Usług Wspólnych i Rozwoju.</w:t>
      </w:r>
    </w:p>
    <w:p w:rsidR="00421DF9" w:rsidRDefault="00F04534">
      <w:pPr>
        <w:pStyle w:val="Nagwek30"/>
        <w:keepNext/>
        <w:keepLines/>
        <w:ind w:left="0"/>
        <w:jc w:val="center"/>
      </w:pPr>
      <w:bookmarkStart w:id="12" w:name="bookmark22"/>
      <w:r>
        <w:t>§10</w:t>
      </w:r>
      <w:bookmarkEnd w:id="12"/>
    </w:p>
    <w:p w:rsidR="00421DF9" w:rsidRDefault="00F04534">
      <w:pPr>
        <w:pStyle w:val="Teksttreci0"/>
        <w:spacing w:after="1100"/>
        <w:ind w:left="740"/>
        <w:jc w:val="both"/>
      </w:pPr>
      <w:r>
        <w:t>Zarządzenie wchodzi w życie z dniem podpisania z mocą obowiązującą od</w:t>
      </w:r>
      <w:r>
        <w:br/>
      </w:r>
      <w:r>
        <w:rPr>
          <w:b/>
          <w:bCs/>
        </w:rPr>
        <w:t>Ol września 2O22r.</w:t>
      </w:r>
    </w:p>
    <w:p w:rsidR="00421DF9" w:rsidRDefault="00F04534">
      <w:pPr>
        <w:pStyle w:val="Teksttreci20"/>
        <w:jc w:val="both"/>
      </w:pPr>
      <w:r>
        <w:t>Sporządziła: Agnieszka Szafrańska na podstawie opracowania: Agaty Adamczyk- Kierownika Wydziału UR</w:t>
      </w:r>
    </w:p>
    <w:sectPr w:rsidR="00421DF9">
      <w:pgSz w:w="11900" w:h="16840"/>
      <w:pgMar w:top="550" w:right="1342" w:bottom="1277" w:left="675" w:header="122" w:footer="8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8A" w:rsidRDefault="00D71B8A">
      <w:r>
        <w:separator/>
      </w:r>
    </w:p>
  </w:endnote>
  <w:endnote w:type="continuationSeparator" w:id="0">
    <w:p w:rsidR="00D71B8A" w:rsidRDefault="00D7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8A" w:rsidRDefault="00D71B8A"/>
  </w:footnote>
  <w:footnote w:type="continuationSeparator" w:id="0">
    <w:p w:rsidR="00D71B8A" w:rsidRDefault="00D71B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7648"/>
    <w:multiLevelType w:val="multilevel"/>
    <w:tmpl w:val="F9224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5B00"/>
    <w:multiLevelType w:val="multilevel"/>
    <w:tmpl w:val="A77A6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595EE5"/>
    <w:multiLevelType w:val="multilevel"/>
    <w:tmpl w:val="8FB6A9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55683D"/>
    <w:multiLevelType w:val="multilevel"/>
    <w:tmpl w:val="52CA6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6250B2"/>
    <w:multiLevelType w:val="multilevel"/>
    <w:tmpl w:val="ED928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1B28E8"/>
    <w:multiLevelType w:val="multilevel"/>
    <w:tmpl w:val="F88A5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F9"/>
    <w:rsid w:val="00421DF9"/>
    <w:rsid w:val="00BD365C"/>
    <w:rsid w:val="00C90FFD"/>
    <w:rsid w:val="00D71B8A"/>
    <w:rsid w:val="00F0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77A4"/>
  <w15:docId w15:val="{817E461C-0ED9-4C89-B55F-70ED2E19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C819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pacing w:line="228" w:lineRule="auto"/>
      <w:ind w:firstLine="280"/>
    </w:pPr>
    <w:rPr>
      <w:rFonts w:ascii="Verdana" w:eastAsia="Verdana" w:hAnsi="Verdana" w:cs="Verdana"/>
      <w:color w:val="FC8199"/>
    </w:rPr>
  </w:style>
  <w:style w:type="paragraph" w:customStyle="1" w:styleId="Nagwek10">
    <w:name w:val="Nagłówek #1"/>
    <w:basedOn w:val="Normalny"/>
    <w:link w:val="Nagwek1"/>
    <w:pPr>
      <w:spacing w:line="18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pacing w:after="260" w:line="26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ind w:left="51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pacing w:after="280"/>
      <w:ind w:firstLine="7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4</cp:revision>
  <dcterms:created xsi:type="dcterms:W3CDTF">2022-07-29T09:17:00Z</dcterms:created>
  <dcterms:modified xsi:type="dcterms:W3CDTF">2022-08-03T07:15:00Z</dcterms:modified>
</cp:coreProperties>
</file>