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ZI/IR-2231/01/2022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53 /2022r</w:t>
        <w:br/>
        <w:t>z dnia 23.06.2022r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powołania komisji celem przeprowadzenia odbioru robót</w:t>
        <w:br/>
        <w:t>budowlanych częściowych i końcowych pt: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„Dostosowanie pomieszczeń pod potrzeby posterunku Policji i OSP w</w:t>
        <w:br/>
        <w:t>Węglińcu-remont budynku , budowa klatki schodowej oraz wiaty”.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umowy Nr 120/2022r z dnia25.04.2022r.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Zarządzam powołanie komisji odbiorowej celem dokonania odbioru robót</w:t>
        <w:br/>
        <w:t>budowlanych pt: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„Dostosowanie pomieszczeń pod potrzeby posterunku Policji i OSP w</w:t>
        <w:br/>
        <w:t>Węglińcu-remont budynku , budowa klatki schodowej oraz wiaty”.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przeprowadzenia odbioru robót powołuje się komisję w składzie 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Barbara Czapiewska- przewodnicząca komisji Gmina Węgliniec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Renata Bursy-Sochoń - inspektor Gmina Węgliniec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Mariusz Gromada - Wykonawca robót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Tomasz Kozłowski - inspektor nadzoru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Piotr Gurlaga - kierownik budowy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6" w:val="left"/>
        </w:tabs>
        <w:bidi w:val="0"/>
        <w:spacing w:before="0" w:after="34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Adam Kobiela - przedstawiciel Policji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Ustalam termin odbioru robót: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.częścowych nadzień 27.06.2022r. o godzinie 10°°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0" w:val="left"/>
        </w:tabs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.końcowych nadzień 29.07.2022r. o godzinie 11°°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 się kierownikowi ZI Pani Barbarze</w:t>
        <w:br/>
        <w:t>Czapiewskiej.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right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897890</wp:posOffset>
                </wp:positionH>
                <wp:positionV relativeFrom="paragraph">
                  <wp:posOffset>228600</wp:posOffset>
                </wp:positionV>
                <wp:extent cx="1219200" cy="40513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Sporządziła •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Renata Bursy-Sochoń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Tel. 075/7712556 wew.37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700000000000003pt;margin-top:18.pt;width:96.pt;height:31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Sporządziła •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Renata Bursy-Sochoń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Tel. 075/7712556 wew.37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>Gminy i Węgliniec</w:t>
        <w:br/>
        <w:t>teczorek</w:t>
      </w:r>
    </w:p>
    <w:sectPr>
      <w:footnotePr>
        <w:pos w:val="pageBottom"/>
        <w:numFmt w:val="decimal"/>
        <w:numRestart w:val="continuous"/>
      </w:footnotePr>
      <w:pgSz w:w="11900" w:h="16840"/>
      <w:pgMar w:top="1290" w:right="2032" w:bottom="1290" w:left="1414" w:header="862" w:footer="86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Tekst treści (5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Tekst treści (2)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Tekst treści (4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F387A5"/>
      <w:sz w:val="18"/>
      <w:szCs w:val="18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Tekst treści (5)"/>
    <w:basedOn w:val="Normal"/>
    <w:link w:val="CharStyle5"/>
    <w:pPr>
      <w:widowControl w:val="0"/>
      <w:shd w:val="clear" w:color="auto" w:fill="auto"/>
      <w:spacing w:after="4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6">
    <w:name w:val="Tekst treści (2)"/>
    <w:basedOn w:val="Normal"/>
    <w:link w:val="CharStyle7"/>
    <w:pPr>
      <w:widowControl w:val="0"/>
      <w:shd w:val="clear" w:color="auto" w:fill="auto"/>
      <w:spacing w:after="17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Tekst treści (4)"/>
    <w:basedOn w:val="Normal"/>
    <w:link w:val="CharStyle14"/>
    <w:pPr>
      <w:widowControl w:val="0"/>
      <w:shd w:val="clear" w:color="auto" w:fill="auto"/>
      <w:spacing w:after="300" w:line="336" w:lineRule="auto"/>
      <w:ind w:left="4300" w:firstLine="26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387A5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