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892/LI/22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Węglińca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załącznika do uchwały nr 718/XLII/21 Rady Miejskiej Węglińca z dnia 30 listopada 2021r. w sprawie uchwalenia statutu Miejsko-Gminnemu Ośrodkowi Pomocy Społecznej w Węglińcu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art.18 ust. 2 pkt 15 i art.40 ust. 2 pkt 2 ustawy z dnia 8 marca 1990r. o samorządzie gminnym ( Dz.U. z 2022 r. poz 559 ze zm. ) w związku z art.110 ustawy z dnia 12 marca 2004 r. o pomocy społecznej (Dz. U. z 2021 r. poz.2268 ze zm. ) Rada Miejska Węglińca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do uchwały Nr 718/XLII/21 Rady Miejskiej Węglińca z dnia 30 listopada 2021r. w sprawie uchwalenia statutu Miejsko-Gminnego Ośrodka Pomocy Społecznej w Węglińcu (Dz. Urz. Woj. Dolnośląskiego z 2021, poz. 5685) zmienia się brzmienie §2 ust. 2 w następujący sposób 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Siedziba Miejsko-Gminnego Ośrodka Pomocy Społecznej w Węglińcu znajduje się w Węglińcu przy ul. Kościuszki 26A, powiat zgorzelecki, województwo dolnośląskie."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4 w ust. 2 dodaje się pkt. 19) w brzmieniu: "19) przyznawanie i wypłacanie dodatku węglowego na mocy ustawy z dnia 5 sierpnia 2022r. o dodatku węglowym”.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Pozostałe postanowienia statutu pozostają bez zmian.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i Miasta Węgliniec.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po upływie 14 dni od daty ogłoszenia w Dzienniku Urzędowym Województwa Dolnośląskiego z mocą obowiązującą od 01 lipca 2022r.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keepNext/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Wawrzynek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/>
          <w:p/>
          <w:p/>
          <w:p/>
        </w:tc>
      </w:tr>
    </w:tbl>
    <w:p w:rsidR="00A77B3E">
      <w:pPr>
        <w:keepNext w:val="0"/>
        <w:keepLines w:val="0"/>
        <w:spacing w:before="0" w:after="0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pacing w:val="20"/>
          <w:w w:val="100"/>
          <w:sz w:val="22"/>
        </w:rPr>
        <w:t>Uzasadnienie</w:t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związku z przeniesieniem siedziby Miejsko-Gminnego Ośrodka Pomocy Społecznej w Węglińcu z ul. Sikorskiego 40 na ul. Kościuszki 26A konieczna jest zmiana statutu.  Z początkiem 2022 roku w budynku przy ul. Kościuszki 26A rozpozęto adaptację pomieszczeń na potrzeby Miejsko-Gminnego Ośrodka Pomocy Społecznej w Węglińcu. Z uwagi na konieczność udzielenia pomocy obywatelom Ukrainy w związku z konfliktem zbrojnym na terytorium tego państwa prace przerwano a obiekt przeznaczono na tymczasowy punkt kwaterunkowy. Pod koniec czerwca 2022r wznowniono prace remontowe w w/w obiekcie. Z uwagi na jednoczesne użytkowanie obiektu przez obywateli Ukrainy trudno było przewidzieć czy uda sie dopełnić wszsytkich formalności związanych z przenieniesiem jednostki.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względu na powyższe konieczne jest przyjęcie uchwały z mocą obowiązująca od 1 lipca 2022r.  Ustawa z dnia 5 sierpnia 2022r. o dodatku węglowym (Dz.U. z 2022r. poz.1692) nakłada na gminy obowiazek przyznawania i wypłacania dodatku węglowego. Do postępowania w sprawie wypłaty dodatku węglowego stosuje się przepisy ustawy z dnia 28 listopada 2003r. o świadczeniach rodzinnych (Dz. U. z 2020r. poz. 111 z późn. zm.). Świadczenia rodzinne przyznawane i wypłacane są przez Miejsko-Gminny Ośrodek Pomocy Społecznej w Węglińcu. W związku z tym obowiązek przyznawania i wypłacania w/w dodatku węglowego powierza się Miejsko-Gminnemu Ośrodkowi Pomocy Społecznej w Weglińcu.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6BD4AD09-BC19-4D36-BD5A-4427FD4AF0CD.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892/LI/22 z dnia 25 sierpnia 2022 r.</dc:title>
  <dc:subject>w sprawie zmiany załącznika do uchwały nr 718/XLII/21 Rady Miejskiej Węglińca z^dnia 30^listopada 2021r. w^sprawie uchwalenia statutu Miejsko-Gminnemu Ośrodkowi Pomocy Społecznej w^Węglińcu</dc:subject>
  <dc:creator>Alicja</dc:creator>
  <cp:lastModifiedBy>Alicja</cp:lastModifiedBy>
  <cp:revision>1</cp:revision>
  <dcterms:created xsi:type="dcterms:W3CDTF">2022-08-30T07:47:51Z</dcterms:created>
  <dcterms:modified xsi:type="dcterms:W3CDTF">2022-08-30T07:47:51Z</dcterms:modified>
  <cp:category>Akt prawny</cp:category>
</cp:coreProperties>
</file>