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EFD9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902/LI/22</w:t>
      </w:r>
      <w:r>
        <w:rPr>
          <w:b/>
          <w:caps/>
        </w:rPr>
        <w:br/>
        <w:t>Rady Miejskiej Węglińca</w:t>
      </w:r>
    </w:p>
    <w:p w14:paraId="6DA43CE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sierpnia 2022 r.</w:t>
      </w:r>
    </w:p>
    <w:p w14:paraId="50C19E6B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2EE75EBE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 559)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7D2A59C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83/2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łącznej powierzchni 694,30 położonej w Ruszowie przy ulicy Batorego 9/3 </w:t>
      </w:r>
      <w:r w:rsidRPr="00896059">
        <w:rPr>
          <w:color w:val="000000"/>
          <w:highlight w:val="black"/>
          <w:u w:color="000000"/>
        </w:rPr>
        <w:t>z Panią Aliną Cichą</w:t>
      </w:r>
      <w:r>
        <w:rPr>
          <w:color w:val="000000"/>
          <w:u w:color="000000"/>
        </w:rPr>
        <w:t xml:space="preserve"> na cele rekreacyjne.</w:t>
      </w:r>
    </w:p>
    <w:p w14:paraId="5CC29DA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125F2D8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7E21BA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84B2DE1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891BAC" w14:paraId="27353A5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2BFFA2" w14:textId="77777777" w:rsidR="00891BAC" w:rsidRDefault="00891BA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FABD19" w14:textId="77777777" w:rsidR="00891BA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891BAC" w14:paraId="04A0C9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0C7978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99CC437" w14:textId="77777777" w:rsidR="00891BAC" w:rsidRDefault="00891BAC"/>
          <w:p w14:paraId="4E2040BB" w14:textId="77777777" w:rsidR="00891BAC" w:rsidRDefault="00891BAC"/>
          <w:p w14:paraId="46601C1A" w14:textId="77777777" w:rsidR="00891BAC" w:rsidRDefault="00891BAC"/>
          <w:p w14:paraId="7022E6F0" w14:textId="77777777" w:rsidR="00891BAC" w:rsidRDefault="00891BAC"/>
          <w:p w14:paraId="060268B2" w14:textId="77777777" w:rsidR="00891BAC" w:rsidRDefault="00891BAC"/>
          <w:p w14:paraId="25773089" w14:textId="77777777" w:rsidR="00891BAC" w:rsidRDefault="00891BAC"/>
          <w:p w14:paraId="688DB043" w14:textId="77777777" w:rsidR="00891BAC" w:rsidRDefault="00891BAC"/>
          <w:p w14:paraId="1EAFF8E5" w14:textId="77777777" w:rsidR="00891BAC" w:rsidRDefault="00891BAC"/>
          <w:p w14:paraId="5FEC3B03" w14:textId="77777777" w:rsidR="00891BAC" w:rsidRDefault="00891BAC"/>
        </w:tc>
      </w:tr>
      <w:tr w:rsidR="00891BAC" w14:paraId="08DB451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5BD3D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891BAC" w14:paraId="0101EC6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F53BBF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41D7C38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C5D62" w14:textId="77777777" w:rsidR="006243F7" w:rsidRDefault="006243F7">
      <w:r>
        <w:separator/>
      </w:r>
    </w:p>
  </w:endnote>
  <w:endnote w:type="continuationSeparator" w:id="0">
    <w:p w14:paraId="378A7C4C" w14:textId="77777777" w:rsidR="006243F7" w:rsidRDefault="00624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891BAC" w14:paraId="67421774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C5566A4" w14:textId="77777777" w:rsidR="00891BAC" w:rsidRDefault="00000000">
          <w:pPr>
            <w:jc w:val="left"/>
            <w:rPr>
              <w:sz w:val="18"/>
            </w:rPr>
          </w:pPr>
          <w:r w:rsidRPr="00896059">
            <w:rPr>
              <w:sz w:val="18"/>
              <w:lang w:val="en-US"/>
            </w:rPr>
            <w:t>Id: EA1262A9-1F7A-488F-A224-9401EAFE4D09.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34F60D2" w14:textId="77777777" w:rsidR="00891BA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9605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D8A9BB3" w14:textId="77777777" w:rsidR="00891BAC" w:rsidRDefault="00891BA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0B4C3" w14:textId="77777777" w:rsidR="006243F7" w:rsidRDefault="006243F7">
      <w:r>
        <w:separator/>
      </w:r>
    </w:p>
  </w:footnote>
  <w:footnote w:type="continuationSeparator" w:id="0">
    <w:p w14:paraId="185F6CD8" w14:textId="77777777" w:rsidR="006243F7" w:rsidRDefault="006243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243F7"/>
    <w:rsid w:val="00891BAC"/>
    <w:rsid w:val="00896059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6D8A0"/>
  <w15:docId w15:val="{39A176CB-1333-4FB9-9CF9-58AACAE76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902/LI/22 z dnia 25 sierpnia 2022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dcterms:created xsi:type="dcterms:W3CDTF">2022-08-30T07:58:00Z</dcterms:created>
  <dcterms:modified xsi:type="dcterms:W3CDTF">2022-08-30T06:31:00Z</dcterms:modified>
  <cp:category>Akt prawny</cp:category>
</cp:coreProperties>
</file>