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oter1.xml" ContentType="application/vnd.openxmlformats-officedocument.wordprocessingml.footer+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850B92" w14:textId="2FC2AF58" w:rsidR="003069F0" w:rsidRPr="003605FF" w:rsidRDefault="0040787E" w:rsidP="000945E4">
      <w:pPr>
        <w:tabs>
          <w:tab w:val="left" w:pos="5544"/>
        </w:tabs>
        <w:spacing w:line="240" w:lineRule="auto"/>
        <w:jc w:val="both"/>
        <w:rPr>
          <w:rFonts w:ascii="Calibri" w:hAnsi="Calibri" w:cs="Calibri"/>
          <w:color w:val="FFFFFF" w:themeColor="background1"/>
          <w:sz w:val="24"/>
          <w:szCs w:val="24"/>
        </w:rPr>
      </w:pPr>
      <w:r w:rsidRPr="003605FF">
        <w:rPr>
          <w:rFonts w:ascii="Calibri" w:hAnsi="Calibri" w:cs="Calibri"/>
          <w:noProof/>
          <w:color w:val="8BC34A"/>
          <w:sz w:val="24"/>
          <w:szCs w:val="24"/>
        </w:rPr>
        <mc:AlternateContent>
          <mc:Choice Requires="wps">
            <w:drawing>
              <wp:anchor distT="0" distB="0" distL="114300" distR="114300" simplePos="0" relativeHeight="251906048" behindDoc="1" locked="0" layoutInCell="1" allowOverlap="1" wp14:anchorId="5E665B0D" wp14:editId="335DE3C1">
                <wp:simplePos x="0" y="0"/>
                <wp:positionH relativeFrom="page">
                  <wp:posOffset>4128655</wp:posOffset>
                </wp:positionH>
                <wp:positionV relativeFrom="paragraph">
                  <wp:posOffset>-899795</wp:posOffset>
                </wp:positionV>
                <wp:extent cx="3628794" cy="9748578"/>
                <wp:effectExtent l="0" t="0" r="0" b="5080"/>
                <wp:wrapNone/>
                <wp:docPr id="49" name="Prostokąt 49"/>
                <wp:cNvGraphicFramePr/>
                <a:graphic xmlns:a="http://schemas.openxmlformats.org/drawingml/2006/main">
                  <a:graphicData uri="http://schemas.microsoft.com/office/word/2010/wordprocessingShape">
                    <wps:wsp>
                      <wps:cNvSpPr/>
                      <wps:spPr>
                        <a:xfrm>
                          <a:off x="0" y="0"/>
                          <a:ext cx="3628794" cy="9748578"/>
                        </a:xfrm>
                        <a:prstGeom prst="rect">
                          <a:avLst/>
                        </a:prstGeom>
                        <a:solidFill>
                          <a:srgbClr val="8BC34A">
                            <a:alpha val="90980"/>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B2F526" id="Prostokąt 49" o:spid="_x0000_s1026" style="position:absolute;margin-left:325.1pt;margin-top:-70.85pt;width:285.75pt;height:767.6pt;z-index:-2514104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" fillcolor="#8bc34a" stroked="f" strokeweight="1pt">
                <v:fill opacity="59624f"/>
                <w10:wrap anchorx="page"/>
              </v:rect>
            </w:pict>
          </mc:Fallback>
        </mc:AlternateContent>
      </w:r>
      <w:r w:rsidRPr="003605FF">
        <w:rPr>
          <w:rFonts w:ascii="Calibri" w:hAnsi="Calibri" w:cs="Calibri"/>
          <w:noProof/>
          <w:sz w:val="24"/>
          <w:szCs w:val="24"/>
        </w:rPr>
        <mc:AlternateContent>
          <mc:Choice Requires="wps">
            <w:drawing>
              <wp:anchor distT="0" distB="0" distL="114300" distR="114300" simplePos="0" relativeHeight="251923456" behindDoc="1" locked="0" layoutInCell="1" allowOverlap="1" wp14:anchorId="64F349FD" wp14:editId="58490D34">
                <wp:simplePos x="0" y="0"/>
                <wp:positionH relativeFrom="page">
                  <wp:align>right</wp:align>
                </wp:positionH>
                <wp:positionV relativeFrom="paragraph">
                  <wp:posOffset>-918268</wp:posOffset>
                </wp:positionV>
                <wp:extent cx="7546109" cy="2219325"/>
                <wp:effectExtent l="0" t="0" r="0" b="9525"/>
                <wp:wrapNone/>
                <wp:docPr id="28" name="Prostokąt 28"/>
                <wp:cNvGraphicFramePr/>
                <a:graphic xmlns:a="http://schemas.openxmlformats.org/drawingml/2006/main">
                  <a:graphicData uri="http://schemas.microsoft.com/office/word/2010/wordprocessingShape">
                    <wps:wsp>
                      <wps:cNvSpPr/>
                      <wps:spPr>
                        <a:xfrm>
                          <a:off x="0" y="0"/>
                          <a:ext cx="7546109" cy="2219325"/>
                        </a:xfrm>
                        <a:prstGeom prst="rect">
                          <a:avLst/>
                        </a:prstGeom>
                        <a:solidFill>
                          <a:srgbClr val="2596BE">
                            <a:alpha val="8392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2C1915" id="Prostokąt 28" o:spid="_x0000_s1026" style="position:absolute;margin-left:543pt;margin-top:-72.3pt;width:594.2pt;height:174.75pt;z-index:-251393024;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" fillcolor="#2596be" stroked="f" strokeweight="1pt">
                <v:fill opacity="54998f"/>
                <w10:wrap anchorx="page"/>
              </v:rect>
            </w:pict>
          </mc:Fallback>
        </mc:AlternateContent>
      </w:r>
      <w:r w:rsidR="00112E18" w:rsidRPr="003605FF">
        <w:rPr>
          <w:rFonts w:ascii="Calibri" w:hAnsi="Calibri" w:cs="Calibri"/>
          <w:noProof/>
          <w:color w:val="FFFFFF" w:themeColor="background1"/>
          <w:sz w:val="24"/>
          <w:szCs w:val="24"/>
        </w:rPr>
        <w:drawing>
          <wp:anchor distT="0" distB="0" distL="114300" distR="114300" simplePos="0" relativeHeight="251916288" behindDoc="0" locked="0" layoutInCell="1" allowOverlap="1" wp14:anchorId="40B88402" wp14:editId="1C33AC50">
            <wp:simplePos x="0" y="0"/>
            <wp:positionH relativeFrom="margin">
              <wp:posOffset>-490220</wp:posOffset>
            </wp:positionH>
            <wp:positionV relativeFrom="paragraph">
              <wp:posOffset>-567575</wp:posOffset>
            </wp:positionV>
            <wp:extent cx="1102615" cy="1597891"/>
            <wp:effectExtent l="0" t="0" r="2540" b="2540"/>
            <wp:wrapNone/>
            <wp:docPr id="27" name="Obraz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Obraz 27"/>
                    <pic:cNvPicPr/>
                  </pic:nvPicPr>
                  <pic:blipFill>
                    <a:blip r:embed="rId9" cstate="print">
                      <a:extLst>
                        <a:ext uri="{28A0092B-C50C-407E-A947-70E740481C1C}">
                          <a14:useLocalDpi xmlns:a14="http://schemas.microsoft.com/office/drawing/2010/main" val="0"/>
                        </a:ext>
                      </a:extLst>
                    </a:blip>
                    <a:stretch>
                      <a:fillRect/>
                    </a:stretch>
                  </pic:blipFill>
                  <pic:spPr>
                    <a:xfrm>
                      <a:off x="0" y="0"/>
                      <a:ext cx="1102615" cy="1597891"/>
                    </a:xfrm>
                    <a:prstGeom prst="rect">
                      <a:avLst/>
                    </a:prstGeom>
                  </pic:spPr>
                </pic:pic>
              </a:graphicData>
            </a:graphic>
            <wp14:sizeRelH relativeFrom="margin">
              <wp14:pctWidth>0</wp14:pctWidth>
            </wp14:sizeRelH>
            <wp14:sizeRelV relativeFrom="margin">
              <wp14:pctHeight>0</wp14:pctHeight>
            </wp14:sizeRelV>
          </wp:anchor>
        </w:drawing>
      </w:r>
      <w:r w:rsidR="00ED510F" w:rsidRPr="003605FF">
        <w:rPr>
          <w:rFonts w:ascii="Calibri" w:hAnsi="Calibri" w:cs="Calibri"/>
          <w:color w:val="FFFFFF" w:themeColor="background1"/>
          <w:sz w:val="24"/>
          <w:szCs w:val="24"/>
        </w:rPr>
        <w:tab/>
      </w:r>
    </w:p>
    <w:p w14:paraId="7696D131" w14:textId="33506E46" w:rsidR="003069F0" w:rsidRPr="003605FF" w:rsidRDefault="00ED510F" w:rsidP="000945E4">
      <w:pPr>
        <w:tabs>
          <w:tab w:val="center" w:pos="4536"/>
          <w:tab w:val="left" w:pos="5484"/>
        </w:tabs>
        <w:spacing w:line="240" w:lineRule="auto"/>
        <w:jc w:val="both"/>
        <w:rPr>
          <w:rFonts w:ascii="Calibri" w:hAnsi="Calibri" w:cs="Calibri"/>
          <w:color w:val="FFFFFF" w:themeColor="background1"/>
          <w:sz w:val="24"/>
          <w:szCs w:val="24"/>
        </w:rPr>
      </w:pPr>
      <w:r w:rsidRPr="003605FF">
        <w:rPr>
          <w:rFonts w:ascii="Calibri" w:hAnsi="Calibri" w:cs="Calibri"/>
          <w:color w:val="FFFFFF" w:themeColor="background1"/>
          <w:sz w:val="24"/>
          <w:szCs w:val="24"/>
        </w:rPr>
        <w:tab/>
      </w:r>
      <w:r w:rsidRPr="003605FF">
        <w:rPr>
          <w:rFonts w:ascii="Calibri" w:hAnsi="Calibri" w:cs="Calibri"/>
          <w:color w:val="FFFFFF" w:themeColor="background1"/>
          <w:sz w:val="24"/>
          <w:szCs w:val="24"/>
        </w:rPr>
        <w:tab/>
      </w:r>
    </w:p>
    <w:p w14:paraId="59B98ECD" w14:textId="0837E82D" w:rsidR="003069F0" w:rsidRPr="003605FF" w:rsidRDefault="004254F4" w:rsidP="000945E4">
      <w:pPr>
        <w:tabs>
          <w:tab w:val="left" w:pos="3665"/>
        </w:tabs>
        <w:spacing w:line="240" w:lineRule="auto"/>
        <w:jc w:val="both"/>
        <w:rPr>
          <w:rFonts w:ascii="Calibri" w:hAnsi="Calibri" w:cs="Calibri"/>
          <w:color w:val="FFFFFF" w:themeColor="background1"/>
          <w:sz w:val="24"/>
          <w:szCs w:val="24"/>
        </w:rPr>
      </w:pPr>
      <w:r>
        <w:rPr>
          <w:rFonts w:ascii="Calibri" w:hAnsi="Calibri" w:cs="Calibri"/>
          <w:color w:val="FFFFFF" w:themeColor="background1"/>
          <w:sz w:val="24"/>
          <w:szCs w:val="24"/>
        </w:rPr>
        <w:tab/>
      </w:r>
    </w:p>
    <w:p w14:paraId="5386FD96" w14:textId="659A7A17" w:rsidR="003069F0" w:rsidRPr="003605FF" w:rsidRDefault="008F53FD" w:rsidP="000945E4">
      <w:pPr>
        <w:spacing w:line="240" w:lineRule="auto"/>
        <w:jc w:val="both"/>
        <w:rPr>
          <w:rFonts w:ascii="Calibri" w:hAnsi="Calibri" w:cs="Calibri"/>
          <w:color w:val="FFFFFF" w:themeColor="background1"/>
          <w:sz w:val="24"/>
          <w:szCs w:val="24"/>
        </w:rPr>
      </w:pPr>
      <w:r w:rsidRPr="003605FF">
        <w:rPr>
          <w:rFonts w:ascii="Calibri" w:hAnsi="Calibri" w:cs="Calibri"/>
          <w:noProof/>
          <w:color w:val="FFFFFF" w:themeColor="background1"/>
          <w:sz w:val="24"/>
          <w:szCs w:val="24"/>
        </w:rPr>
        <w:drawing>
          <wp:anchor distT="0" distB="0" distL="114300" distR="114300" simplePos="0" relativeHeight="251884542" behindDoc="1" locked="0" layoutInCell="1" allowOverlap="1" wp14:anchorId="2FC298EE" wp14:editId="34530DF3">
            <wp:simplePos x="0" y="0"/>
            <wp:positionH relativeFrom="margin">
              <wp:align>center</wp:align>
            </wp:positionH>
            <wp:positionV relativeFrom="margin">
              <wp:posOffset>1296670</wp:posOffset>
            </wp:positionV>
            <wp:extent cx="11299984" cy="7533322"/>
            <wp:effectExtent l="0" t="0" r="9525" b="0"/>
            <wp:wrapNone/>
            <wp:docPr id="19" name="Obraz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Obraz 19"/>
                    <pic:cNvPicPr/>
                  </pic:nvPicPr>
                  <pic:blipFill>
                    <a:blip r:embed="rId10">
                      <a:extLst>
                        <a:ext uri="{BEBA8EAE-BF5A-486C-A8C5-ECC9F3942E4B}">
                          <a14:imgProps xmlns:a14="http://schemas.microsoft.com/office/drawing/2010/main">
                            <a14:imgLayer r:embed="rId11">
                              <a14:imgEffect>
                                <a14:brightnessContrast contrast="20000"/>
                              </a14:imgEffect>
                            </a14:imgLayer>
                          </a14:imgProps>
                        </a:ext>
                        <a:ext uri="{28A0092B-C50C-407E-A947-70E740481C1C}">
                          <a14:useLocalDpi xmlns:a14="http://schemas.microsoft.com/office/drawing/2010/main" val="0"/>
                        </a:ext>
                      </a:extLst>
                    </a:blip>
                    <a:stretch>
                      <a:fillRect/>
                    </a:stretch>
                  </pic:blipFill>
                  <pic:spPr>
                    <a:xfrm>
                      <a:off x="0" y="0"/>
                      <a:ext cx="11299984" cy="7533322"/>
                    </a:xfrm>
                    <a:prstGeom prst="rect">
                      <a:avLst/>
                    </a:prstGeom>
                  </pic:spPr>
                </pic:pic>
              </a:graphicData>
            </a:graphic>
            <wp14:sizeRelH relativeFrom="margin">
              <wp14:pctWidth>0</wp14:pctWidth>
            </wp14:sizeRelH>
            <wp14:sizeRelV relativeFrom="margin">
              <wp14:pctHeight>0</wp14:pctHeight>
            </wp14:sizeRelV>
          </wp:anchor>
        </w:drawing>
      </w:r>
    </w:p>
    <w:p w14:paraId="3A17EA6B" w14:textId="0DB07BA0" w:rsidR="003069F0" w:rsidRPr="003605FF" w:rsidRDefault="00A46ADE" w:rsidP="000945E4">
      <w:pPr>
        <w:tabs>
          <w:tab w:val="left" w:pos="5430"/>
          <w:tab w:val="left" w:pos="6012"/>
        </w:tabs>
        <w:spacing w:line="240" w:lineRule="auto"/>
        <w:jc w:val="both"/>
        <w:rPr>
          <w:rFonts w:ascii="Calibri" w:hAnsi="Calibri" w:cs="Calibri"/>
          <w:color w:val="FFFFFF" w:themeColor="background1"/>
          <w:sz w:val="24"/>
          <w:szCs w:val="24"/>
        </w:rPr>
      </w:pPr>
      <w:r w:rsidRPr="003605FF">
        <w:rPr>
          <w:rFonts w:ascii="Calibri" w:hAnsi="Calibri" w:cs="Calibri"/>
          <w:color w:val="FFFFFF" w:themeColor="background1"/>
          <w:sz w:val="24"/>
          <w:szCs w:val="24"/>
        </w:rPr>
        <w:tab/>
      </w:r>
      <w:r w:rsidR="00ED510F" w:rsidRPr="003605FF">
        <w:rPr>
          <w:rFonts w:ascii="Calibri" w:hAnsi="Calibri" w:cs="Calibri"/>
          <w:color w:val="FFFFFF" w:themeColor="background1"/>
          <w:sz w:val="24"/>
          <w:szCs w:val="24"/>
        </w:rPr>
        <w:tab/>
      </w:r>
    </w:p>
    <w:p w14:paraId="15DB0CE6" w14:textId="408D24D7" w:rsidR="003069F0" w:rsidRPr="003605FF" w:rsidRDefault="004254F4" w:rsidP="000945E4">
      <w:pPr>
        <w:tabs>
          <w:tab w:val="left" w:pos="5430"/>
        </w:tabs>
        <w:spacing w:line="240" w:lineRule="auto"/>
        <w:jc w:val="both"/>
        <w:rPr>
          <w:rFonts w:ascii="Calibri" w:hAnsi="Calibri" w:cs="Calibri"/>
          <w:color w:val="FFFFFF" w:themeColor="background1"/>
          <w:sz w:val="24"/>
          <w:szCs w:val="24"/>
        </w:rPr>
      </w:pPr>
      <w:r>
        <w:rPr>
          <w:rFonts w:ascii="Calibri" w:hAnsi="Calibri" w:cs="Calibri"/>
          <w:color w:val="FFFFFF" w:themeColor="background1"/>
          <w:sz w:val="24"/>
          <w:szCs w:val="24"/>
        </w:rPr>
        <w:tab/>
      </w:r>
    </w:p>
    <w:p w14:paraId="5339AF3F" w14:textId="4A845535" w:rsidR="003069F0" w:rsidRPr="003605FF" w:rsidRDefault="003069F0" w:rsidP="000945E4">
      <w:pPr>
        <w:spacing w:line="240" w:lineRule="auto"/>
        <w:jc w:val="both"/>
        <w:rPr>
          <w:rFonts w:ascii="Calibri" w:hAnsi="Calibri" w:cs="Calibri"/>
          <w:color w:val="FFFFFF" w:themeColor="background1"/>
          <w:sz w:val="24"/>
          <w:szCs w:val="24"/>
        </w:rPr>
      </w:pPr>
    </w:p>
    <w:p w14:paraId="417E7173" w14:textId="67110376" w:rsidR="003069F0" w:rsidRPr="003605FF" w:rsidRDefault="003069F0" w:rsidP="000945E4">
      <w:pPr>
        <w:spacing w:line="240" w:lineRule="auto"/>
        <w:jc w:val="both"/>
        <w:rPr>
          <w:rFonts w:ascii="Calibri" w:hAnsi="Calibri" w:cs="Calibri"/>
          <w:color w:val="FFFFFF" w:themeColor="background1"/>
          <w:sz w:val="24"/>
          <w:szCs w:val="24"/>
        </w:rPr>
      </w:pPr>
    </w:p>
    <w:p w14:paraId="7F122E04" w14:textId="5D7EB75C" w:rsidR="003069F0" w:rsidRPr="003605FF" w:rsidRDefault="004254F4" w:rsidP="000945E4">
      <w:pPr>
        <w:tabs>
          <w:tab w:val="left" w:pos="5400"/>
        </w:tabs>
        <w:spacing w:line="240" w:lineRule="auto"/>
        <w:jc w:val="both"/>
        <w:rPr>
          <w:rFonts w:ascii="Calibri" w:hAnsi="Calibri" w:cs="Calibri"/>
          <w:color w:val="FFFFFF" w:themeColor="background1"/>
          <w:sz w:val="24"/>
          <w:szCs w:val="24"/>
        </w:rPr>
      </w:pPr>
      <w:r w:rsidRPr="003605FF">
        <w:rPr>
          <w:rFonts w:ascii="Calibri" w:hAnsi="Calibri" w:cs="Calibri"/>
          <w:noProof/>
          <w:color w:val="FFFFFF" w:themeColor="background1"/>
          <w:sz w:val="24"/>
          <w:szCs w:val="24"/>
        </w:rPr>
        <mc:AlternateContent>
          <mc:Choice Requires="wps">
            <w:drawing>
              <wp:anchor distT="0" distB="0" distL="114300" distR="114300" simplePos="0" relativeHeight="251907072" behindDoc="0" locked="0" layoutInCell="1" allowOverlap="1" wp14:anchorId="268D5ECC" wp14:editId="24517ED5">
                <wp:simplePos x="0" y="0"/>
                <wp:positionH relativeFrom="page">
                  <wp:align>right</wp:align>
                </wp:positionH>
                <wp:positionV relativeFrom="paragraph">
                  <wp:posOffset>9929</wp:posOffset>
                </wp:positionV>
                <wp:extent cx="3334096" cy="5227782"/>
                <wp:effectExtent l="0" t="0" r="0" b="0"/>
                <wp:wrapNone/>
                <wp:docPr id="20" name="Pole tekstowe 20"/>
                <wp:cNvGraphicFramePr/>
                <a:graphic xmlns:a="http://schemas.openxmlformats.org/drawingml/2006/main">
                  <a:graphicData uri="http://schemas.microsoft.com/office/word/2010/wordprocessingShape">
                    <wps:wsp>
                      <wps:cNvSpPr txBox="1"/>
                      <wps:spPr>
                        <a:xfrm>
                          <a:off x="0" y="0"/>
                          <a:ext cx="3334096" cy="5227782"/>
                        </a:xfrm>
                        <a:prstGeom prst="rect">
                          <a:avLst/>
                        </a:prstGeom>
                        <a:noFill/>
                        <a:ln w="6350">
                          <a:noFill/>
                        </a:ln>
                      </wps:spPr>
                      <wps:txbx>
                        <w:txbxContent>
                          <w:p w14:paraId="1DFF4A37" w14:textId="0AC142AB" w:rsidR="002B64B4" w:rsidRPr="0040787E" w:rsidRDefault="002B64B4" w:rsidP="0040787E">
                            <w:pPr>
                              <w:rPr>
                                <w:rFonts w:ascii="Arial" w:hAnsi="Arial" w:cs="Arial"/>
                                <w:b/>
                                <w:bCs/>
                                <w:color w:val="FFF100"/>
                                <w:sz w:val="12"/>
                                <w:szCs w:val="14"/>
                              </w:rPr>
                            </w:pPr>
                          </w:p>
                          <w:p w14:paraId="5CCEB4B3" w14:textId="77777777" w:rsidR="0040787E" w:rsidRPr="004254F4" w:rsidRDefault="00EE0767" w:rsidP="004254F4">
                            <w:pPr>
                              <w:spacing w:line="360" w:lineRule="auto"/>
                              <w:jc w:val="center"/>
                              <w:rPr>
                                <w:rFonts w:ascii="Century Gothic" w:eastAsia="DengXian" w:hAnsi="Century Gothic" w:cs="Arial"/>
                                <w:color w:val="000000" w:themeColor="text1"/>
                                <w:sz w:val="44"/>
                                <w:szCs w:val="44"/>
                              </w:rPr>
                            </w:pPr>
                            <w:r w:rsidRPr="004254F4">
                              <w:rPr>
                                <w:rFonts w:ascii="Century Gothic" w:eastAsia="DengXian" w:hAnsi="Century Gothic" w:cs="Arial"/>
                                <w:color w:val="000000" w:themeColor="text1"/>
                                <w:sz w:val="44"/>
                                <w:szCs w:val="44"/>
                              </w:rPr>
                              <w:t>DIAGNOZA</w:t>
                            </w:r>
                            <w:r w:rsidR="0040787E" w:rsidRPr="004254F4">
                              <w:rPr>
                                <w:rFonts w:ascii="Century Gothic" w:eastAsia="DengXian" w:hAnsi="Century Gothic" w:cs="Arial"/>
                                <w:color w:val="000000" w:themeColor="text1"/>
                                <w:sz w:val="44"/>
                                <w:szCs w:val="44"/>
                              </w:rPr>
                              <w:t xml:space="preserve"> </w:t>
                            </w:r>
                            <w:r w:rsidRPr="004254F4">
                              <w:rPr>
                                <w:rFonts w:ascii="Century Gothic" w:eastAsia="DengXian" w:hAnsi="Century Gothic" w:cs="Arial"/>
                                <w:color w:val="000000" w:themeColor="text1"/>
                                <w:sz w:val="44"/>
                                <w:szCs w:val="44"/>
                              </w:rPr>
                              <w:t>SŁUŻĄCA</w:t>
                            </w:r>
                            <w:r w:rsidR="0040787E" w:rsidRPr="004254F4">
                              <w:rPr>
                                <w:rFonts w:ascii="Century Gothic" w:eastAsia="DengXian" w:hAnsi="Century Gothic" w:cs="Arial"/>
                                <w:color w:val="000000" w:themeColor="text1"/>
                                <w:sz w:val="44"/>
                                <w:szCs w:val="44"/>
                              </w:rPr>
                              <w:t xml:space="preserve"> </w:t>
                            </w:r>
                            <w:r w:rsidRPr="004254F4">
                              <w:rPr>
                                <w:rFonts w:ascii="Century Gothic" w:eastAsia="DengXian" w:hAnsi="Century Gothic" w:cs="Arial"/>
                                <w:color w:val="000000" w:themeColor="text1"/>
                                <w:sz w:val="44"/>
                                <w:szCs w:val="44"/>
                              </w:rPr>
                              <w:t>WYZNACZENIU</w:t>
                            </w:r>
                          </w:p>
                          <w:p w14:paraId="1D4C7C2A" w14:textId="667620A1" w:rsidR="0040787E" w:rsidRPr="004254F4" w:rsidRDefault="00EE0767" w:rsidP="004254F4">
                            <w:pPr>
                              <w:spacing w:line="360" w:lineRule="auto"/>
                              <w:jc w:val="center"/>
                              <w:rPr>
                                <w:rFonts w:ascii="Century Gothic" w:eastAsia="DengXian" w:hAnsi="Century Gothic" w:cs="Arial"/>
                                <w:color w:val="000000" w:themeColor="text1"/>
                                <w:sz w:val="44"/>
                                <w:szCs w:val="44"/>
                              </w:rPr>
                            </w:pPr>
                            <w:r w:rsidRPr="004254F4">
                              <w:rPr>
                                <w:rFonts w:ascii="Century Gothic" w:eastAsia="DengXian" w:hAnsi="Century Gothic" w:cs="Arial"/>
                                <w:color w:val="000000" w:themeColor="text1"/>
                                <w:sz w:val="44"/>
                                <w:szCs w:val="44"/>
                              </w:rPr>
                              <w:t>OBSZARU</w:t>
                            </w:r>
                            <w:r w:rsidR="0040787E" w:rsidRPr="004254F4">
                              <w:rPr>
                                <w:rFonts w:ascii="Century Gothic" w:eastAsia="DengXian" w:hAnsi="Century Gothic" w:cs="Arial"/>
                                <w:color w:val="000000" w:themeColor="text1"/>
                                <w:sz w:val="44"/>
                                <w:szCs w:val="44"/>
                              </w:rPr>
                              <w:t xml:space="preserve"> </w:t>
                            </w:r>
                            <w:r w:rsidRPr="004254F4">
                              <w:rPr>
                                <w:rFonts w:ascii="Century Gothic" w:eastAsia="DengXian" w:hAnsi="Century Gothic" w:cs="Arial"/>
                                <w:color w:val="000000" w:themeColor="text1"/>
                                <w:sz w:val="44"/>
                                <w:szCs w:val="44"/>
                              </w:rPr>
                              <w:t>ZDEGRADOWANEGO</w:t>
                            </w:r>
                            <w:r w:rsidR="0040787E" w:rsidRPr="004254F4">
                              <w:rPr>
                                <w:rFonts w:ascii="Century Gothic" w:eastAsia="DengXian" w:hAnsi="Century Gothic" w:cs="Arial"/>
                                <w:color w:val="000000" w:themeColor="text1"/>
                                <w:sz w:val="44"/>
                                <w:szCs w:val="44"/>
                              </w:rPr>
                              <w:t xml:space="preserve"> </w:t>
                            </w:r>
                            <w:r w:rsidR="0040787E" w:rsidRPr="004254F4">
                              <w:rPr>
                                <w:rFonts w:ascii="Century Gothic" w:eastAsia="DengXian" w:hAnsi="Century Gothic" w:cs="Arial"/>
                                <w:color w:val="000000" w:themeColor="text1"/>
                                <w:sz w:val="44"/>
                                <w:szCs w:val="44"/>
                              </w:rPr>
                              <w:br/>
                            </w:r>
                            <w:r w:rsidRPr="004254F4">
                              <w:rPr>
                                <w:rFonts w:ascii="Century Gothic" w:eastAsia="DengXian" w:hAnsi="Century Gothic" w:cs="Arial"/>
                                <w:color w:val="000000" w:themeColor="text1"/>
                                <w:sz w:val="44"/>
                                <w:szCs w:val="44"/>
                              </w:rPr>
                              <w:t>I OBSZARU</w:t>
                            </w:r>
                            <w:r w:rsidR="0040787E" w:rsidRPr="004254F4">
                              <w:rPr>
                                <w:rFonts w:ascii="Century Gothic" w:eastAsia="DengXian" w:hAnsi="Century Gothic" w:cs="Arial"/>
                                <w:color w:val="000000" w:themeColor="text1"/>
                                <w:sz w:val="44"/>
                                <w:szCs w:val="44"/>
                              </w:rPr>
                              <w:t xml:space="preserve"> </w:t>
                            </w:r>
                            <w:r w:rsidRPr="004254F4">
                              <w:rPr>
                                <w:rFonts w:ascii="Century Gothic" w:eastAsia="DengXian" w:hAnsi="Century Gothic" w:cs="Arial"/>
                                <w:color w:val="000000" w:themeColor="text1"/>
                                <w:sz w:val="44"/>
                                <w:szCs w:val="44"/>
                              </w:rPr>
                              <w:t>REWITALIZACJI</w:t>
                            </w:r>
                            <w:r w:rsidR="0040787E" w:rsidRPr="004254F4">
                              <w:rPr>
                                <w:rFonts w:ascii="Century Gothic" w:eastAsia="DengXian" w:hAnsi="Century Gothic" w:cs="Arial"/>
                                <w:color w:val="000000" w:themeColor="text1"/>
                                <w:sz w:val="44"/>
                                <w:szCs w:val="44"/>
                              </w:rPr>
                              <w:t xml:space="preserve"> </w:t>
                            </w:r>
                            <w:r w:rsidR="0040787E" w:rsidRPr="004254F4">
                              <w:rPr>
                                <w:rFonts w:ascii="Century Gothic" w:eastAsia="DengXian" w:hAnsi="Century Gothic" w:cs="Arial"/>
                                <w:color w:val="000000" w:themeColor="text1"/>
                                <w:sz w:val="44"/>
                                <w:szCs w:val="44"/>
                              </w:rPr>
                              <w:br/>
                            </w:r>
                            <w:r w:rsidR="0040787E" w:rsidRPr="004254F4">
                              <w:rPr>
                                <w:rFonts w:ascii="Century Gothic" w:eastAsia="DengXian" w:hAnsi="Century Gothic" w:cs="Arial"/>
                                <w:b/>
                                <w:bCs/>
                                <w:color w:val="EC2A32"/>
                                <w:sz w:val="44"/>
                                <w:szCs w:val="44"/>
                              </w:rPr>
                              <w:t>GMINY WĘGLINIEC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68D5ECC" id="_x0000_t202" coordsize="21600,21600" o:spt="202" path="m,l,21600r21600,l21600,xe">
                <v:stroke joinstyle="miter"/>
                <v:path gradientshapeok="t" o:connecttype="rect"/>
              </v:shapetype>
              <v:shape id="Pole tekstowe 20" o:spid="_x0000_s1026" type="#_x0000_t202" style="position:absolute;left:0;text-align:left;margin-left:211.35pt;margin-top:.8pt;width:262.55pt;height:411.65pt;z-index:251907072;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" filled="f" stroked="f" strokeweight=".5pt">
                <v:textbox>
                  <w:txbxContent>
                    <w:p w14:paraId="1DFF4A37" w14:textId="0AC142AB" w:rsidR="002B64B4" w:rsidRPr="0040787E" w:rsidRDefault="002B64B4" w:rsidP="0040787E">
                      <w:pPr>
                        <w:rPr>
                          <w:rFonts w:ascii="Arial" w:hAnsi="Arial" w:cs="Arial"/>
                          <w:b/>
                          <w:bCs/>
                          <w:color w:val="FFF100"/>
                          <w:sz w:val="12"/>
                          <w:szCs w:val="14"/>
                        </w:rPr>
                      </w:pPr>
                    </w:p>
                    <w:p w14:paraId="5CCEB4B3" w14:textId="77777777" w:rsidR="0040787E" w:rsidRPr="004254F4" w:rsidRDefault="00EE0767" w:rsidP="004254F4">
                      <w:pPr>
                        <w:spacing w:line="360" w:lineRule="auto"/>
                        <w:jc w:val="center"/>
                        <w:rPr>
                          <w:rFonts w:ascii="Century Gothic" w:eastAsia="DengXian" w:hAnsi="Century Gothic" w:cs="Arial"/>
                          <w:color w:val="000000" w:themeColor="text1"/>
                          <w:sz w:val="44"/>
                          <w:szCs w:val="44"/>
                        </w:rPr>
                      </w:pPr>
                      <w:r w:rsidRPr="004254F4">
                        <w:rPr>
                          <w:rFonts w:ascii="Century Gothic" w:eastAsia="DengXian" w:hAnsi="Century Gothic" w:cs="Arial"/>
                          <w:color w:val="000000" w:themeColor="text1"/>
                          <w:sz w:val="44"/>
                          <w:szCs w:val="44"/>
                        </w:rPr>
                        <w:t>DIAGNOZA</w:t>
                      </w:r>
                      <w:r w:rsidR="0040787E" w:rsidRPr="004254F4">
                        <w:rPr>
                          <w:rFonts w:ascii="Century Gothic" w:eastAsia="DengXian" w:hAnsi="Century Gothic" w:cs="Arial"/>
                          <w:color w:val="000000" w:themeColor="text1"/>
                          <w:sz w:val="44"/>
                          <w:szCs w:val="44"/>
                        </w:rPr>
                        <w:t xml:space="preserve"> </w:t>
                      </w:r>
                      <w:r w:rsidRPr="004254F4">
                        <w:rPr>
                          <w:rFonts w:ascii="Century Gothic" w:eastAsia="DengXian" w:hAnsi="Century Gothic" w:cs="Arial"/>
                          <w:color w:val="000000" w:themeColor="text1"/>
                          <w:sz w:val="44"/>
                          <w:szCs w:val="44"/>
                        </w:rPr>
                        <w:t>SŁUŻĄCA</w:t>
                      </w:r>
                      <w:r w:rsidR="0040787E" w:rsidRPr="004254F4">
                        <w:rPr>
                          <w:rFonts w:ascii="Century Gothic" w:eastAsia="DengXian" w:hAnsi="Century Gothic" w:cs="Arial"/>
                          <w:color w:val="000000" w:themeColor="text1"/>
                          <w:sz w:val="44"/>
                          <w:szCs w:val="44"/>
                        </w:rPr>
                        <w:t xml:space="preserve"> </w:t>
                      </w:r>
                      <w:r w:rsidRPr="004254F4">
                        <w:rPr>
                          <w:rFonts w:ascii="Century Gothic" w:eastAsia="DengXian" w:hAnsi="Century Gothic" w:cs="Arial"/>
                          <w:color w:val="000000" w:themeColor="text1"/>
                          <w:sz w:val="44"/>
                          <w:szCs w:val="44"/>
                        </w:rPr>
                        <w:t>WYZNACZENIU</w:t>
                      </w:r>
                    </w:p>
                    <w:p w14:paraId="1D4C7C2A" w14:textId="667620A1" w:rsidR="0040787E" w:rsidRPr="004254F4" w:rsidRDefault="00EE0767" w:rsidP="004254F4">
                      <w:pPr>
                        <w:spacing w:line="360" w:lineRule="auto"/>
                        <w:jc w:val="center"/>
                        <w:rPr>
                          <w:rFonts w:ascii="Century Gothic" w:eastAsia="DengXian" w:hAnsi="Century Gothic" w:cs="Arial"/>
                          <w:color w:val="000000" w:themeColor="text1"/>
                          <w:sz w:val="44"/>
                          <w:szCs w:val="44"/>
                        </w:rPr>
                      </w:pPr>
                      <w:r w:rsidRPr="004254F4">
                        <w:rPr>
                          <w:rFonts w:ascii="Century Gothic" w:eastAsia="DengXian" w:hAnsi="Century Gothic" w:cs="Arial"/>
                          <w:color w:val="000000" w:themeColor="text1"/>
                          <w:sz w:val="44"/>
                          <w:szCs w:val="44"/>
                        </w:rPr>
                        <w:t>OBSZARU</w:t>
                      </w:r>
                      <w:r w:rsidR="0040787E" w:rsidRPr="004254F4">
                        <w:rPr>
                          <w:rFonts w:ascii="Century Gothic" w:eastAsia="DengXian" w:hAnsi="Century Gothic" w:cs="Arial"/>
                          <w:color w:val="000000" w:themeColor="text1"/>
                          <w:sz w:val="44"/>
                          <w:szCs w:val="44"/>
                        </w:rPr>
                        <w:t xml:space="preserve"> </w:t>
                      </w:r>
                      <w:r w:rsidRPr="004254F4">
                        <w:rPr>
                          <w:rFonts w:ascii="Century Gothic" w:eastAsia="DengXian" w:hAnsi="Century Gothic" w:cs="Arial"/>
                          <w:color w:val="000000" w:themeColor="text1"/>
                          <w:sz w:val="44"/>
                          <w:szCs w:val="44"/>
                        </w:rPr>
                        <w:t>ZDEGRADOWANEGO</w:t>
                      </w:r>
                      <w:r w:rsidR="0040787E" w:rsidRPr="004254F4">
                        <w:rPr>
                          <w:rFonts w:ascii="Century Gothic" w:eastAsia="DengXian" w:hAnsi="Century Gothic" w:cs="Arial"/>
                          <w:color w:val="000000" w:themeColor="text1"/>
                          <w:sz w:val="44"/>
                          <w:szCs w:val="44"/>
                        </w:rPr>
                        <w:t xml:space="preserve"> </w:t>
                      </w:r>
                      <w:r w:rsidR="0040787E" w:rsidRPr="004254F4">
                        <w:rPr>
                          <w:rFonts w:ascii="Century Gothic" w:eastAsia="DengXian" w:hAnsi="Century Gothic" w:cs="Arial"/>
                          <w:color w:val="000000" w:themeColor="text1"/>
                          <w:sz w:val="44"/>
                          <w:szCs w:val="44"/>
                        </w:rPr>
                        <w:br/>
                      </w:r>
                      <w:r w:rsidRPr="004254F4">
                        <w:rPr>
                          <w:rFonts w:ascii="Century Gothic" w:eastAsia="DengXian" w:hAnsi="Century Gothic" w:cs="Arial"/>
                          <w:color w:val="000000" w:themeColor="text1"/>
                          <w:sz w:val="44"/>
                          <w:szCs w:val="44"/>
                        </w:rPr>
                        <w:t>I OBSZARU</w:t>
                      </w:r>
                      <w:r w:rsidR="0040787E" w:rsidRPr="004254F4">
                        <w:rPr>
                          <w:rFonts w:ascii="Century Gothic" w:eastAsia="DengXian" w:hAnsi="Century Gothic" w:cs="Arial"/>
                          <w:color w:val="000000" w:themeColor="text1"/>
                          <w:sz w:val="44"/>
                          <w:szCs w:val="44"/>
                        </w:rPr>
                        <w:t xml:space="preserve"> </w:t>
                      </w:r>
                      <w:r w:rsidRPr="004254F4">
                        <w:rPr>
                          <w:rFonts w:ascii="Century Gothic" w:eastAsia="DengXian" w:hAnsi="Century Gothic" w:cs="Arial"/>
                          <w:color w:val="000000" w:themeColor="text1"/>
                          <w:sz w:val="44"/>
                          <w:szCs w:val="44"/>
                        </w:rPr>
                        <w:t>REWITALIZACJI</w:t>
                      </w:r>
                      <w:r w:rsidR="0040787E" w:rsidRPr="004254F4">
                        <w:rPr>
                          <w:rFonts w:ascii="Century Gothic" w:eastAsia="DengXian" w:hAnsi="Century Gothic" w:cs="Arial"/>
                          <w:color w:val="000000" w:themeColor="text1"/>
                          <w:sz w:val="44"/>
                          <w:szCs w:val="44"/>
                        </w:rPr>
                        <w:t xml:space="preserve"> </w:t>
                      </w:r>
                      <w:r w:rsidR="0040787E" w:rsidRPr="004254F4">
                        <w:rPr>
                          <w:rFonts w:ascii="Century Gothic" w:eastAsia="DengXian" w:hAnsi="Century Gothic" w:cs="Arial"/>
                          <w:color w:val="000000" w:themeColor="text1"/>
                          <w:sz w:val="44"/>
                          <w:szCs w:val="44"/>
                        </w:rPr>
                        <w:br/>
                      </w:r>
                      <w:r w:rsidR="0040787E" w:rsidRPr="004254F4">
                        <w:rPr>
                          <w:rFonts w:ascii="Century Gothic" w:eastAsia="DengXian" w:hAnsi="Century Gothic" w:cs="Arial"/>
                          <w:b/>
                          <w:bCs/>
                          <w:color w:val="EC2A32"/>
                          <w:sz w:val="44"/>
                          <w:szCs w:val="44"/>
                        </w:rPr>
                        <w:t>GMINY WĘGLINIEC</w:t>
                      </w:r>
                    </w:p>
                  </w:txbxContent>
                </v:textbox>
                <w10:wrap anchorx="page"/>
              </v:shape>
            </w:pict>
          </mc:Fallback>
        </mc:AlternateContent>
      </w:r>
      <w:r w:rsidR="001C55D5" w:rsidRPr="003605FF">
        <w:rPr>
          <w:rFonts w:ascii="Calibri" w:hAnsi="Calibri" w:cs="Calibri"/>
          <w:color w:val="FFFFFF" w:themeColor="background1"/>
          <w:sz w:val="24"/>
          <w:szCs w:val="24"/>
        </w:rPr>
        <w:tab/>
      </w:r>
    </w:p>
    <w:p w14:paraId="794797E9" w14:textId="1C566601" w:rsidR="003069F0" w:rsidRPr="003605FF" w:rsidRDefault="003069F0" w:rsidP="000945E4">
      <w:pPr>
        <w:spacing w:line="240" w:lineRule="auto"/>
        <w:jc w:val="both"/>
        <w:rPr>
          <w:rFonts w:ascii="Calibri" w:hAnsi="Calibri" w:cs="Calibri"/>
          <w:color w:val="FFFFFF" w:themeColor="background1"/>
          <w:sz w:val="24"/>
          <w:szCs w:val="24"/>
        </w:rPr>
      </w:pPr>
    </w:p>
    <w:p w14:paraId="5335FC45" w14:textId="2E85D2B5" w:rsidR="003069F0" w:rsidRPr="003605FF" w:rsidRDefault="003069F0" w:rsidP="000945E4">
      <w:pPr>
        <w:spacing w:line="240" w:lineRule="auto"/>
        <w:jc w:val="both"/>
        <w:rPr>
          <w:rFonts w:ascii="Calibri" w:hAnsi="Calibri" w:cs="Calibri"/>
          <w:color w:val="FFFFFF" w:themeColor="background1"/>
          <w:sz w:val="24"/>
          <w:szCs w:val="24"/>
        </w:rPr>
      </w:pPr>
    </w:p>
    <w:p w14:paraId="13FC0E02" w14:textId="4C32009E" w:rsidR="003069F0" w:rsidRPr="003605FF" w:rsidRDefault="002B64B4" w:rsidP="000945E4">
      <w:pPr>
        <w:tabs>
          <w:tab w:val="center" w:pos="4536"/>
          <w:tab w:val="left" w:pos="8385"/>
        </w:tabs>
        <w:spacing w:line="240" w:lineRule="auto"/>
        <w:jc w:val="both"/>
        <w:rPr>
          <w:rFonts w:ascii="Calibri" w:hAnsi="Calibri" w:cs="Calibri"/>
          <w:sz w:val="24"/>
          <w:szCs w:val="24"/>
        </w:rPr>
      </w:pPr>
      <w:r w:rsidRPr="003605FF">
        <w:rPr>
          <w:rFonts w:ascii="Calibri" w:hAnsi="Calibri" w:cs="Calibri"/>
          <w:sz w:val="24"/>
          <w:szCs w:val="24"/>
        </w:rPr>
        <w:tab/>
      </w:r>
      <w:r w:rsidRPr="003605FF">
        <w:rPr>
          <w:rFonts w:ascii="Calibri" w:hAnsi="Calibri" w:cs="Calibri"/>
          <w:sz w:val="24"/>
          <w:szCs w:val="24"/>
        </w:rPr>
        <w:tab/>
      </w:r>
    </w:p>
    <w:p w14:paraId="2232A04E" w14:textId="05FFBA32" w:rsidR="00AE554C" w:rsidRPr="003605FF" w:rsidRDefault="00AE554C" w:rsidP="000945E4">
      <w:pPr>
        <w:spacing w:line="240" w:lineRule="auto"/>
        <w:jc w:val="both"/>
        <w:rPr>
          <w:rFonts w:ascii="Calibri" w:hAnsi="Calibri" w:cs="Calibri"/>
          <w:color w:val="7F0B10" w:themeColor="accent4" w:themeShade="80"/>
          <w:sz w:val="24"/>
          <w:szCs w:val="24"/>
        </w:rPr>
      </w:pPr>
    </w:p>
    <w:p w14:paraId="2D5A0010" w14:textId="1BC36FE6" w:rsidR="00AE554C" w:rsidRPr="003605FF" w:rsidRDefault="00AE554C" w:rsidP="000945E4">
      <w:pPr>
        <w:spacing w:line="240" w:lineRule="auto"/>
        <w:jc w:val="both"/>
        <w:rPr>
          <w:rFonts w:ascii="Calibri" w:hAnsi="Calibri" w:cs="Calibri"/>
          <w:color w:val="7F0B10" w:themeColor="accent4" w:themeShade="80"/>
          <w:sz w:val="24"/>
          <w:szCs w:val="24"/>
        </w:rPr>
      </w:pPr>
    </w:p>
    <w:p w14:paraId="3C472E4B" w14:textId="69FF006C" w:rsidR="00AE554C" w:rsidRPr="003605FF" w:rsidRDefault="00054E59" w:rsidP="000945E4">
      <w:pPr>
        <w:tabs>
          <w:tab w:val="left" w:pos="2310"/>
        </w:tabs>
        <w:spacing w:line="240" w:lineRule="auto"/>
        <w:jc w:val="both"/>
        <w:rPr>
          <w:rFonts w:ascii="Calibri" w:hAnsi="Calibri" w:cs="Calibri"/>
          <w:color w:val="7F0B10" w:themeColor="accent4" w:themeShade="80"/>
          <w:sz w:val="24"/>
          <w:szCs w:val="24"/>
        </w:rPr>
      </w:pPr>
      <w:r w:rsidRPr="003605FF">
        <w:rPr>
          <w:rFonts w:ascii="Calibri" w:hAnsi="Calibri" w:cs="Calibri"/>
          <w:color w:val="7F0B10" w:themeColor="accent4" w:themeShade="80"/>
          <w:sz w:val="24"/>
          <w:szCs w:val="24"/>
        </w:rPr>
        <w:tab/>
      </w:r>
    </w:p>
    <w:p w14:paraId="3ADF81F9" w14:textId="35258699" w:rsidR="00AE554C" w:rsidRPr="003605FF" w:rsidRDefault="00AE554C" w:rsidP="000945E4">
      <w:pPr>
        <w:spacing w:line="240" w:lineRule="auto"/>
        <w:jc w:val="both"/>
        <w:rPr>
          <w:rFonts w:ascii="Calibri" w:hAnsi="Calibri" w:cs="Calibri"/>
          <w:color w:val="7F0B10" w:themeColor="accent4" w:themeShade="80"/>
          <w:sz w:val="24"/>
          <w:szCs w:val="24"/>
        </w:rPr>
      </w:pPr>
    </w:p>
    <w:p w14:paraId="68218D78" w14:textId="532F626B" w:rsidR="00AE554C" w:rsidRPr="003605FF" w:rsidRDefault="00AE554C" w:rsidP="000945E4">
      <w:pPr>
        <w:spacing w:line="240" w:lineRule="auto"/>
        <w:jc w:val="both"/>
        <w:rPr>
          <w:rFonts w:ascii="Calibri" w:hAnsi="Calibri" w:cs="Calibri"/>
          <w:color w:val="7F0B10" w:themeColor="accent4" w:themeShade="80"/>
          <w:sz w:val="24"/>
          <w:szCs w:val="24"/>
        </w:rPr>
      </w:pPr>
    </w:p>
    <w:p w14:paraId="475CAC55" w14:textId="76C019B4" w:rsidR="009D3BEF" w:rsidRPr="003605FF" w:rsidRDefault="00F02434" w:rsidP="000945E4">
      <w:pPr>
        <w:spacing w:line="240" w:lineRule="auto"/>
        <w:jc w:val="both"/>
        <w:rPr>
          <w:rFonts w:ascii="Calibri" w:hAnsi="Calibri" w:cs="Calibri"/>
          <w:color w:val="FFFFFF" w:themeColor="background1"/>
          <w:sz w:val="24"/>
          <w:szCs w:val="24"/>
        </w:rPr>
      </w:pPr>
      <w:r w:rsidRPr="003605FF">
        <w:rPr>
          <w:rFonts w:ascii="Calibri" w:hAnsi="Calibri" w:cs="Calibri"/>
          <w:noProof/>
          <w:color w:val="FFFFFF" w:themeColor="background1"/>
          <w:sz w:val="24"/>
          <w:szCs w:val="24"/>
        </w:rPr>
        <mc:AlternateContent>
          <mc:Choice Requires="wps">
            <w:drawing>
              <wp:anchor distT="0" distB="0" distL="114300" distR="114300" simplePos="0" relativeHeight="251925504" behindDoc="0" locked="0" layoutInCell="1" allowOverlap="1" wp14:anchorId="6CC43D63" wp14:editId="2CB3B66A">
                <wp:simplePos x="0" y="0"/>
                <wp:positionH relativeFrom="margin">
                  <wp:align>center</wp:align>
                </wp:positionH>
                <wp:positionV relativeFrom="paragraph">
                  <wp:posOffset>4135755</wp:posOffset>
                </wp:positionV>
                <wp:extent cx="1400175" cy="361950"/>
                <wp:effectExtent l="0" t="0" r="0" b="0"/>
                <wp:wrapNone/>
                <wp:docPr id="2" name="Pole tekstowe 2"/>
                <wp:cNvGraphicFramePr/>
                <a:graphic xmlns:a="http://schemas.openxmlformats.org/drawingml/2006/main">
                  <a:graphicData uri="http://schemas.microsoft.com/office/word/2010/wordprocessingShape">
                    <wps:wsp>
                      <wps:cNvSpPr txBox="1"/>
                      <wps:spPr>
                        <a:xfrm>
                          <a:off x="0" y="0"/>
                          <a:ext cx="1400175" cy="361950"/>
                        </a:xfrm>
                        <a:prstGeom prst="rect">
                          <a:avLst/>
                        </a:prstGeom>
                        <a:noFill/>
                        <a:ln w="6350">
                          <a:noFill/>
                        </a:ln>
                      </wps:spPr>
                      <wps:txbx>
                        <w:txbxContent>
                          <w:p w14:paraId="54861379" w14:textId="68A3FDF2" w:rsidR="00F02434" w:rsidRPr="00F02434" w:rsidRDefault="00F02434" w:rsidP="00F02434">
                            <w:pPr>
                              <w:spacing w:line="360" w:lineRule="auto"/>
                              <w:jc w:val="center"/>
                              <w:rPr>
                                <w:rFonts w:ascii="Century Gothic" w:eastAsia="DengXian" w:hAnsi="Century Gothic" w:cs="Arial"/>
                                <w:color w:val="000000" w:themeColor="text1"/>
                                <w:sz w:val="28"/>
                                <w:szCs w:val="28"/>
                              </w:rPr>
                            </w:pPr>
                            <w:r w:rsidRPr="00F02434">
                              <w:rPr>
                                <w:rFonts w:ascii="Century Gothic" w:eastAsia="DengXian" w:hAnsi="Century Gothic" w:cs="Arial"/>
                                <w:color w:val="000000" w:themeColor="text1"/>
                                <w:sz w:val="28"/>
                                <w:szCs w:val="28"/>
                              </w:rPr>
                              <w:t>sierpień, 2022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C43D63" id="Pole tekstowe 2" o:spid="_x0000_s1027" type="#_x0000_t202" style="position:absolute;left:0;text-align:left;margin-left:0;margin-top:325.65pt;width:110.25pt;height:28.5pt;z-index:25192550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" filled="f" stroked="f" strokeweight=".5pt">
                <v:textbox>
                  <w:txbxContent>
                    <w:p w14:paraId="54861379" w14:textId="68A3FDF2" w:rsidR="00F02434" w:rsidRPr="00F02434" w:rsidRDefault="00F02434" w:rsidP="00F02434">
                      <w:pPr>
                        <w:spacing w:line="360" w:lineRule="auto"/>
                        <w:jc w:val="center"/>
                        <w:rPr>
                          <w:rFonts w:ascii="Century Gothic" w:eastAsia="DengXian" w:hAnsi="Century Gothic" w:cs="Arial"/>
                          <w:color w:val="000000" w:themeColor="text1"/>
                          <w:sz w:val="28"/>
                          <w:szCs w:val="28"/>
                        </w:rPr>
                      </w:pPr>
                      <w:r w:rsidRPr="00F02434">
                        <w:rPr>
                          <w:rFonts w:ascii="Century Gothic" w:eastAsia="DengXian" w:hAnsi="Century Gothic" w:cs="Arial"/>
                          <w:color w:val="000000" w:themeColor="text1"/>
                          <w:sz w:val="28"/>
                          <w:szCs w:val="28"/>
                        </w:rPr>
                        <w:t>sierpień, 2022</w:t>
                      </w:r>
                    </w:p>
                  </w:txbxContent>
                </v:textbox>
                <w10:wrap anchorx="margin"/>
              </v:shape>
            </w:pict>
          </mc:Fallback>
        </mc:AlternateContent>
      </w:r>
      <w:r w:rsidR="0040787E" w:rsidRPr="003605FF">
        <w:rPr>
          <w:rFonts w:ascii="Calibri" w:hAnsi="Calibri" w:cs="Calibri"/>
          <w:noProof/>
          <w:color w:val="7F0B10" w:themeColor="accent4" w:themeShade="80"/>
          <w:sz w:val="24"/>
          <w:szCs w:val="24"/>
        </w:rPr>
        <mc:AlternateContent>
          <mc:Choice Requires="wps">
            <w:drawing>
              <wp:anchor distT="0" distB="0" distL="114300" distR="114300" simplePos="0" relativeHeight="251911168" behindDoc="0" locked="0" layoutInCell="1" allowOverlap="1" wp14:anchorId="65CBEFC6" wp14:editId="4CD9B80C">
                <wp:simplePos x="0" y="0"/>
                <wp:positionH relativeFrom="column">
                  <wp:posOffset>-646026</wp:posOffset>
                </wp:positionH>
                <wp:positionV relativeFrom="paragraph">
                  <wp:posOffset>3144866</wp:posOffset>
                </wp:positionV>
                <wp:extent cx="1543050" cy="314325"/>
                <wp:effectExtent l="0" t="0" r="0" b="0"/>
                <wp:wrapNone/>
                <wp:docPr id="25" name="Pole tekstowe 25"/>
                <wp:cNvGraphicFramePr/>
                <a:graphic xmlns:a="http://schemas.openxmlformats.org/drawingml/2006/main">
                  <a:graphicData uri="http://schemas.microsoft.com/office/word/2010/wordprocessingShape">
                    <wps:wsp>
                      <wps:cNvSpPr txBox="1"/>
                      <wps:spPr>
                        <a:xfrm>
                          <a:off x="0" y="0"/>
                          <a:ext cx="1543050" cy="314325"/>
                        </a:xfrm>
                        <a:prstGeom prst="rect">
                          <a:avLst/>
                        </a:prstGeom>
                        <a:noFill/>
                        <a:ln w="6350">
                          <a:noFill/>
                        </a:ln>
                      </wps:spPr>
                      <wps:txbx>
                        <w:txbxContent>
                          <w:p w14:paraId="466456E4" w14:textId="0B4211FD" w:rsidR="00EE0767" w:rsidRPr="00083A1D" w:rsidRDefault="00CA4B92" w:rsidP="00EE0767">
                            <w:pPr>
                              <w:jc w:val="center"/>
                              <w:rPr>
                                <w:rFonts w:ascii="Arial" w:hAnsi="Arial" w:cs="Arial"/>
                                <w:color w:val="000000" w:themeColor="text1"/>
                                <w:sz w:val="28"/>
                                <w:szCs w:val="32"/>
                              </w:rPr>
                            </w:pPr>
                            <w:r w:rsidRPr="00083A1D">
                              <w:rPr>
                                <w:rFonts w:ascii="Arial" w:hAnsi="Arial" w:cs="Arial"/>
                                <w:color w:val="000000" w:themeColor="text1"/>
                                <w:sz w:val="28"/>
                                <w:szCs w:val="32"/>
                              </w:rPr>
                              <w:t xml:space="preserve">M A </w:t>
                            </w:r>
                            <w:proofErr w:type="gramStart"/>
                            <w:r w:rsidRPr="00083A1D">
                              <w:rPr>
                                <w:rFonts w:ascii="Arial" w:hAnsi="Arial" w:cs="Arial"/>
                                <w:color w:val="000000" w:themeColor="text1"/>
                                <w:sz w:val="28"/>
                                <w:szCs w:val="32"/>
                              </w:rPr>
                              <w:t>J  |</w:t>
                            </w:r>
                            <w:proofErr w:type="gramEnd"/>
                            <w:r w:rsidRPr="00083A1D">
                              <w:rPr>
                                <w:rFonts w:ascii="Arial" w:hAnsi="Arial" w:cs="Arial"/>
                                <w:color w:val="000000" w:themeColor="text1"/>
                                <w:sz w:val="28"/>
                                <w:szCs w:val="32"/>
                              </w:rPr>
                              <w:t xml:space="preserve">  </w:t>
                            </w:r>
                            <w:r w:rsidR="00EE0767" w:rsidRPr="00083A1D">
                              <w:rPr>
                                <w:rFonts w:ascii="Arial" w:hAnsi="Arial" w:cs="Arial"/>
                                <w:color w:val="000000" w:themeColor="text1"/>
                                <w:sz w:val="28"/>
                                <w:szCs w:val="32"/>
                              </w:rPr>
                              <w:t>2 0 2 2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CBEFC6" id="Pole tekstowe 25" o:spid="_x0000_s1028" type="#_x0000_t202" style="position:absolute;left:0;text-align:left;margin-left:-50.85pt;margin-top:247.65pt;width:121.5pt;height:24.75pt;z-index:251911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" filled="f" stroked="f" strokeweight=".5pt">
                <v:textbox>
                  <w:txbxContent>
                    <w:p w14:paraId="466456E4" w14:textId="0B4211FD" w:rsidR="00EE0767" w:rsidRPr="00083A1D" w:rsidRDefault="00CA4B92" w:rsidP="00EE0767">
                      <w:pPr>
                        <w:jc w:val="center"/>
                        <w:rPr>
                          <w:rFonts w:ascii="Arial" w:hAnsi="Arial" w:cs="Arial"/>
                          <w:color w:val="000000" w:themeColor="text1"/>
                          <w:sz w:val="28"/>
                          <w:szCs w:val="32"/>
                        </w:rPr>
                      </w:pPr>
                      <w:r w:rsidRPr="00083A1D">
                        <w:rPr>
                          <w:rFonts w:ascii="Arial" w:hAnsi="Arial" w:cs="Arial"/>
                          <w:color w:val="000000" w:themeColor="text1"/>
                          <w:sz w:val="28"/>
                          <w:szCs w:val="32"/>
                        </w:rPr>
                        <w:t xml:space="preserve">M A </w:t>
                      </w:r>
                      <w:proofErr w:type="gramStart"/>
                      <w:r w:rsidRPr="00083A1D">
                        <w:rPr>
                          <w:rFonts w:ascii="Arial" w:hAnsi="Arial" w:cs="Arial"/>
                          <w:color w:val="000000" w:themeColor="text1"/>
                          <w:sz w:val="28"/>
                          <w:szCs w:val="32"/>
                        </w:rPr>
                        <w:t>J  |</w:t>
                      </w:r>
                      <w:proofErr w:type="gramEnd"/>
                      <w:r w:rsidRPr="00083A1D">
                        <w:rPr>
                          <w:rFonts w:ascii="Arial" w:hAnsi="Arial" w:cs="Arial"/>
                          <w:color w:val="000000" w:themeColor="text1"/>
                          <w:sz w:val="28"/>
                          <w:szCs w:val="32"/>
                        </w:rPr>
                        <w:t xml:space="preserve">  </w:t>
                      </w:r>
                      <w:r w:rsidR="00EE0767" w:rsidRPr="00083A1D">
                        <w:rPr>
                          <w:rFonts w:ascii="Arial" w:hAnsi="Arial" w:cs="Arial"/>
                          <w:color w:val="000000" w:themeColor="text1"/>
                          <w:sz w:val="28"/>
                          <w:szCs w:val="32"/>
                        </w:rPr>
                        <w:t>2 0 2 2</w:t>
                      </w:r>
                    </w:p>
                  </w:txbxContent>
                </v:textbox>
              </v:shape>
            </w:pict>
          </mc:Fallback>
        </mc:AlternateContent>
      </w:r>
      <w:r w:rsidR="009D3BEF" w:rsidRPr="003605FF">
        <w:rPr>
          <w:rFonts w:ascii="Calibri" w:hAnsi="Calibri" w:cs="Calibri"/>
          <w:color w:val="7F0B10" w:themeColor="accent4" w:themeShade="80"/>
          <w:sz w:val="24"/>
          <w:szCs w:val="24"/>
        </w:rPr>
        <w:br w:type="page"/>
      </w:r>
    </w:p>
    <w:sdt>
      <w:sdtPr>
        <w:rPr>
          <w:rFonts w:ascii="Calibri" w:eastAsiaTheme="minorHAnsi" w:hAnsi="Calibri" w:cs="Calibri"/>
          <w:caps w:val="0"/>
          <w:color w:val="000000" w:themeColor="text1"/>
          <w:spacing w:val="0"/>
          <w:sz w:val="24"/>
          <w:szCs w:val="24"/>
        </w:rPr>
        <w:id w:val="682563074"/>
        <w:docPartObj>
          <w:docPartGallery w:val="Table of Contents"/>
          <w:docPartUnique/>
        </w:docPartObj>
      </w:sdtPr>
      <w:sdtEndPr>
        <w:rPr>
          <w:rFonts w:eastAsiaTheme="minorEastAsia"/>
          <w:b/>
          <w:bCs/>
        </w:rPr>
      </w:sdtEndPr>
      <w:sdtContent>
        <w:p w14:paraId="334002D3" w14:textId="202AC998" w:rsidR="00E02CF3" w:rsidRPr="00FF2B00" w:rsidRDefault="00E02CF3" w:rsidP="000945E4">
          <w:pPr>
            <w:pStyle w:val="Nagwekspisutreci"/>
            <w:jc w:val="both"/>
            <w:rPr>
              <w:rFonts w:ascii="Calibri" w:hAnsi="Calibri" w:cs="Calibri"/>
              <w:color w:val="000000" w:themeColor="text1"/>
              <w:sz w:val="32"/>
              <w:szCs w:val="32"/>
            </w:rPr>
          </w:pPr>
          <w:r w:rsidRPr="00FF2B00">
            <w:rPr>
              <w:rFonts w:ascii="Calibri" w:hAnsi="Calibri" w:cs="Calibri"/>
              <w:color w:val="000000" w:themeColor="text1"/>
              <w:sz w:val="32"/>
              <w:szCs w:val="32"/>
            </w:rPr>
            <w:t>Spis treści</w:t>
          </w:r>
        </w:p>
        <w:p w14:paraId="360CD095" w14:textId="77777777" w:rsidR="00E02CF3" w:rsidRPr="003605FF" w:rsidRDefault="00E02CF3" w:rsidP="000945E4">
          <w:pPr>
            <w:spacing w:line="240" w:lineRule="auto"/>
            <w:jc w:val="both"/>
            <w:rPr>
              <w:rFonts w:ascii="Calibri" w:hAnsi="Calibri" w:cs="Calibri"/>
              <w:color w:val="000000" w:themeColor="text1"/>
              <w:sz w:val="24"/>
              <w:szCs w:val="24"/>
              <w:lang w:eastAsia="pl-PL"/>
            </w:rPr>
          </w:pPr>
        </w:p>
        <w:p w14:paraId="21BA572B" w14:textId="70847E75" w:rsidR="00FF2B00" w:rsidRPr="00FF2B00" w:rsidRDefault="00E02CF3" w:rsidP="000945E4">
          <w:pPr>
            <w:pStyle w:val="Spistreci1"/>
            <w:spacing w:line="240" w:lineRule="auto"/>
            <w:rPr>
              <w:color w:val="auto"/>
              <w:sz w:val="28"/>
              <w:szCs w:val="28"/>
              <w:lang w:eastAsia="pl-PL"/>
            </w:rPr>
          </w:pPr>
          <w:r w:rsidRPr="003605FF">
            <w:rPr>
              <w:rFonts w:ascii="Calibri" w:hAnsi="Calibri" w:cs="Calibri"/>
              <w:color w:val="000000" w:themeColor="text1"/>
              <w:sz w:val="24"/>
              <w:szCs w:val="24"/>
            </w:rPr>
            <w:fldChar w:fldCharType="begin"/>
          </w:r>
          <w:r w:rsidRPr="003605FF">
            <w:rPr>
              <w:rFonts w:ascii="Calibri" w:hAnsi="Calibri" w:cs="Calibri"/>
              <w:color w:val="000000" w:themeColor="text1"/>
              <w:sz w:val="24"/>
              <w:szCs w:val="24"/>
            </w:rPr>
            <w:instrText xml:space="preserve"> TOC \o "1-3" \h \z \u </w:instrText>
          </w:r>
          <w:r w:rsidRPr="003605FF">
            <w:rPr>
              <w:rFonts w:ascii="Calibri" w:hAnsi="Calibri" w:cs="Calibri"/>
              <w:color w:val="000000" w:themeColor="text1"/>
              <w:sz w:val="24"/>
              <w:szCs w:val="24"/>
            </w:rPr>
            <w:fldChar w:fldCharType="separate"/>
          </w:r>
          <w:hyperlink w:anchor="_Toc100838660" w:history="1">
            <w:r w:rsidR="00FF2B00" w:rsidRPr="00FF2B00">
              <w:rPr>
                <w:rStyle w:val="Hipercze"/>
                <w:rFonts w:ascii="Calibri" w:hAnsi="Calibri" w:cs="Calibri"/>
                <w:sz w:val="28"/>
                <w:szCs w:val="28"/>
              </w:rPr>
              <w:t>1.</w:t>
            </w:r>
            <w:r w:rsidR="00FF2B00" w:rsidRPr="00FF2B00">
              <w:rPr>
                <w:color w:val="auto"/>
                <w:sz w:val="28"/>
                <w:szCs w:val="28"/>
                <w:lang w:eastAsia="pl-PL"/>
              </w:rPr>
              <w:tab/>
            </w:r>
            <w:r w:rsidR="00FF2B00" w:rsidRPr="00FF2B00">
              <w:rPr>
                <w:rStyle w:val="Hipercze"/>
                <w:rFonts w:ascii="Calibri" w:hAnsi="Calibri" w:cs="Calibri"/>
                <w:sz w:val="28"/>
                <w:szCs w:val="28"/>
              </w:rPr>
              <w:t>Słowniczek pojęć</w:t>
            </w:r>
            <w:r w:rsidR="00FF2B00" w:rsidRPr="00FF2B00">
              <w:rPr>
                <w:webHidden/>
                <w:sz w:val="28"/>
                <w:szCs w:val="28"/>
              </w:rPr>
              <w:tab/>
            </w:r>
            <w:r w:rsidR="00FF2B00" w:rsidRPr="00FF2B00">
              <w:rPr>
                <w:webHidden/>
                <w:sz w:val="28"/>
                <w:szCs w:val="28"/>
              </w:rPr>
              <w:fldChar w:fldCharType="begin"/>
            </w:r>
            <w:r w:rsidR="00FF2B00" w:rsidRPr="00FF2B00">
              <w:rPr>
                <w:webHidden/>
                <w:sz w:val="28"/>
                <w:szCs w:val="28"/>
              </w:rPr>
              <w:instrText xml:space="preserve"> PAGEREF _Toc100838660 \h </w:instrText>
            </w:r>
            <w:r w:rsidR="00FF2B00" w:rsidRPr="00FF2B00">
              <w:rPr>
                <w:webHidden/>
                <w:sz w:val="28"/>
                <w:szCs w:val="28"/>
              </w:rPr>
            </w:r>
            <w:r w:rsidR="00FF2B00" w:rsidRPr="00FF2B00">
              <w:rPr>
                <w:webHidden/>
                <w:sz w:val="28"/>
                <w:szCs w:val="28"/>
              </w:rPr>
              <w:fldChar w:fldCharType="separate"/>
            </w:r>
            <w:r w:rsidR="00982812">
              <w:rPr>
                <w:webHidden/>
                <w:sz w:val="28"/>
                <w:szCs w:val="28"/>
              </w:rPr>
              <w:t>3</w:t>
            </w:r>
            <w:r w:rsidR="00FF2B00" w:rsidRPr="00FF2B00">
              <w:rPr>
                <w:webHidden/>
                <w:sz w:val="28"/>
                <w:szCs w:val="28"/>
              </w:rPr>
              <w:fldChar w:fldCharType="end"/>
            </w:r>
          </w:hyperlink>
        </w:p>
        <w:p w14:paraId="04AEC2F3" w14:textId="51C7D0EB" w:rsidR="00FF2B00" w:rsidRPr="00FF2B00" w:rsidRDefault="00982812" w:rsidP="000945E4">
          <w:pPr>
            <w:pStyle w:val="Spistreci1"/>
            <w:spacing w:line="240" w:lineRule="auto"/>
            <w:rPr>
              <w:color w:val="auto"/>
              <w:sz w:val="28"/>
              <w:szCs w:val="28"/>
              <w:lang w:eastAsia="pl-PL"/>
            </w:rPr>
          </w:pPr>
          <w:hyperlink w:anchor="_Toc100838661" w:history="1">
            <w:r w:rsidR="00FF2B00" w:rsidRPr="00FF2B00">
              <w:rPr>
                <w:rStyle w:val="Hipercze"/>
                <w:rFonts w:ascii="Calibri" w:hAnsi="Calibri" w:cs="Calibri"/>
                <w:sz w:val="28"/>
                <w:szCs w:val="28"/>
              </w:rPr>
              <w:t>2.</w:t>
            </w:r>
            <w:r w:rsidR="00FF2B00" w:rsidRPr="00FF2B00">
              <w:rPr>
                <w:color w:val="auto"/>
                <w:sz w:val="28"/>
                <w:szCs w:val="28"/>
                <w:lang w:eastAsia="pl-PL"/>
              </w:rPr>
              <w:tab/>
            </w:r>
            <w:r w:rsidR="00FF2B00" w:rsidRPr="00FF2B00">
              <w:rPr>
                <w:rStyle w:val="Hipercze"/>
                <w:rFonts w:ascii="Calibri" w:hAnsi="Calibri" w:cs="Calibri"/>
                <w:sz w:val="28"/>
                <w:szCs w:val="28"/>
              </w:rPr>
              <w:t>Charakterystyka Gminy i Miasta Węgliniec</w:t>
            </w:r>
            <w:r w:rsidR="00FF2B00" w:rsidRPr="00FF2B00">
              <w:rPr>
                <w:webHidden/>
                <w:sz w:val="28"/>
                <w:szCs w:val="28"/>
              </w:rPr>
              <w:tab/>
            </w:r>
            <w:r w:rsidR="00FF2B00" w:rsidRPr="00FF2B00">
              <w:rPr>
                <w:webHidden/>
                <w:sz w:val="28"/>
                <w:szCs w:val="28"/>
              </w:rPr>
              <w:fldChar w:fldCharType="begin"/>
            </w:r>
            <w:r w:rsidR="00FF2B00" w:rsidRPr="00FF2B00">
              <w:rPr>
                <w:webHidden/>
                <w:sz w:val="28"/>
                <w:szCs w:val="28"/>
              </w:rPr>
              <w:instrText xml:space="preserve"> PAGEREF _Toc100838661 \h </w:instrText>
            </w:r>
            <w:r w:rsidR="00FF2B00" w:rsidRPr="00FF2B00">
              <w:rPr>
                <w:webHidden/>
                <w:sz w:val="28"/>
                <w:szCs w:val="28"/>
              </w:rPr>
            </w:r>
            <w:r w:rsidR="00FF2B00" w:rsidRPr="00FF2B00">
              <w:rPr>
                <w:webHidden/>
                <w:sz w:val="28"/>
                <w:szCs w:val="28"/>
              </w:rPr>
              <w:fldChar w:fldCharType="separate"/>
            </w:r>
            <w:r>
              <w:rPr>
                <w:webHidden/>
                <w:sz w:val="28"/>
                <w:szCs w:val="28"/>
              </w:rPr>
              <w:t>4</w:t>
            </w:r>
            <w:r w:rsidR="00FF2B00" w:rsidRPr="00FF2B00">
              <w:rPr>
                <w:webHidden/>
                <w:sz w:val="28"/>
                <w:szCs w:val="28"/>
              </w:rPr>
              <w:fldChar w:fldCharType="end"/>
            </w:r>
          </w:hyperlink>
        </w:p>
        <w:p w14:paraId="3F798BD7" w14:textId="0A0D3493" w:rsidR="00FF2B00" w:rsidRPr="00FF2B00" w:rsidRDefault="00982812" w:rsidP="00F02434">
          <w:pPr>
            <w:pStyle w:val="Spistreci2"/>
            <w:rPr>
              <w:noProof/>
              <w:lang w:eastAsia="pl-PL"/>
            </w:rPr>
          </w:pPr>
          <w:hyperlink w:anchor="_Toc100838662" w:history="1">
            <w:r w:rsidR="00FF2B00" w:rsidRPr="00FF2B00">
              <w:rPr>
                <w:rStyle w:val="Hipercze"/>
                <w:rFonts w:ascii="Calibri" w:hAnsi="Calibri" w:cs="Calibri"/>
                <w:noProof/>
                <w:sz w:val="28"/>
                <w:szCs w:val="28"/>
              </w:rPr>
              <w:t>2.1</w:t>
            </w:r>
            <w:r w:rsidR="00FF2B00" w:rsidRPr="00FF2B00">
              <w:rPr>
                <w:noProof/>
                <w:lang w:eastAsia="pl-PL"/>
              </w:rPr>
              <w:tab/>
            </w:r>
            <w:r w:rsidR="00FF2B00" w:rsidRPr="00FF2B00">
              <w:rPr>
                <w:rStyle w:val="Hipercze"/>
                <w:rFonts w:ascii="Calibri" w:hAnsi="Calibri" w:cs="Calibri"/>
                <w:noProof/>
                <w:sz w:val="28"/>
                <w:szCs w:val="28"/>
              </w:rPr>
              <w:t>Informacje podstawowe</w:t>
            </w:r>
            <w:r w:rsidR="00FF2B00" w:rsidRPr="00FF2B00">
              <w:rPr>
                <w:noProof/>
                <w:webHidden/>
              </w:rPr>
              <w:tab/>
            </w:r>
            <w:r w:rsidR="00FF2B00" w:rsidRPr="00FF2B00">
              <w:rPr>
                <w:noProof/>
                <w:webHidden/>
              </w:rPr>
              <w:fldChar w:fldCharType="begin"/>
            </w:r>
            <w:r w:rsidR="00FF2B00" w:rsidRPr="00FF2B00">
              <w:rPr>
                <w:noProof/>
                <w:webHidden/>
              </w:rPr>
              <w:instrText xml:space="preserve"> PAGEREF _Toc100838662 \h </w:instrText>
            </w:r>
            <w:r w:rsidR="00FF2B00" w:rsidRPr="00FF2B00">
              <w:rPr>
                <w:noProof/>
                <w:webHidden/>
              </w:rPr>
            </w:r>
            <w:r w:rsidR="00FF2B00" w:rsidRPr="00FF2B00">
              <w:rPr>
                <w:noProof/>
                <w:webHidden/>
              </w:rPr>
              <w:fldChar w:fldCharType="separate"/>
            </w:r>
            <w:r>
              <w:rPr>
                <w:noProof/>
                <w:webHidden/>
              </w:rPr>
              <w:t>4</w:t>
            </w:r>
            <w:r w:rsidR="00FF2B00" w:rsidRPr="00FF2B00">
              <w:rPr>
                <w:noProof/>
                <w:webHidden/>
              </w:rPr>
              <w:fldChar w:fldCharType="end"/>
            </w:r>
          </w:hyperlink>
        </w:p>
        <w:p w14:paraId="34F68D59" w14:textId="0FBC5D4F" w:rsidR="00FF2B00" w:rsidRPr="00FF2B00" w:rsidRDefault="00982812" w:rsidP="00F02434">
          <w:pPr>
            <w:pStyle w:val="Spistreci2"/>
            <w:rPr>
              <w:noProof/>
              <w:lang w:eastAsia="pl-PL"/>
            </w:rPr>
          </w:pPr>
          <w:hyperlink w:anchor="_Toc100838663" w:history="1">
            <w:r w:rsidR="00FF2B00" w:rsidRPr="00FF2B00">
              <w:rPr>
                <w:rStyle w:val="Hipercze"/>
                <w:rFonts w:ascii="Calibri" w:hAnsi="Calibri" w:cs="Calibri"/>
                <w:noProof/>
                <w:sz w:val="28"/>
                <w:szCs w:val="28"/>
              </w:rPr>
              <w:t>2.2</w:t>
            </w:r>
            <w:r w:rsidR="00FF2B00" w:rsidRPr="00FF2B00">
              <w:rPr>
                <w:noProof/>
                <w:lang w:eastAsia="pl-PL"/>
              </w:rPr>
              <w:tab/>
            </w:r>
            <w:r w:rsidR="00FF2B00" w:rsidRPr="00FF2B00">
              <w:rPr>
                <w:rStyle w:val="Hipercze"/>
                <w:rFonts w:ascii="Calibri" w:hAnsi="Calibri" w:cs="Calibri"/>
                <w:noProof/>
                <w:sz w:val="28"/>
                <w:szCs w:val="28"/>
              </w:rPr>
              <w:t>Zewnętrzne i wewnętrzne uwarunkowania Gminy i Miasta Węgliniec</w:t>
            </w:r>
            <w:r w:rsidR="00FF2B00" w:rsidRPr="00FF2B00">
              <w:rPr>
                <w:noProof/>
                <w:webHidden/>
              </w:rPr>
              <w:tab/>
            </w:r>
            <w:r w:rsidR="00FF2B00" w:rsidRPr="00FF2B00">
              <w:rPr>
                <w:noProof/>
                <w:webHidden/>
              </w:rPr>
              <w:fldChar w:fldCharType="begin"/>
            </w:r>
            <w:r w:rsidR="00FF2B00" w:rsidRPr="00FF2B00">
              <w:rPr>
                <w:noProof/>
                <w:webHidden/>
              </w:rPr>
              <w:instrText xml:space="preserve"> PAGEREF _Toc100838663 \h </w:instrText>
            </w:r>
            <w:r w:rsidR="00FF2B00" w:rsidRPr="00FF2B00">
              <w:rPr>
                <w:noProof/>
                <w:webHidden/>
              </w:rPr>
            </w:r>
            <w:r w:rsidR="00FF2B00" w:rsidRPr="00FF2B00">
              <w:rPr>
                <w:noProof/>
                <w:webHidden/>
              </w:rPr>
              <w:fldChar w:fldCharType="separate"/>
            </w:r>
            <w:r>
              <w:rPr>
                <w:noProof/>
                <w:webHidden/>
              </w:rPr>
              <w:t>5</w:t>
            </w:r>
            <w:r w:rsidR="00FF2B00" w:rsidRPr="00FF2B00">
              <w:rPr>
                <w:noProof/>
                <w:webHidden/>
              </w:rPr>
              <w:fldChar w:fldCharType="end"/>
            </w:r>
          </w:hyperlink>
        </w:p>
        <w:p w14:paraId="71996BCA" w14:textId="65BCFA61" w:rsidR="00FF2B00" w:rsidRPr="00FF2B00" w:rsidRDefault="00982812" w:rsidP="000945E4">
          <w:pPr>
            <w:pStyle w:val="Spistreci1"/>
            <w:spacing w:line="240" w:lineRule="auto"/>
            <w:rPr>
              <w:color w:val="auto"/>
              <w:sz w:val="28"/>
              <w:szCs w:val="28"/>
              <w:lang w:eastAsia="pl-PL"/>
            </w:rPr>
          </w:pPr>
          <w:hyperlink w:anchor="_Toc100838664" w:history="1">
            <w:r w:rsidR="00FF2B00" w:rsidRPr="00FF2B00">
              <w:rPr>
                <w:rStyle w:val="Hipercze"/>
                <w:rFonts w:ascii="Calibri" w:hAnsi="Calibri" w:cs="Calibri"/>
                <w:sz w:val="28"/>
                <w:szCs w:val="28"/>
              </w:rPr>
              <w:t>3.</w:t>
            </w:r>
            <w:r w:rsidR="00FF2B00" w:rsidRPr="00FF2B00">
              <w:rPr>
                <w:color w:val="auto"/>
                <w:sz w:val="28"/>
                <w:szCs w:val="28"/>
                <w:lang w:eastAsia="pl-PL"/>
              </w:rPr>
              <w:tab/>
            </w:r>
            <w:r w:rsidR="00FF2B00" w:rsidRPr="00FF2B00">
              <w:rPr>
                <w:rStyle w:val="Hipercze"/>
                <w:rFonts w:ascii="Calibri" w:hAnsi="Calibri" w:cs="Calibri"/>
                <w:sz w:val="28"/>
                <w:szCs w:val="28"/>
              </w:rPr>
              <w:t>Metodyka wyznaczenia obszaru zdegradowanego  i obszaru rewitalizacji</w:t>
            </w:r>
            <w:r w:rsidR="00FF2B00" w:rsidRPr="00FF2B00">
              <w:rPr>
                <w:webHidden/>
                <w:sz w:val="28"/>
                <w:szCs w:val="28"/>
              </w:rPr>
              <w:tab/>
            </w:r>
            <w:r w:rsidR="00FF2B00" w:rsidRPr="00FF2B00">
              <w:rPr>
                <w:webHidden/>
                <w:sz w:val="28"/>
                <w:szCs w:val="28"/>
              </w:rPr>
              <w:fldChar w:fldCharType="begin"/>
            </w:r>
            <w:r w:rsidR="00FF2B00" w:rsidRPr="00FF2B00">
              <w:rPr>
                <w:webHidden/>
                <w:sz w:val="28"/>
                <w:szCs w:val="28"/>
              </w:rPr>
              <w:instrText xml:space="preserve"> PAGEREF _Toc100838664 \h </w:instrText>
            </w:r>
            <w:r w:rsidR="00FF2B00" w:rsidRPr="00FF2B00">
              <w:rPr>
                <w:webHidden/>
                <w:sz w:val="28"/>
                <w:szCs w:val="28"/>
              </w:rPr>
            </w:r>
            <w:r w:rsidR="00FF2B00" w:rsidRPr="00FF2B00">
              <w:rPr>
                <w:webHidden/>
                <w:sz w:val="28"/>
                <w:szCs w:val="28"/>
              </w:rPr>
              <w:fldChar w:fldCharType="separate"/>
            </w:r>
            <w:r>
              <w:rPr>
                <w:webHidden/>
                <w:sz w:val="28"/>
                <w:szCs w:val="28"/>
              </w:rPr>
              <w:t>9</w:t>
            </w:r>
            <w:r w:rsidR="00FF2B00" w:rsidRPr="00FF2B00">
              <w:rPr>
                <w:webHidden/>
                <w:sz w:val="28"/>
                <w:szCs w:val="28"/>
              </w:rPr>
              <w:fldChar w:fldCharType="end"/>
            </w:r>
          </w:hyperlink>
        </w:p>
        <w:p w14:paraId="25C92A22" w14:textId="7524DE34" w:rsidR="00FF2B00" w:rsidRPr="00FF2B00" w:rsidRDefault="00982812" w:rsidP="00F02434">
          <w:pPr>
            <w:pStyle w:val="Spistreci2"/>
            <w:rPr>
              <w:noProof/>
              <w:lang w:eastAsia="pl-PL"/>
            </w:rPr>
          </w:pPr>
          <w:hyperlink w:anchor="_Toc100838665" w:history="1">
            <w:r w:rsidR="00FF2B00" w:rsidRPr="00FF2B00">
              <w:rPr>
                <w:rStyle w:val="Hipercze"/>
                <w:rFonts w:ascii="Calibri" w:hAnsi="Calibri" w:cs="Calibri"/>
                <w:noProof/>
                <w:sz w:val="28"/>
                <w:szCs w:val="28"/>
              </w:rPr>
              <w:t>3.1</w:t>
            </w:r>
            <w:r w:rsidR="00FF2B00" w:rsidRPr="00FF2B00">
              <w:rPr>
                <w:noProof/>
                <w:lang w:eastAsia="pl-PL"/>
              </w:rPr>
              <w:tab/>
            </w:r>
            <w:r w:rsidR="00FF2B00" w:rsidRPr="00FF2B00">
              <w:rPr>
                <w:rStyle w:val="Hipercze"/>
                <w:rFonts w:ascii="Calibri" w:hAnsi="Calibri" w:cs="Calibri"/>
                <w:noProof/>
                <w:sz w:val="28"/>
                <w:szCs w:val="28"/>
              </w:rPr>
              <w:t>Metodyka prac przyjęta w procesie delimitacji obszarów zdegradowanych na terenie Gminy i Miasta Węgliniec</w:t>
            </w:r>
            <w:r w:rsidR="00FF2B00" w:rsidRPr="00FF2B00">
              <w:rPr>
                <w:noProof/>
                <w:webHidden/>
              </w:rPr>
              <w:tab/>
            </w:r>
            <w:r w:rsidR="00FF2B00" w:rsidRPr="00FF2B00">
              <w:rPr>
                <w:noProof/>
                <w:webHidden/>
              </w:rPr>
              <w:fldChar w:fldCharType="begin"/>
            </w:r>
            <w:r w:rsidR="00FF2B00" w:rsidRPr="00FF2B00">
              <w:rPr>
                <w:noProof/>
                <w:webHidden/>
              </w:rPr>
              <w:instrText xml:space="preserve"> PAGEREF _Toc100838665 \h </w:instrText>
            </w:r>
            <w:r w:rsidR="00FF2B00" w:rsidRPr="00FF2B00">
              <w:rPr>
                <w:noProof/>
                <w:webHidden/>
              </w:rPr>
            </w:r>
            <w:r w:rsidR="00FF2B00" w:rsidRPr="00FF2B00">
              <w:rPr>
                <w:noProof/>
                <w:webHidden/>
              </w:rPr>
              <w:fldChar w:fldCharType="separate"/>
            </w:r>
            <w:r>
              <w:rPr>
                <w:noProof/>
                <w:webHidden/>
              </w:rPr>
              <w:t>9</w:t>
            </w:r>
            <w:r w:rsidR="00FF2B00" w:rsidRPr="00FF2B00">
              <w:rPr>
                <w:noProof/>
                <w:webHidden/>
              </w:rPr>
              <w:fldChar w:fldCharType="end"/>
            </w:r>
          </w:hyperlink>
        </w:p>
        <w:p w14:paraId="316216AC" w14:textId="5BB5362C" w:rsidR="00FF2B00" w:rsidRPr="00FF2B00" w:rsidRDefault="00982812" w:rsidP="00F02434">
          <w:pPr>
            <w:pStyle w:val="Spistreci2"/>
            <w:rPr>
              <w:noProof/>
              <w:lang w:eastAsia="pl-PL"/>
            </w:rPr>
          </w:pPr>
          <w:hyperlink w:anchor="_Toc100838666" w:history="1">
            <w:r w:rsidR="00FF2B00" w:rsidRPr="00FF2B00">
              <w:rPr>
                <w:rStyle w:val="Hipercze"/>
                <w:rFonts w:ascii="Calibri" w:hAnsi="Calibri" w:cs="Calibri"/>
                <w:noProof/>
                <w:sz w:val="28"/>
                <w:szCs w:val="28"/>
              </w:rPr>
              <w:t>3.2</w:t>
            </w:r>
            <w:r w:rsidR="00FF2B00" w:rsidRPr="00FF2B00">
              <w:rPr>
                <w:noProof/>
                <w:lang w:eastAsia="pl-PL"/>
              </w:rPr>
              <w:tab/>
            </w:r>
            <w:r w:rsidR="00FF2B00" w:rsidRPr="00FF2B00">
              <w:rPr>
                <w:rStyle w:val="Hipercze"/>
                <w:rFonts w:ascii="Calibri" w:hAnsi="Calibri" w:cs="Calibri"/>
                <w:noProof/>
                <w:sz w:val="28"/>
                <w:szCs w:val="28"/>
              </w:rPr>
              <w:t>Podział Gminy i Miasta Węgliniec na jednostki analityczne</w:t>
            </w:r>
            <w:r w:rsidR="00FF2B00" w:rsidRPr="00FF2B00">
              <w:rPr>
                <w:noProof/>
                <w:webHidden/>
              </w:rPr>
              <w:tab/>
            </w:r>
            <w:r w:rsidR="00FF2B00" w:rsidRPr="00FF2B00">
              <w:rPr>
                <w:noProof/>
                <w:webHidden/>
              </w:rPr>
              <w:fldChar w:fldCharType="begin"/>
            </w:r>
            <w:r w:rsidR="00FF2B00" w:rsidRPr="00FF2B00">
              <w:rPr>
                <w:noProof/>
                <w:webHidden/>
              </w:rPr>
              <w:instrText xml:space="preserve"> PAGEREF _Toc100838666 \h </w:instrText>
            </w:r>
            <w:r w:rsidR="00FF2B00" w:rsidRPr="00FF2B00">
              <w:rPr>
                <w:noProof/>
                <w:webHidden/>
              </w:rPr>
            </w:r>
            <w:r w:rsidR="00FF2B00" w:rsidRPr="00FF2B00">
              <w:rPr>
                <w:noProof/>
                <w:webHidden/>
              </w:rPr>
              <w:fldChar w:fldCharType="separate"/>
            </w:r>
            <w:r>
              <w:rPr>
                <w:noProof/>
                <w:webHidden/>
              </w:rPr>
              <w:t>12</w:t>
            </w:r>
            <w:r w:rsidR="00FF2B00" w:rsidRPr="00FF2B00">
              <w:rPr>
                <w:noProof/>
                <w:webHidden/>
              </w:rPr>
              <w:fldChar w:fldCharType="end"/>
            </w:r>
          </w:hyperlink>
        </w:p>
        <w:p w14:paraId="1B0C806E" w14:textId="68B4BCFC" w:rsidR="00FF2B00" w:rsidRPr="00FF2B00" w:rsidRDefault="00982812" w:rsidP="00F02434">
          <w:pPr>
            <w:pStyle w:val="Spistreci2"/>
            <w:rPr>
              <w:noProof/>
              <w:lang w:eastAsia="pl-PL"/>
            </w:rPr>
          </w:pPr>
          <w:hyperlink w:anchor="_Toc100838667" w:history="1">
            <w:r w:rsidR="00FF2B00" w:rsidRPr="00FF2B00">
              <w:rPr>
                <w:rStyle w:val="Hipercze"/>
                <w:rFonts w:ascii="Calibri" w:hAnsi="Calibri" w:cs="Calibri"/>
                <w:noProof/>
                <w:sz w:val="28"/>
                <w:szCs w:val="28"/>
              </w:rPr>
              <w:t>3.3</w:t>
            </w:r>
            <w:r w:rsidR="00FF2B00" w:rsidRPr="00FF2B00">
              <w:rPr>
                <w:noProof/>
                <w:lang w:eastAsia="pl-PL"/>
              </w:rPr>
              <w:tab/>
            </w:r>
            <w:r w:rsidR="00FF2B00" w:rsidRPr="00FF2B00">
              <w:rPr>
                <w:rStyle w:val="Hipercze"/>
                <w:rFonts w:ascii="Calibri" w:hAnsi="Calibri" w:cs="Calibri"/>
                <w:noProof/>
                <w:sz w:val="28"/>
                <w:szCs w:val="28"/>
              </w:rPr>
              <w:t>Wybór wskaźników służących dokonaniu analizy wskaźnikowej wskazanych jednostek analitycznych</w:t>
            </w:r>
            <w:r w:rsidR="00FF2B00" w:rsidRPr="00FF2B00">
              <w:rPr>
                <w:noProof/>
                <w:webHidden/>
              </w:rPr>
              <w:tab/>
            </w:r>
            <w:r w:rsidR="00FF2B00" w:rsidRPr="00FF2B00">
              <w:rPr>
                <w:noProof/>
                <w:webHidden/>
              </w:rPr>
              <w:fldChar w:fldCharType="begin"/>
            </w:r>
            <w:r w:rsidR="00FF2B00" w:rsidRPr="00FF2B00">
              <w:rPr>
                <w:noProof/>
                <w:webHidden/>
              </w:rPr>
              <w:instrText xml:space="preserve"> PAGEREF _Toc100838667 \h </w:instrText>
            </w:r>
            <w:r w:rsidR="00FF2B00" w:rsidRPr="00FF2B00">
              <w:rPr>
                <w:noProof/>
                <w:webHidden/>
              </w:rPr>
            </w:r>
            <w:r w:rsidR="00FF2B00" w:rsidRPr="00FF2B00">
              <w:rPr>
                <w:noProof/>
                <w:webHidden/>
              </w:rPr>
              <w:fldChar w:fldCharType="separate"/>
            </w:r>
            <w:r>
              <w:rPr>
                <w:noProof/>
                <w:webHidden/>
              </w:rPr>
              <w:t>15</w:t>
            </w:r>
            <w:r w:rsidR="00FF2B00" w:rsidRPr="00FF2B00">
              <w:rPr>
                <w:noProof/>
                <w:webHidden/>
              </w:rPr>
              <w:fldChar w:fldCharType="end"/>
            </w:r>
          </w:hyperlink>
        </w:p>
        <w:p w14:paraId="49A7BB6D" w14:textId="6CAABCA8" w:rsidR="00FF2B00" w:rsidRPr="00FF2B00" w:rsidRDefault="00982812" w:rsidP="000945E4">
          <w:pPr>
            <w:pStyle w:val="Spistreci1"/>
            <w:spacing w:line="240" w:lineRule="auto"/>
            <w:rPr>
              <w:color w:val="auto"/>
              <w:sz w:val="28"/>
              <w:szCs w:val="28"/>
              <w:lang w:eastAsia="pl-PL"/>
            </w:rPr>
          </w:pPr>
          <w:hyperlink w:anchor="_Toc100838668" w:history="1">
            <w:r w:rsidR="00FF2B00" w:rsidRPr="00FF2B00">
              <w:rPr>
                <w:rStyle w:val="Hipercze"/>
                <w:rFonts w:ascii="Calibri" w:hAnsi="Calibri" w:cs="Calibri"/>
                <w:sz w:val="28"/>
                <w:szCs w:val="28"/>
              </w:rPr>
              <w:t>4.</w:t>
            </w:r>
            <w:r w:rsidR="00FF2B00" w:rsidRPr="00FF2B00">
              <w:rPr>
                <w:color w:val="auto"/>
                <w:sz w:val="28"/>
                <w:szCs w:val="28"/>
                <w:lang w:eastAsia="pl-PL"/>
              </w:rPr>
              <w:tab/>
            </w:r>
            <w:r w:rsidR="00FF2B00" w:rsidRPr="00FF2B00">
              <w:rPr>
                <w:rStyle w:val="Hipercze"/>
                <w:rFonts w:ascii="Calibri" w:hAnsi="Calibri" w:cs="Calibri"/>
                <w:sz w:val="28"/>
                <w:szCs w:val="28"/>
              </w:rPr>
              <w:t>Analiza wskaźnikowa jednostek analitycznych</w:t>
            </w:r>
            <w:r w:rsidR="00FF2B00" w:rsidRPr="00FF2B00">
              <w:rPr>
                <w:webHidden/>
                <w:sz w:val="28"/>
                <w:szCs w:val="28"/>
              </w:rPr>
              <w:tab/>
            </w:r>
            <w:r w:rsidR="00FF2B00" w:rsidRPr="00FF2B00">
              <w:rPr>
                <w:webHidden/>
                <w:sz w:val="28"/>
                <w:szCs w:val="28"/>
              </w:rPr>
              <w:fldChar w:fldCharType="begin"/>
            </w:r>
            <w:r w:rsidR="00FF2B00" w:rsidRPr="00FF2B00">
              <w:rPr>
                <w:webHidden/>
                <w:sz w:val="28"/>
                <w:szCs w:val="28"/>
              </w:rPr>
              <w:instrText xml:space="preserve"> PAGEREF _Toc100838668 \h </w:instrText>
            </w:r>
            <w:r w:rsidR="00FF2B00" w:rsidRPr="00FF2B00">
              <w:rPr>
                <w:webHidden/>
                <w:sz w:val="28"/>
                <w:szCs w:val="28"/>
              </w:rPr>
            </w:r>
            <w:r w:rsidR="00FF2B00" w:rsidRPr="00FF2B00">
              <w:rPr>
                <w:webHidden/>
                <w:sz w:val="28"/>
                <w:szCs w:val="28"/>
              </w:rPr>
              <w:fldChar w:fldCharType="separate"/>
            </w:r>
            <w:r>
              <w:rPr>
                <w:webHidden/>
                <w:sz w:val="28"/>
                <w:szCs w:val="28"/>
              </w:rPr>
              <w:t>20</w:t>
            </w:r>
            <w:r w:rsidR="00FF2B00" w:rsidRPr="00FF2B00">
              <w:rPr>
                <w:webHidden/>
                <w:sz w:val="28"/>
                <w:szCs w:val="28"/>
              </w:rPr>
              <w:fldChar w:fldCharType="end"/>
            </w:r>
          </w:hyperlink>
        </w:p>
        <w:p w14:paraId="42CE18AB" w14:textId="40853DB5" w:rsidR="00FF2B00" w:rsidRPr="00FF2B00" w:rsidRDefault="00982812" w:rsidP="00F02434">
          <w:pPr>
            <w:pStyle w:val="Spistreci2"/>
            <w:rPr>
              <w:noProof/>
              <w:lang w:eastAsia="pl-PL"/>
            </w:rPr>
          </w:pPr>
          <w:hyperlink w:anchor="_Toc100838669" w:history="1">
            <w:r w:rsidR="00FF2B00" w:rsidRPr="00FF2B00">
              <w:rPr>
                <w:rStyle w:val="Hipercze"/>
                <w:rFonts w:ascii="Calibri" w:hAnsi="Calibri" w:cs="Calibri"/>
                <w:noProof/>
                <w:sz w:val="28"/>
                <w:szCs w:val="28"/>
              </w:rPr>
              <w:t>4.1</w:t>
            </w:r>
            <w:r w:rsidR="00FF2B00" w:rsidRPr="00FF2B00">
              <w:rPr>
                <w:noProof/>
                <w:lang w:eastAsia="pl-PL"/>
              </w:rPr>
              <w:tab/>
            </w:r>
            <w:r w:rsidR="00FF2B00" w:rsidRPr="00FF2B00">
              <w:rPr>
                <w:rStyle w:val="Hipercze"/>
                <w:rFonts w:ascii="Calibri" w:hAnsi="Calibri" w:cs="Calibri"/>
                <w:noProof/>
                <w:sz w:val="28"/>
                <w:szCs w:val="28"/>
              </w:rPr>
              <w:t>Sfera społeczna</w:t>
            </w:r>
            <w:r w:rsidR="00FF2B00" w:rsidRPr="00FF2B00">
              <w:rPr>
                <w:noProof/>
                <w:webHidden/>
              </w:rPr>
              <w:tab/>
            </w:r>
            <w:r w:rsidR="00FF2B00" w:rsidRPr="00FF2B00">
              <w:rPr>
                <w:noProof/>
                <w:webHidden/>
              </w:rPr>
              <w:fldChar w:fldCharType="begin"/>
            </w:r>
            <w:r w:rsidR="00FF2B00" w:rsidRPr="00FF2B00">
              <w:rPr>
                <w:noProof/>
                <w:webHidden/>
              </w:rPr>
              <w:instrText xml:space="preserve"> PAGEREF _Toc100838669 \h </w:instrText>
            </w:r>
            <w:r w:rsidR="00FF2B00" w:rsidRPr="00FF2B00">
              <w:rPr>
                <w:noProof/>
                <w:webHidden/>
              </w:rPr>
            </w:r>
            <w:r w:rsidR="00FF2B00" w:rsidRPr="00FF2B00">
              <w:rPr>
                <w:noProof/>
                <w:webHidden/>
              </w:rPr>
              <w:fldChar w:fldCharType="separate"/>
            </w:r>
            <w:r>
              <w:rPr>
                <w:noProof/>
                <w:webHidden/>
              </w:rPr>
              <w:t>20</w:t>
            </w:r>
            <w:r w:rsidR="00FF2B00" w:rsidRPr="00FF2B00">
              <w:rPr>
                <w:noProof/>
                <w:webHidden/>
              </w:rPr>
              <w:fldChar w:fldCharType="end"/>
            </w:r>
          </w:hyperlink>
        </w:p>
        <w:p w14:paraId="77952A50" w14:textId="6F4549E8" w:rsidR="00FF2B00" w:rsidRPr="00FF2B00" w:rsidRDefault="00982812" w:rsidP="00F02434">
          <w:pPr>
            <w:pStyle w:val="Spistreci2"/>
            <w:rPr>
              <w:noProof/>
              <w:lang w:eastAsia="pl-PL"/>
            </w:rPr>
          </w:pPr>
          <w:hyperlink w:anchor="_Toc100838670" w:history="1">
            <w:r w:rsidR="00FF2B00" w:rsidRPr="00FF2B00">
              <w:rPr>
                <w:rStyle w:val="Hipercze"/>
                <w:rFonts w:ascii="Calibri" w:hAnsi="Calibri" w:cs="Calibri"/>
                <w:noProof/>
                <w:sz w:val="28"/>
                <w:szCs w:val="28"/>
              </w:rPr>
              <w:t>4.1</w:t>
            </w:r>
            <w:r w:rsidR="00FF2B00" w:rsidRPr="00FF2B00">
              <w:rPr>
                <w:noProof/>
                <w:lang w:eastAsia="pl-PL"/>
              </w:rPr>
              <w:tab/>
            </w:r>
            <w:r w:rsidR="00FF2B00" w:rsidRPr="00FF2B00">
              <w:rPr>
                <w:rStyle w:val="Hipercze"/>
                <w:rFonts w:ascii="Calibri" w:hAnsi="Calibri" w:cs="Calibri"/>
                <w:noProof/>
                <w:sz w:val="28"/>
                <w:szCs w:val="28"/>
              </w:rPr>
              <w:t>Sfera gospodarcza</w:t>
            </w:r>
            <w:r w:rsidR="00FF2B00" w:rsidRPr="00FF2B00">
              <w:rPr>
                <w:noProof/>
                <w:webHidden/>
              </w:rPr>
              <w:tab/>
            </w:r>
            <w:r w:rsidR="00FF2B00" w:rsidRPr="00FF2B00">
              <w:rPr>
                <w:noProof/>
                <w:webHidden/>
              </w:rPr>
              <w:fldChar w:fldCharType="begin"/>
            </w:r>
            <w:r w:rsidR="00FF2B00" w:rsidRPr="00FF2B00">
              <w:rPr>
                <w:noProof/>
                <w:webHidden/>
              </w:rPr>
              <w:instrText xml:space="preserve"> PAGEREF _Toc100838670 \h </w:instrText>
            </w:r>
            <w:r w:rsidR="00FF2B00" w:rsidRPr="00FF2B00">
              <w:rPr>
                <w:noProof/>
                <w:webHidden/>
              </w:rPr>
            </w:r>
            <w:r w:rsidR="00FF2B00" w:rsidRPr="00FF2B00">
              <w:rPr>
                <w:noProof/>
                <w:webHidden/>
              </w:rPr>
              <w:fldChar w:fldCharType="separate"/>
            </w:r>
            <w:r>
              <w:rPr>
                <w:noProof/>
                <w:webHidden/>
              </w:rPr>
              <w:t>35</w:t>
            </w:r>
            <w:r w:rsidR="00FF2B00" w:rsidRPr="00FF2B00">
              <w:rPr>
                <w:noProof/>
                <w:webHidden/>
              </w:rPr>
              <w:fldChar w:fldCharType="end"/>
            </w:r>
          </w:hyperlink>
        </w:p>
        <w:p w14:paraId="3085493B" w14:textId="0E7DE48E" w:rsidR="00FF2B00" w:rsidRPr="00FF2B00" w:rsidRDefault="00982812" w:rsidP="00F02434">
          <w:pPr>
            <w:pStyle w:val="Spistreci2"/>
            <w:rPr>
              <w:noProof/>
              <w:lang w:eastAsia="pl-PL"/>
            </w:rPr>
          </w:pPr>
          <w:hyperlink w:anchor="_Toc100838671" w:history="1">
            <w:r w:rsidR="00FF2B00" w:rsidRPr="00FF2B00">
              <w:rPr>
                <w:rStyle w:val="Hipercze"/>
                <w:rFonts w:ascii="Calibri" w:hAnsi="Calibri" w:cs="Calibri"/>
                <w:noProof/>
                <w:sz w:val="28"/>
                <w:szCs w:val="28"/>
              </w:rPr>
              <w:t>4.2</w:t>
            </w:r>
            <w:r w:rsidR="00FF2B00" w:rsidRPr="00FF2B00">
              <w:rPr>
                <w:noProof/>
                <w:lang w:eastAsia="pl-PL"/>
              </w:rPr>
              <w:tab/>
            </w:r>
            <w:r w:rsidR="00FF2B00" w:rsidRPr="00FF2B00">
              <w:rPr>
                <w:rStyle w:val="Hipercze"/>
                <w:rFonts w:ascii="Calibri" w:hAnsi="Calibri" w:cs="Calibri"/>
                <w:noProof/>
                <w:sz w:val="28"/>
                <w:szCs w:val="28"/>
              </w:rPr>
              <w:t>Sfera środowiskowa</w:t>
            </w:r>
            <w:r w:rsidR="00FF2B00" w:rsidRPr="00FF2B00">
              <w:rPr>
                <w:noProof/>
                <w:webHidden/>
              </w:rPr>
              <w:tab/>
            </w:r>
            <w:r w:rsidR="00FF2B00" w:rsidRPr="00FF2B00">
              <w:rPr>
                <w:noProof/>
                <w:webHidden/>
              </w:rPr>
              <w:fldChar w:fldCharType="begin"/>
            </w:r>
            <w:r w:rsidR="00FF2B00" w:rsidRPr="00FF2B00">
              <w:rPr>
                <w:noProof/>
                <w:webHidden/>
              </w:rPr>
              <w:instrText xml:space="preserve"> PAGEREF _Toc100838671 \h </w:instrText>
            </w:r>
            <w:r w:rsidR="00FF2B00" w:rsidRPr="00FF2B00">
              <w:rPr>
                <w:noProof/>
                <w:webHidden/>
              </w:rPr>
            </w:r>
            <w:r w:rsidR="00FF2B00" w:rsidRPr="00FF2B00">
              <w:rPr>
                <w:noProof/>
                <w:webHidden/>
              </w:rPr>
              <w:fldChar w:fldCharType="separate"/>
            </w:r>
            <w:r>
              <w:rPr>
                <w:noProof/>
                <w:webHidden/>
              </w:rPr>
              <w:t>37</w:t>
            </w:r>
            <w:r w:rsidR="00FF2B00" w:rsidRPr="00FF2B00">
              <w:rPr>
                <w:noProof/>
                <w:webHidden/>
              </w:rPr>
              <w:fldChar w:fldCharType="end"/>
            </w:r>
          </w:hyperlink>
        </w:p>
        <w:p w14:paraId="0457342E" w14:textId="70B88044" w:rsidR="00FF2B00" w:rsidRPr="00FF2B00" w:rsidRDefault="00982812" w:rsidP="00F02434">
          <w:pPr>
            <w:pStyle w:val="Spistreci2"/>
            <w:rPr>
              <w:noProof/>
              <w:lang w:eastAsia="pl-PL"/>
            </w:rPr>
          </w:pPr>
          <w:hyperlink w:anchor="_Toc100838672" w:history="1">
            <w:r w:rsidR="00FF2B00" w:rsidRPr="00FF2B00">
              <w:rPr>
                <w:rStyle w:val="Hipercze"/>
                <w:rFonts w:ascii="Calibri" w:hAnsi="Calibri" w:cs="Calibri"/>
                <w:noProof/>
                <w:sz w:val="28"/>
                <w:szCs w:val="28"/>
              </w:rPr>
              <w:t>4.3</w:t>
            </w:r>
            <w:r w:rsidR="00FF2B00" w:rsidRPr="00FF2B00">
              <w:rPr>
                <w:noProof/>
                <w:lang w:eastAsia="pl-PL"/>
              </w:rPr>
              <w:tab/>
            </w:r>
            <w:r w:rsidR="00FF2B00" w:rsidRPr="00FF2B00">
              <w:rPr>
                <w:rStyle w:val="Hipercze"/>
                <w:rFonts w:ascii="Calibri" w:hAnsi="Calibri" w:cs="Calibri"/>
                <w:noProof/>
                <w:sz w:val="28"/>
                <w:szCs w:val="28"/>
              </w:rPr>
              <w:t>Sfera przestrzenno-funkcjonalna</w:t>
            </w:r>
            <w:r w:rsidR="00FF2B00" w:rsidRPr="00FF2B00">
              <w:rPr>
                <w:noProof/>
                <w:webHidden/>
              </w:rPr>
              <w:tab/>
            </w:r>
            <w:r w:rsidR="00FF2B00" w:rsidRPr="00FF2B00">
              <w:rPr>
                <w:noProof/>
                <w:webHidden/>
              </w:rPr>
              <w:fldChar w:fldCharType="begin"/>
            </w:r>
            <w:r w:rsidR="00FF2B00" w:rsidRPr="00FF2B00">
              <w:rPr>
                <w:noProof/>
                <w:webHidden/>
              </w:rPr>
              <w:instrText xml:space="preserve"> PAGEREF _Toc100838672 \h </w:instrText>
            </w:r>
            <w:r w:rsidR="00FF2B00" w:rsidRPr="00FF2B00">
              <w:rPr>
                <w:noProof/>
                <w:webHidden/>
              </w:rPr>
            </w:r>
            <w:r w:rsidR="00FF2B00" w:rsidRPr="00FF2B00">
              <w:rPr>
                <w:noProof/>
                <w:webHidden/>
              </w:rPr>
              <w:fldChar w:fldCharType="separate"/>
            </w:r>
            <w:r>
              <w:rPr>
                <w:noProof/>
                <w:webHidden/>
              </w:rPr>
              <w:t>39</w:t>
            </w:r>
            <w:r w:rsidR="00FF2B00" w:rsidRPr="00FF2B00">
              <w:rPr>
                <w:noProof/>
                <w:webHidden/>
              </w:rPr>
              <w:fldChar w:fldCharType="end"/>
            </w:r>
          </w:hyperlink>
        </w:p>
        <w:p w14:paraId="207970BA" w14:textId="183B86EF" w:rsidR="00FF2B00" w:rsidRPr="00FF2B00" w:rsidRDefault="00982812" w:rsidP="00F02434">
          <w:pPr>
            <w:pStyle w:val="Spistreci2"/>
            <w:rPr>
              <w:noProof/>
              <w:lang w:eastAsia="pl-PL"/>
            </w:rPr>
          </w:pPr>
          <w:hyperlink w:anchor="_Toc100838673" w:history="1">
            <w:r w:rsidR="00FF2B00" w:rsidRPr="00FF2B00">
              <w:rPr>
                <w:rStyle w:val="Hipercze"/>
                <w:rFonts w:ascii="Calibri" w:hAnsi="Calibri" w:cs="Calibri"/>
                <w:noProof/>
                <w:sz w:val="28"/>
                <w:szCs w:val="28"/>
              </w:rPr>
              <w:t>4.4</w:t>
            </w:r>
            <w:r w:rsidR="00FF2B00" w:rsidRPr="00FF2B00">
              <w:rPr>
                <w:noProof/>
                <w:lang w:eastAsia="pl-PL"/>
              </w:rPr>
              <w:tab/>
            </w:r>
            <w:r w:rsidR="00FF2B00" w:rsidRPr="00FF2B00">
              <w:rPr>
                <w:rStyle w:val="Hipercze"/>
                <w:rFonts w:ascii="Calibri" w:hAnsi="Calibri" w:cs="Calibri"/>
                <w:noProof/>
                <w:sz w:val="28"/>
                <w:szCs w:val="28"/>
              </w:rPr>
              <w:t>Sfera techniczna</w:t>
            </w:r>
            <w:r w:rsidR="00FF2B00" w:rsidRPr="00FF2B00">
              <w:rPr>
                <w:noProof/>
                <w:webHidden/>
              </w:rPr>
              <w:tab/>
            </w:r>
            <w:r w:rsidR="00FF2B00" w:rsidRPr="00FF2B00">
              <w:rPr>
                <w:noProof/>
                <w:webHidden/>
              </w:rPr>
              <w:fldChar w:fldCharType="begin"/>
            </w:r>
            <w:r w:rsidR="00FF2B00" w:rsidRPr="00FF2B00">
              <w:rPr>
                <w:noProof/>
                <w:webHidden/>
              </w:rPr>
              <w:instrText xml:space="preserve"> PAGEREF _Toc100838673 \h </w:instrText>
            </w:r>
            <w:r w:rsidR="00FF2B00" w:rsidRPr="00FF2B00">
              <w:rPr>
                <w:noProof/>
                <w:webHidden/>
              </w:rPr>
            </w:r>
            <w:r w:rsidR="00FF2B00" w:rsidRPr="00FF2B00">
              <w:rPr>
                <w:noProof/>
                <w:webHidden/>
              </w:rPr>
              <w:fldChar w:fldCharType="separate"/>
            </w:r>
            <w:r>
              <w:rPr>
                <w:noProof/>
                <w:webHidden/>
              </w:rPr>
              <w:t>41</w:t>
            </w:r>
            <w:r w:rsidR="00FF2B00" w:rsidRPr="00FF2B00">
              <w:rPr>
                <w:noProof/>
                <w:webHidden/>
              </w:rPr>
              <w:fldChar w:fldCharType="end"/>
            </w:r>
          </w:hyperlink>
        </w:p>
        <w:p w14:paraId="6DE642E5" w14:textId="242DEC4C" w:rsidR="00FF2B00" w:rsidRPr="00FF2B00" w:rsidRDefault="00982812" w:rsidP="000945E4">
          <w:pPr>
            <w:pStyle w:val="Spistreci1"/>
            <w:spacing w:line="240" w:lineRule="auto"/>
            <w:rPr>
              <w:color w:val="auto"/>
              <w:sz w:val="28"/>
              <w:szCs w:val="28"/>
              <w:lang w:eastAsia="pl-PL"/>
            </w:rPr>
          </w:pPr>
          <w:hyperlink w:anchor="_Toc100838674" w:history="1">
            <w:r w:rsidR="00FF2B00" w:rsidRPr="00FF2B00">
              <w:rPr>
                <w:rStyle w:val="Hipercze"/>
                <w:rFonts w:ascii="Calibri" w:hAnsi="Calibri" w:cs="Calibri"/>
                <w:sz w:val="28"/>
                <w:szCs w:val="28"/>
              </w:rPr>
              <w:t>5.</w:t>
            </w:r>
            <w:r w:rsidR="00FF2B00" w:rsidRPr="00FF2B00">
              <w:rPr>
                <w:color w:val="auto"/>
                <w:sz w:val="28"/>
                <w:szCs w:val="28"/>
                <w:lang w:eastAsia="pl-PL"/>
              </w:rPr>
              <w:tab/>
            </w:r>
            <w:r w:rsidR="00FF2B00" w:rsidRPr="00FF2B00">
              <w:rPr>
                <w:rStyle w:val="Hipercze"/>
                <w:rFonts w:ascii="Calibri" w:hAnsi="Calibri" w:cs="Calibri"/>
                <w:sz w:val="28"/>
                <w:szCs w:val="28"/>
              </w:rPr>
              <w:t>Wyznaczenie obszaru zdegradowanego</w:t>
            </w:r>
            <w:r w:rsidR="00FF2B00" w:rsidRPr="00FF2B00">
              <w:rPr>
                <w:webHidden/>
                <w:sz w:val="28"/>
                <w:szCs w:val="28"/>
              </w:rPr>
              <w:tab/>
            </w:r>
            <w:r w:rsidR="00FF2B00" w:rsidRPr="00FF2B00">
              <w:rPr>
                <w:webHidden/>
                <w:sz w:val="28"/>
                <w:szCs w:val="28"/>
              </w:rPr>
              <w:fldChar w:fldCharType="begin"/>
            </w:r>
            <w:r w:rsidR="00FF2B00" w:rsidRPr="00FF2B00">
              <w:rPr>
                <w:webHidden/>
                <w:sz w:val="28"/>
                <w:szCs w:val="28"/>
              </w:rPr>
              <w:instrText xml:space="preserve"> PAGEREF _Toc100838674 \h </w:instrText>
            </w:r>
            <w:r w:rsidR="00FF2B00" w:rsidRPr="00FF2B00">
              <w:rPr>
                <w:webHidden/>
                <w:sz w:val="28"/>
                <w:szCs w:val="28"/>
              </w:rPr>
            </w:r>
            <w:r w:rsidR="00FF2B00" w:rsidRPr="00FF2B00">
              <w:rPr>
                <w:webHidden/>
                <w:sz w:val="28"/>
                <w:szCs w:val="28"/>
              </w:rPr>
              <w:fldChar w:fldCharType="separate"/>
            </w:r>
            <w:r>
              <w:rPr>
                <w:webHidden/>
                <w:sz w:val="28"/>
                <w:szCs w:val="28"/>
              </w:rPr>
              <w:t>43</w:t>
            </w:r>
            <w:r w:rsidR="00FF2B00" w:rsidRPr="00FF2B00">
              <w:rPr>
                <w:webHidden/>
                <w:sz w:val="28"/>
                <w:szCs w:val="28"/>
              </w:rPr>
              <w:fldChar w:fldCharType="end"/>
            </w:r>
          </w:hyperlink>
        </w:p>
        <w:p w14:paraId="35A1354A" w14:textId="6EE2C6D8" w:rsidR="00FF2B00" w:rsidRPr="00FF2B00" w:rsidRDefault="00982812" w:rsidP="000945E4">
          <w:pPr>
            <w:pStyle w:val="Spistreci1"/>
            <w:spacing w:line="240" w:lineRule="auto"/>
            <w:rPr>
              <w:color w:val="auto"/>
              <w:sz w:val="28"/>
              <w:szCs w:val="28"/>
              <w:lang w:eastAsia="pl-PL"/>
            </w:rPr>
          </w:pPr>
          <w:hyperlink w:anchor="_Toc100838675" w:history="1">
            <w:r w:rsidR="00FF2B00" w:rsidRPr="00FF2B00">
              <w:rPr>
                <w:rStyle w:val="Hipercze"/>
                <w:rFonts w:ascii="Calibri" w:hAnsi="Calibri" w:cs="Calibri"/>
                <w:sz w:val="28"/>
                <w:szCs w:val="28"/>
              </w:rPr>
              <w:t>6.</w:t>
            </w:r>
            <w:r w:rsidR="00FF2B00" w:rsidRPr="00FF2B00">
              <w:rPr>
                <w:color w:val="auto"/>
                <w:sz w:val="28"/>
                <w:szCs w:val="28"/>
                <w:lang w:eastAsia="pl-PL"/>
              </w:rPr>
              <w:tab/>
            </w:r>
            <w:r w:rsidR="00FF2B00" w:rsidRPr="00FF2B00">
              <w:rPr>
                <w:rStyle w:val="Hipercze"/>
                <w:rFonts w:ascii="Calibri" w:hAnsi="Calibri" w:cs="Calibri"/>
                <w:sz w:val="28"/>
                <w:szCs w:val="28"/>
              </w:rPr>
              <w:t>Wyznaczenie obszaru rewitalizacji</w:t>
            </w:r>
            <w:r w:rsidR="00FF2B00" w:rsidRPr="00FF2B00">
              <w:rPr>
                <w:webHidden/>
                <w:sz w:val="28"/>
                <w:szCs w:val="28"/>
              </w:rPr>
              <w:tab/>
            </w:r>
            <w:r w:rsidR="00FF2B00" w:rsidRPr="00FF2B00">
              <w:rPr>
                <w:webHidden/>
                <w:sz w:val="28"/>
                <w:szCs w:val="28"/>
              </w:rPr>
              <w:fldChar w:fldCharType="begin"/>
            </w:r>
            <w:r w:rsidR="00FF2B00" w:rsidRPr="00FF2B00">
              <w:rPr>
                <w:webHidden/>
                <w:sz w:val="28"/>
                <w:szCs w:val="28"/>
              </w:rPr>
              <w:instrText xml:space="preserve"> PAGEREF _Toc100838675 \h </w:instrText>
            </w:r>
            <w:r w:rsidR="00FF2B00" w:rsidRPr="00FF2B00">
              <w:rPr>
                <w:webHidden/>
                <w:sz w:val="28"/>
                <w:szCs w:val="28"/>
              </w:rPr>
            </w:r>
            <w:r w:rsidR="00FF2B00" w:rsidRPr="00FF2B00">
              <w:rPr>
                <w:webHidden/>
                <w:sz w:val="28"/>
                <w:szCs w:val="28"/>
              </w:rPr>
              <w:fldChar w:fldCharType="separate"/>
            </w:r>
            <w:r>
              <w:rPr>
                <w:webHidden/>
                <w:sz w:val="28"/>
                <w:szCs w:val="28"/>
              </w:rPr>
              <w:t>45</w:t>
            </w:r>
            <w:r w:rsidR="00FF2B00" w:rsidRPr="00FF2B00">
              <w:rPr>
                <w:webHidden/>
                <w:sz w:val="28"/>
                <w:szCs w:val="28"/>
              </w:rPr>
              <w:fldChar w:fldCharType="end"/>
            </w:r>
          </w:hyperlink>
        </w:p>
        <w:p w14:paraId="39B92CCC" w14:textId="04863985" w:rsidR="00E02CF3" w:rsidRPr="003605FF" w:rsidRDefault="00E02CF3" w:rsidP="000945E4">
          <w:pPr>
            <w:spacing w:line="240" w:lineRule="auto"/>
            <w:jc w:val="both"/>
            <w:rPr>
              <w:rFonts w:ascii="Calibri" w:hAnsi="Calibri" w:cs="Calibri"/>
              <w:color w:val="000000" w:themeColor="text1"/>
              <w:sz w:val="24"/>
              <w:szCs w:val="24"/>
            </w:rPr>
          </w:pPr>
          <w:r w:rsidRPr="003605FF">
            <w:rPr>
              <w:rFonts w:ascii="Calibri" w:hAnsi="Calibri" w:cs="Calibri"/>
              <w:b/>
              <w:bCs/>
              <w:color w:val="000000" w:themeColor="text1"/>
              <w:sz w:val="24"/>
              <w:szCs w:val="24"/>
            </w:rPr>
            <w:fldChar w:fldCharType="end"/>
          </w:r>
        </w:p>
      </w:sdtContent>
    </w:sdt>
    <w:p w14:paraId="458AE854" w14:textId="210D1D49" w:rsidR="00E02CF3" w:rsidRPr="003605FF" w:rsidRDefault="00E02CF3" w:rsidP="000945E4">
      <w:pPr>
        <w:spacing w:line="240" w:lineRule="auto"/>
        <w:jc w:val="both"/>
        <w:rPr>
          <w:rFonts w:ascii="Calibri" w:hAnsi="Calibri" w:cs="Calibri"/>
          <w:sz w:val="24"/>
          <w:szCs w:val="24"/>
        </w:rPr>
      </w:pPr>
      <w:r w:rsidRPr="003605FF">
        <w:rPr>
          <w:rFonts w:ascii="Calibri" w:hAnsi="Calibri" w:cs="Calibri"/>
          <w:sz w:val="24"/>
          <w:szCs w:val="24"/>
        </w:rPr>
        <w:br w:type="page"/>
      </w:r>
    </w:p>
    <w:p w14:paraId="1727E2C5" w14:textId="17AF38B5" w:rsidR="00DB3A50" w:rsidRPr="00DB3A50" w:rsidRDefault="00A46ADE" w:rsidP="000945E4">
      <w:pPr>
        <w:pStyle w:val="Nagwek1"/>
        <w:numPr>
          <w:ilvl w:val="0"/>
          <w:numId w:val="1"/>
        </w:numPr>
        <w:spacing w:after="160"/>
        <w:ind w:left="714" w:hanging="357"/>
        <w:jc w:val="both"/>
        <w:rPr>
          <w:rFonts w:ascii="Calibri" w:hAnsi="Calibri" w:cs="Calibri"/>
          <w:color w:val="000000" w:themeColor="text1"/>
        </w:rPr>
      </w:pPr>
      <w:bookmarkStart w:id="0" w:name="_Toc100838660"/>
      <w:r w:rsidRPr="005B7943">
        <w:rPr>
          <w:rFonts w:ascii="Calibri" w:hAnsi="Calibri" w:cs="Calibri"/>
          <w:color w:val="000000" w:themeColor="text1"/>
        </w:rPr>
        <w:lastRenderedPageBreak/>
        <w:t>Słowni</w:t>
      </w:r>
      <w:r w:rsidR="000324D6" w:rsidRPr="005B7943">
        <w:rPr>
          <w:rFonts w:ascii="Calibri" w:hAnsi="Calibri" w:cs="Calibri"/>
          <w:color w:val="000000" w:themeColor="text1"/>
        </w:rPr>
        <w:t>czek</w:t>
      </w:r>
      <w:r w:rsidRPr="005B7943">
        <w:rPr>
          <w:rFonts w:ascii="Calibri" w:hAnsi="Calibri" w:cs="Calibri"/>
          <w:color w:val="000000" w:themeColor="text1"/>
        </w:rPr>
        <w:t xml:space="preserve"> pojęć</w:t>
      </w:r>
      <w:bookmarkEnd w:id="0"/>
    </w:p>
    <w:p w14:paraId="7D7D5249" w14:textId="77777777" w:rsidR="00B10F78" w:rsidRDefault="00B10F78" w:rsidP="000945E4">
      <w:pPr>
        <w:spacing w:after="120" w:line="240" w:lineRule="auto"/>
        <w:jc w:val="both"/>
      </w:pPr>
      <w:r w:rsidRPr="00293B64">
        <w:rPr>
          <w:rStyle w:val="CytatintensywnyZnak"/>
          <w:sz w:val="24"/>
          <w:szCs w:val="24"/>
        </w:rPr>
        <w:t>REWITALIZACJA</w:t>
      </w:r>
      <w:r>
        <w:rPr>
          <w:rStyle w:val="Nagwek4Znak"/>
          <w:rFonts w:cs="Calibri"/>
          <w:b/>
          <w:bCs/>
          <w:color w:val="029EE4"/>
          <w:sz w:val="24"/>
          <w:szCs w:val="24"/>
        </w:rPr>
        <w:t xml:space="preserve"> </w:t>
      </w:r>
      <w:r>
        <w:rPr>
          <w:rFonts w:ascii="Calibri" w:hAnsi="Calibri" w:cs="Calibri"/>
          <w:sz w:val="24"/>
          <w:szCs w:val="24"/>
        </w:rPr>
        <w:t>– rewitalizacja stanowi proces wyprowadzania ze stanu kryzysowego obszarów zdegradowanych, prowadzony w sposób kompleksowy, poprzez zintegrowane działania na rzecz lokalnej społeczności, przestrzeni i gospodarki, skoncentrowane terytorialnie, prowadzone przez interesariuszy rewitalizacji na podstawie gminnego programu rewitalizacji</w:t>
      </w:r>
      <w:r>
        <w:rPr>
          <w:rStyle w:val="Odwoanieprzypisudolnego"/>
          <w:rFonts w:ascii="Calibri" w:hAnsi="Calibri" w:cs="Calibri"/>
          <w:sz w:val="24"/>
          <w:szCs w:val="24"/>
        </w:rPr>
        <w:footnoteReference w:id="1"/>
      </w:r>
      <w:r>
        <w:rPr>
          <w:rFonts w:ascii="Calibri" w:hAnsi="Calibri" w:cs="Calibri"/>
          <w:sz w:val="24"/>
          <w:szCs w:val="24"/>
        </w:rPr>
        <w:t xml:space="preserve">. </w:t>
      </w:r>
    </w:p>
    <w:p w14:paraId="4BCAA90A" w14:textId="7AC3B8EA" w:rsidR="00B10F78" w:rsidRDefault="00B10F78" w:rsidP="000945E4">
      <w:pPr>
        <w:pStyle w:val="Nagwek0"/>
        <w:spacing w:after="120" w:line="240" w:lineRule="auto"/>
      </w:pPr>
      <w:r w:rsidRPr="00293B64">
        <w:rPr>
          <w:rStyle w:val="CytatintensywnyZnak"/>
          <w:sz w:val="24"/>
          <w:szCs w:val="24"/>
        </w:rPr>
        <w:t>OBSZAR ZDEGRADOWANY</w:t>
      </w:r>
      <w:r w:rsidRPr="00DB3A50">
        <w:rPr>
          <w:rStyle w:val="Nagwek4Znak"/>
          <w:color w:val="8BC34A"/>
        </w:rPr>
        <w:t xml:space="preserve"> </w:t>
      </w:r>
      <w:r w:rsidR="00DB3A50">
        <w:rPr>
          <w:rStyle w:val="Nagwek4Znak"/>
          <w:i w:val="0"/>
          <w:iCs w:val="0"/>
        </w:rPr>
        <w:t>–</w:t>
      </w:r>
      <w:r>
        <w:rPr>
          <w:rStyle w:val="Nagwek4Znak"/>
        </w:rPr>
        <w:t xml:space="preserve"> </w:t>
      </w:r>
      <w:r>
        <w:t>obszar</w:t>
      </w:r>
      <w:r w:rsidR="00DB3A50">
        <w:t xml:space="preserve"> </w:t>
      </w:r>
      <w:r>
        <w:t xml:space="preserve">gminy znajdujący się w stanie kryzysowym </w:t>
      </w:r>
      <w:r>
        <w:br/>
        <w:t xml:space="preserve">z powodu koncentracji negatywnych zjawisk społecznych, w szczególności: bezrobocia, ubóstwa, przestępczości, wysokiej liczby mieszkańców będących osobami ze szczególnymi potrzebami, o których mowa w ustawie z dnia 19 lipca 2019 r. o zapewnianiu dostępności osobom ze szczególnymi potrzebami, niskiego poziomu edukacji lub kapitału społecznego, </w:t>
      </w:r>
      <w:r>
        <w:br/>
        <w:t>a także niewystarczającego poziomu uczestnictwa w życiu publicznym i kulturalnym. Wyznaczenie obszaru zdegradowanego możliwe jest tylko w przypadku występowania na nim ponadto co najmniej jednego z następujących negatywnych zjawisk:</w:t>
      </w:r>
    </w:p>
    <w:p w14:paraId="38C3D267" w14:textId="77777777" w:rsidR="00B10F78" w:rsidRDefault="00B10F78" w:rsidP="000945E4">
      <w:pPr>
        <w:pStyle w:val="Akapitzlist"/>
        <w:numPr>
          <w:ilvl w:val="0"/>
          <w:numId w:val="26"/>
        </w:numPr>
        <w:suppressAutoHyphens/>
        <w:autoSpaceDN w:val="0"/>
        <w:spacing w:before="100" w:after="200" w:line="240" w:lineRule="auto"/>
        <w:jc w:val="both"/>
        <w:rPr>
          <w:rFonts w:ascii="Calibri" w:hAnsi="Calibri" w:cs="Calibri"/>
          <w:sz w:val="24"/>
          <w:szCs w:val="24"/>
        </w:rPr>
      </w:pPr>
      <w:r>
        <w:rPr>
          <w:rFonts w:ascii="Calibri" w:hAnsi="Calibri" w:cs="Calibri"/>
          <w:sz w:val="24"/>
          <w:szCs w:val="24"/>
        </w:rPr>
        <w:t>gospodarczych – w szczególności niskiego stopnia przedsiębiorczości, słabej kondycji lokalnych przedsiębiorstw,</w:t>
      </w:r>
    </w:p>
    <w:p w14:paraId="4B6B973A" w14:textId="77777777" w:rsidR="00B10F78" w:rsidRDefault="00B10F78" w:rsidP="000945E4">
      <w:pPr>
        <w:pStyle w:val="Akapitzlist"/>
        <w:numPr>
          <w:ilvl w:val="0"/>
          <w:numId w:val="26"/>
        </w:numPr>
        <w:suppressAutoHyphens/>
        <w:autoSpaceDN w:val="0"/>
        <w:spacing w:before="100" w:after="200" w:line="240" w:lineRule="auto"/>
        <w:jc w:val="both"/>
        <w:rPr>
          <w:rFonts w:ascii="Calibri" w:hAnsi="Calibri" w:cs="Calibri"/>
          <w:sz w:val="24"/>
          <w:szCs w:val="24"/>
        </w:rPr>
      </w:pPr>
      <w:r>
        <w:rPr>
          <w:rFonts w:ascii="Calibri" w:hAnsi="Calibri" w:cs="Calibri"/>
          <w:sz w:val="24"/>
          <w:szCs w:val="24"/>
        </w:rPr>
        <w:t>środowiskowych - w szczególności przekroczenia standardów jakości środowiska, obecności odpadów stwarzających zagrożenie dla życia, zdrowia ludzi lub stanu środowiska,</w:t>
      </w:r>
    </w:p>
    <w:p w14:paraId="799575CA" w14:textId="77777777" w:rsidR="00B10F78" w:rsidRDefault="00B10F78" w:rsidP="000945E4">
      <w:pPr>
        <w:pStyle w:val="Akapitzlist"/>
        <w:numPr>
          <w:ilvl w:val="0"/>
          <w:numId w:val="26"/>
        </w:numPr>
        <w:suppressAutoHyphens/>
        <w:autoSpaceDN w:val="0"/>
        <w:spacing w:before="100" w:after="200" w:line="240" w:lineRule="auto"/>
        <w:jc w:val="both"/>
        <w:rPr>
          <w:rFonts w:ascii="Calibri" w:hAnsi="Calibri" w:cs="Calibri"/>
          <w:sz w:val="24"/>
          <w:szCs w:val="24"/>
        </w:rPr>
      </w:pPr>
      <w:r>
        <w:rPr>
          <w:rFonts w:ascii="Calibri" w:hAnsi="Calibri" w:cs="Calibri"/>
          <w:sz w:val="24"/>
          <w:szCs w:val="24"/>
        </w:rPr>
        <w:t xml:space="preserve">przestrzenno-funkcjonalnych – w szczególności niewystarczającego wyposażenia </w:t>
      </w:r>
      <w:r>
        <w:rPr>
          <w:rFonts w:ascii="Calibri" w:hAnsi="Calibri" w:cs="Calibri"/>
          <w:sz w:val="24"/>
          <w:szCs w:val="24"/>
        </w:rPr>
        <w:br/>
        <w:t>w infrastrukturę techniczną i społeczną lub jej złego stanu technicznego, braku dostępu do podstawowych usług lub ich niskiej jakości, niedostosowania rozwiązań urbanistycznych do zmieniających się funkcji obszaru, niskiego poziomu obsługi komunikacyjnej, niedoboru lub niskiej jakości terenów publicznych,</w:t>
      </w:r>
    </w:p>
    <w:p w14:paraId="75D4D1E5" w14:textId="77777777" w:rsidR="00B10F78" w:rsidRDefault="00B10F78" w:rsidP="000945E4">
      <w:pPr>
        <w:pStyle w:val="Akapitzlist"/>
        <w:numPr>
          <w:ilvl w:val="0"/>
          <w:numId w:val="26"/>
        </w:numPr>
        <w:suppressAutoHyphens/>
        <w:autoSpaceDN w:val="0"/>
        <w:spacing w:before="100" w:after="200" w:line="240" w:lineRule="auto"/>
        <w:jc w:val="both"/>
      </w:pPr>
      <w:r>
        <w:rPr>
          <w:rFonts w:ascii="Calibri" w:hAnsi="Calibri" w:cs="Calibri"/>
          <w:sz w:val="24"/>
          <w:szCs w:val="24"/>
        </w:rPr>
        <w:t xml:space="preserve">technicznych – w szczególności degradacji stanu technicznego obiektów budowlanych, </w:t>
      </w:r>
      <w:r>
        <w:rPr>
          <w:rFonts w:ascii="Calibri" w:hAnsi="Calibri" w:cs="Calibri"/>
          <w:sz w:val="24"/>
          <w:szCs w:val="24"/>
        </w:rPr>
        <w:br/>
        <w:t xml:space="preserve">w tym o przeznaczeniu mieszkaniowym oraz niefunkcjonowaniu rozwiązań technicznych umożliwiających efektywne korzystanie z obiektów budowlanych </w:t>
      </w:r>
      <w:r>
        <w:rPr>
          <w:rFonts w:ascii="Calibri" w:hAnsi="Calibri" w:cs="Calibri"/>
          <w:sz w:val="24"/>
          <w:szCs w:val="24"/>
        </w:rPr>
        <w:br/>
        <w:t>w szczególności w zakresie energooszczędności i ochrony środowiska</w:t>
      </w:r>
      <w:r>
        <w:rPr>
          <w:rStyle w:val="Odwoanieprzypisudolnego"/>
          <w:rFonts w:ascii="Calibri" w:hAnsi="Calibri" w:cs="Calibri"/>
          <w:sz w:val="24"/>
          <w:szCs w:val="24"/>
        </w:rPr>
        <w:footnoteReference w:id="2"/>
      </w:r>
      <w:r>
        <w:rPr>
          <w:rFonts w:ascii="Calibri" w:hAnsi="Calibri" w:cs="Calibri"/>
          <w:sz w:val="24"/>
          <w:szCs w:val="24"/>
        </w:rPr>
        <w:t xml:space="preserve">. </w:t>
      </w:r>
    </w:p>
    <w:p w14:paraId="757C9815" w14:textId="5122D02C" w:rsidR="00737EE7" w:rsidRPr="00DB3A50" w:rsidRDefault="00B10F78" w:rsidP="000945E4">
      <w:pPr>
        <w:spacing w:after="0" w:line="240" w:lineRule="auto"/>
        <w:jc w:val="both"/>
      </w:pPr>
      <w:r w:rsidRPr="00DB3A50">
        <w:rPr>
          <w:rStyle w:val="CytatintensywnyZnak"/>
          <w:sz w:val="24"/>
          <w:szCs w:val="24"/>
        </w:rPr>
        <w:t>OBSZAR REWITALIZACJI</w:t>
      </w:r>
      <w:r>
        <w:rPr>
          <w:rFonts w:ascii="Calibri" w:hAnsi="Calibri" w:cs="Calibri"/>
          <w:color w:val="93C431"/>
          <w:sz w:val="24"/>
          <w:szCs w:val="24"/>
        </w:rPr>
        <w:t xml:space="preserve"> </w:t>
      </w:r>
      <w:r>
        <w:rPr>
          <w:rFonts w:ascii="Calibri" w:hAnsi="Calibri" w:cs="Calibri"/>
          <w:sz w:val="24"/>
          <w:szCs w:val="24"/>
        </w:rPr>
        <w:t>– obszar obejmujący całość lub część obszaru zdegradowanego, cechujący się szczególną koncentracją negatywnych zjawisk, na którym z uwagi na istotne znaczenie dla rozwoju lokalnego gmina zamierza prowadzić rewitalizację. Obszar rewitalizacji nie może być większy niż 20 % powierzchni gminy oraz zamieszkały przez więcej niż 30 % liczby</w:t>
      </w:r>
      <w:r w:rsidR="00293B64">
        <w:rPr>
          <w:rFonts w:ascii="Calibri" w:hAnsi="Calibri" w:cs="Calibri"/>
          <w:sz w:val="24"/>
          <w:szCs w:val="24"/>
        </w:rPr>
        <w:t xml:space="preserve"> </w:t>
      </w:r>
      <w:r>
        <w:rPr>
          <w:rFonts w:ascii="Calibri" w:hAnsi="Calibri" w:cs="Calibri"/>
          <w:sz w:val="24"/>
          <w:szCs w:val="24"/>
        </w:rPr>
        <w:t>jej mieszkańców. Obszar rewitalizacji może być podzielony na podobszary, w tym podobszary nieposiadające ze sobą wspólnych granic</w:t>
      </w:r>
      <w:r w:rsidR="00DB3A50">
        <w:rPr>
          <w:rStyle w:val="Odwoanieprzypisudolnego"/>
          <w:rFonts w:ascii="Calibri" w:hAnsi="Calibri" w:cs="Calibri"/>
          <w:sz w:val="24"/>
          <w:szCs w:val="24"/>
        </w:rPr>
        <w:footnoteReference w:id="3"/>
      </w:r>
      <w:r w:rsidR="00DB3A50">
        <w:rPr>
          <w:rFonts w:ascii="Calibri" w:hAnsi="Calibri" w:cs="Calibri"/>
          <w:sz w:val="24"/>
          <w:szCs w:val="24"/>
        </w:rPr>
        <w:t>.</w:t>
      </w:r>
      <w:r w:rsidR="00737EE7" w:rsidRPr="003605FF">
        <w:rPr>
          <w:rFonts w:ascii="Calibri" w:hAnsi="Calibri" w:cs="Calibri"/>
          <w:sz w:val="24"/>
          <w:szCs w:val="24"/>
        </w:rPr>
        <w:br w:type="page"/>
      </w:r>
    </w:p>
    <w:p w14:paraId="3E336F96" w14:textId="48127021" w:rsidR="005B7943" w:rsidRPr="008A128A" w:rsidRDefault="00A46ADE" w:rsidP="000945E4">
      <w:pPr>
        <w:pStyle w:val="Nagwek1"/>
        <w:numPr>
          <w:ilvl w:val="0"/>
          <w:numId w:val="1"/>
        </w:numPr>
        <w:jc w:val="both"/>
        <w:rPr>
          <w:rFonts w:ascii="Calibri" w:hAnsi="Calibri" w:cs="Calibri"/>
          <w:color w:val="000000" w:themeColor="text1"/>
        </w:rPr>
      </w:pPr>
      <w:bookmarkStart w:id="1" w:name="_Toc100838661"/>
      <w:r w:rsidRPr="005B7943">
        <w:rPr>
          <w:rFonts w:ascii="Calibri" w:hAnsi="Calibri" w:cs="Calibri"/>
          <w:color w:val="000000" w:themeColor="text1"/>
        </w:rPr>
        <w:lastRenderedPageBreak/>
        <w:t xml:space="preserve">Charakterystyka </w:t>
      </w:r>
      <w:r w:rsidR="0077723A" w:rsidRPr="005B7943">
        <w:rPr>
          <w:rFonts w:ascii="Calibri" w:hAnsi="Calibri" w:cs="Calibri"/>
          <w:color w:val="000000" w:themeColor="text1"/>
        </w:rPr>
        <w:t>Gminy Węgliniec</w:t>
      </w:r>
      <w:bookmarkEnd w:id="1"/>
    </w:p>
    <w:p w14:paraId="2229ABC9" w14:textId="16E1E321" w:rsidR="00914982" w:rsidRPr="009C1D1B" w:rsidRDefault="00B10F78" w:rsidP="000945E4">
      <w:pPr>
        <w:pStyle w:val="Nagwek2"/>
        <w:numPr>
          <w:ilvl w:val="1"/>
          <w:numId w:val="3"/>
        </w:numPr>
        <w:spacing w:after="240"/>
        <w:ind w:left="709"/>
        <w:jc w:val="both"/>
        <w:rPr>
          <w:rFonts w:ascii="Calibri" w:hAnsi="Calibri" w:cs="Calibri"/>
          <w:sz w:val="28"/>
          <w:szCs w:val="28"/>
        </w:rPr>
      </w:pPr>
      <w:r>
        <w:rPr>
          <w:rFonts w:ascii="Calibri" w:hAnsi="Calibri" w:cs="Calibri"/>
          <w:sz w:val="28"/>
          <w:szCs w:val="28"/>
        </w:rPr>
        <w:t xml:space="preserve"> </w:t>
      </w:r>
      <w:bookmarkStart w:id="2" w:name="_Toc100838662"/>
      <w:r w:rsidR="00D661F4" w:rsidRPr="00B10F78">
        <w:rPr>
          <w:rFonts w:ascii="Calibri" w:hAnsi="Calibri" w:cs="Calibri"/>
          <w:sz w:val="28"/>
          <w:szCs w:val="28"/>
        </w:rPr>
        <w:t>Informacje podstawowe</w:t>
      </w:r>
      <w:bookmarkEnd w:id="2"/>
      <w:r w:rsidR="00D661F4" w:rsidRPr="00B10F78">
        <w:rPr>
          <w:rFonts w:ascii="Calibri" w:hAnsi="Calibri" w:cs="Calibri"/>
          <w:sz w:val="28"/>
          <w:szCs w:val="28"/>
        </w:rPr>
        <w:t xml:space="preserve"> </w:t>
      </w:r>
    </w:p>
    <w:p w14:paraId="443D6B6D" w14:textId="77777777" w:rsidR="006414B6" w:rsidRDefault="007B7BEA" w:rsidP="000945E4">
      <w:pPr>
        <w:spacing w:after="240" w:line="240" w:lineRule="auto"/>
        <w:jc w:val="both"/>
        <w:rPr>
          <w:rFonts w:ascii="Calibri" w:hAnsi="Calibri" w:cs="Calibri"/>
          <w:sz w:val="24"/>
          <w:szCs w:val="24"/>
        </w:rPr>
      </w:pPr>
      <w:r w:rsidRPr="003605FF">
        <w:rPr>
          <w:rFonts w:ascii="Calibri" w:hAnsi="Calibri" w:cs="Calibri"/>
          <w:sz w:val="24"/>
          <w:szCs w:val="24"/>
        </w:rPr>
        <w:t>Gmina Węgliniec położona</w:t>
      </w:r>
      <w:r w:rsidR="005B7943">
        <w:rPr>
          <w:rFonts w:ascii="Calibri" w:hAnsi="Calibri" w:cs="Calibri"/>
          <w:sz w:val="24"/>
          <w:szCs w:val="24"/>
        </w:rPr>
        <w:t xml:space="preserve"> jest</w:t>
      </w:r>
      <w:r w:rsidRPr="003605FF">
        <w:rPr>
          <w:rFonts w:ascii="Calibri" w:hAnsi="Calibri" w:cs="Calibri"/>
          <w:sz w:val="24"/>
          <w:szCs w:val="24"/>
        </w:rPr>
        <w:t xml:space="preserve"> w zachodniej części województwa dolnośląskiego, w powiecie zgorzeleckim, w pobliżu granicy Polski</w:t>
      </w:r>
      <w:r w:rsidR="007F514C" w:rsidRPr="003605FF">
        <w:rPr>
          <w:rFonts w:ascii="Calibri" w:hAnsi="Calibri" w:cs="Calibri"/>
          <w:sz w:val="24"/>
          <w:szCs w:val="24"/>
        </w:rPr>
        <w:t>,</w:t>
      </w:r>
      <w:r w:rsidRPr="003605FF">
        <w:rPr>
          <w:rFonts w:ascii="Calibri" w:hAnsi="Calibri" w:cs="Calibri"/>
          <w:sz w:val="24"/>
          <w:szCs w:val="24"/>
        </w:rPr>
        <w:t xml:space="preserve"> na terenie Borów Dolnośląskich. Gmina sąsiaduje od </w:t>
      </w:r>
      <w:r w:rsidR="008E377C" w:rsidRPr="003605FF">
        <w:rPr>
          <w:rFonts w:ascii="Calibri" w:hAnsi="Calibri" w:cs="Calibri"/>
          <w:sz w:val="24"/>
          <w:szCs w:val="24"/>
        </w:rPr>
        <w:t>strony północnej z gminami: Przewóz, Iłowa i Miasto Gozdnica (woj. lubuskie), od strony wschodniej z Gminą Osiecznica (powiat bolesławiecki),</w:t>
      </w:r>
      <w:r w:rsidR="005B7943">
        <w:rPr>
          <w:rFonts w:ascii="Calibri" w:hAnsi="Calibri" w:cs="Calibri"/>
          <w:sz w:val="24"/>
          <w:szCs w:val="24"/>
        </w:rPr>
        <w:t xml:space="preserve"> </w:t>
      </w:r>
      <w:r w:rsidR="008E377C" w:rsidRPr="003605FF">
        <w:rPr>
          <w:rFonts w:ascii="Calibri" w:hAnsi="Calibri" w:cs="Calibri"/>
          <w:sz w:val="24"/>
          <w:szCs w:val="24"/>
        </w:rPr>
        <w:t xml:space="preserve">od strony południowej z Gminą Nowogrodziec (powiat bolesławiecki) oraz od strony zachodniej i południowo-zachodniej </w:t>
      </w:r>
      <w:r w:rsidR="005B7943">
        <w:rPr>
          <w:rFonts w:ascii="Calibri" w:hAnsi="Calibri" w:cs="Calibri"/>
          <w:sz w:val="24"/>
          <w:szCs w:val="24"/>
        </w:rPr>
        <w:br/>
      </w:r>
      <w:r w:rsidR="008E377C" w:rsidRPr="003605FF">
        <w:rPr>
          <w:rFonts w:ascii="Calibri" w:hAnsi="Calibri" w:cs="Calibri"/>
          <w:sz w:val="24"/>
          <w:szCs w:val="24"/>
        </w:rPr>
        <w:t>z Gminą Pieńsk (powiat zgorzelecki).</w:t>
      </w:r>
    </w:p>
    <w:p w14:paraId="01855328" w14:textId="738629BE" w:rsidR="00914982" w:rsidRPr="006414B6" w:rsidRDefault="006414B6" w:rsidP="006414B6">
      <w:pPr>
        <w:pStyle w:val="Legenda"/>
        <w:spacing w:after="120"/>
        <w:jc w:val="center"/>
        <w:rPr>
          <w:rFonts w:cs="Calibri"/>
          <w:szCs w:val="22"/>
        </w:rPr>
      </w:pPr>
      <w:bookmarkStart w:id="3" w:name="_Toc113531945"/>
      <w:r w:rsidRPr="003605FF">
        <w:rPr>
          <w:rFonts w:cs="Calibri"/>
          <w:szCs w:val="22"/>
        </w:rPr>
        <w:t xml:space="preserve">Rysunek </w:t>
      </w:r>
      <w:r w:rsidR="002369EA">
        <w:rPr>
          <w:rFonts w:cs="Calibri"/>
          <w:szCs w:val="22"/>
        </w:rPr>
        <w:fldChar w:fldCharType="begin"/>
      </w:r>
      <w:r w:rsidR="002369EA">
        <w:rPr>
          <w:rFonts w:cs="Calibri"/>
          <w:szCs w:val="22"/>
        </w:rPr>
        <w:instrText xml:space="preserve"> SEQ Rysunek \* ARABIC </w:instrText>
      </w:r>
      <w:r w:rsidR="002369EA">
        <w:rPr>
          <w:rFonts w:cs="Calibri"/>
          <w:szCs w:val="22"/>
        </w:rPr>
        <w:fldChar w:fldCharType="separate"/>
      </w:r>
      <w:r w:rsidR="00982812">
        <w:rPr>
          <w:rFonts w:cs="Calibri"/>
          <w:noProof/>
          <w:szCs w:val="22"/>
        </w:rPr>
        <w:t>1</w:t>
      </w:r>
      <w:r w:rsidR="002369EA">
        <w:rPr>
          <w:rFonts w:cs="Calibri"/>
          <w:szCs w:val="22"/>
        </w:rPr>
        <w:fldChar w:fldCharType="end"/>
      </w:r>
      <w:r w:rsidRPr="003605FF">
        <w:rPr>
          <w:rFonts w:cs="Calibri"/>
          <w:szCs w:val="22"/>
        </w:rPr>
        <w:t xml:space="preserve"> Położenie Gminy Węgliniec na tle województwa dolnośląskiego i powiatu zgorzeleckiego</w:t>
      </w:r>
      <w:bookmarkEnd w:id="3"/>
    </w:p>
    <w:p w14:paraId="3883D725" w14:textId="77777777" w:rsidR="003605FF" w:rsidRPr="003605FF" w:rsidRDefault="00196B67" w:rsidP="000945E4">
      <w:pPr>
        <w:keepNext/>
        <w:spacing w:line="240" w:lineRule="auto"/>
        <w:jc w:val="both"/>
        <w:rPr>
          <w:rFonts w:ascii="Calibri" w:hAnsi="Calibri" w:cs="Calibri"/>
          <w:sz w:val="24"/>
          <w:szCs w:val="24"/>
        </w:rPr>
      </w:pPr>
      <w:r w:rsidRPr="003605FF">
        <w:rPr>
          <w:rFonts w:ascii="Calibri" w:hAnsi="Calibri" w:cs="Calibri"/>
          <w:noProof/>
          <w:sz w:val="24"/>
          <w:szCs w:val="24"/>
        </w:rPr>
        <w:drawing>
          <wp:inline distT="0" distB="0" distL="0" distR="0" wp14:anchorId="2FCF7093" wp14:editId="6F5D36FE">
            <wp:extent cx="5760720" cy="4073525"/>
            <wp:effectExtent l="0" t="0" r="0" b="3175"/>
            <wp:docPr id="1" name="Obraz 1" descr="Obraz zawierający mapa&#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1" descr="Obraz zawierający mapa&#10;&#10;Opis wygenerowany automatyczni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60720" cy="4073525"/>
                    </a:xfrm>
                    <a:prstGeom prst="rect">
                      <a:avLst/>
                    </a:prstGeom>
                  </pic:spPr>
                </pic:pic>
              </a:graphicData>
            </a:graphic>
          </wp:inline>
        </w:drawing>
      </w:r>
    </w:p>
    <w:p w14:paraId="4E5C3171" w14:textId="60CA01F5" w:rsidR="00914982" w:rsidRPr="004D37FE" w:rsidRDefault="003605FF" w:rsidP="006414B6">
      <w:pPr>
        <w:spacing w:after="120" w:line="240" w:lineRule="auto"/>
        <w:jc w:val="center"/>
        <w:rPr>
          <w:rFonts w:ascii="Calibri" w:hAnsi="Calibri" w:cs="Calibri"/>
          <w:szCs w:val="20"/>
        </w:rPr>
      </w:pPr>
      <w:r w:rsidRPr="004D37FE">
        <w:rPr>
          <w:rFonts w:ascii="Calibri" w:hAnsi="Calibri" w:cs="Calibri"/>
          <w:b/>
          <w:bCs/>
          <w:szCs w:val="20"/>
        </w:rPr>
        <w:t>Źródło</w:t>
      </w:r>
      <w:r w:rsidRPr="004D37FE">
        <w:rPr>
          <w:rFonts w:ascii="Calibri" w:hAnsi="Calibri" w:cs="Calibri"/>
          <w:szCs w:val="20"/>
        </w:rPr>
        <w:t>: opracowanie własne na podstawie danych Głównego Urzędu Geodezji i Kartografii.</w:t>
      </w:r>
    </w:p>
    <w:p w14:paraId="74685E3C" w14:textId="0CA8F56C" w:rsidR="006414B6" w:rsidRDefault="005B7943" w:rsidP="000945E4">
      <w:pPr>
        <w:spacing w:line="240" w:lineRule="auto"/>
        <w:jc w:val="both"/>
        <w:rPr>
          <w:rFonts w:cs="Arial"/>
          <w:szCs w:val="20"/>
        </w:rPr>
      </w:pPr>
      <w:r>
        <w:rPr>
          <w:rFonts w:ascii="Calibri" w:hAnsi="Calibri" w:cs="Calibri"/>
          <w:sz w:val="24"/>
          <w:szCs w:val="24"/>
        </w:rPr>
        <w:br/>
      </w:r>
      <w:r w:rsidRPr="005B7943">
        <w:rPr>
          <w:rFonts w:cstheme="minorHAnsi"/>
          <w:sz w:val="24"/>
          <w:szCs w:val="24"/>
        </w:rPr>
        <w:t>Gmina Węgliniec to największa terytorialnie miejsko-wiejska jednostka</w:t>
      </w:r>
      <w:r>
        <w:rPr>
          <w:rFonts w:cstheme="minorHAnsi"/>
          <w:sz w:val="24"/>
          <w:szCs w:val="24"/>
        </w:rPr>
        <w:t xml:space="preserve"> </w:t>
      </w:r>
      <w:r w:rsidRPr="005B7943">
        <w:rPr>
          <w:rFonts w:cstheme="minorHAnsi"/>
          <w:sz w:val="24"/>
          <w:szCs w:val="24"/>
        </w:rPr>
        <w:t>w powiecie zgorzeleckim. Zajmuje obszar o powierzchni 338,44 km</w:t>
      </w:r>
      <w:r w:rsidRPr="005B7943">
        <w:rPr>
          <w:rFonts w:cstheme="minorHAnsi"/>
          <w:sz w:val="24"/>
          <w:szCs w:val="24"/>
          <w:vertAlign w:val="superscript"/>
        </w:rPr>
        <w:t>2</w:t>
      </w:r>
      <w:r w:rsidRPr="005B7943">
        <w:rPr>
          <w:rFonts w:cstheme="minorHAnsi"/>
          <w:sz w:val="24"/>
          <w:szCs w:val="24"/>
        </w:rPr>
        <w:t xml:space="preserve">, co stanowi około 40% powierzchni powiatu. Składa się ona z miasta Węgliniec oraz siedmiu sołectw: Ruszów, Kościelna Wieś, Jagodzin, Piaseczna, Stary Węgliniec, Czerwona Woda, Zielonka oraz dwóch osad: Polana </w:t>
      </w:r>
      <w:r>
        <w:rPr>
          <w:rFonts w:cstheme="minorHAnsi"/>
          <w:sz w:val="24"/>
          <w:szCs w:val="24"/>
        </w:rPr>
        <w:br/>
      </w:r>
      <w:r w:rsidRPr="005B7943">
        <w:rPr>
          <w:rFonts w:cstheme="minorHAnsi"/>
          <w:sz w:val="24"/>
          <w:szCs w:val="24"/>
        </w:rPr>
        <w:t xml:space="preserve">i </w:t>
      </w:r>
      <w:proofErr w:type="spellStart"/>
      <w:r w:rsidRPr="005B7943">
        <w:rPr>
          <w:rFonts w:cstheme="minorHAnsi"/>
          <w:sz w:val="24"/>
          <w:szCs w:val="24"/>
        </w:rPr>
        <w:t>Okrąglica</w:t>
      </w:r>
      <w:proofErr w:type="spellEnd"/>
      <w:r>
        <w:rPr>
          <w:rFonts w:cs="Arial"/>
          <w:szCs w:val="20"/>
        </w:rPr>
        <w:t>.</w:t>
      </w:r>
    </w:p>
    <w:p w14:paraId="48DBF1B9" w14:textId="77777777" w:rsidR="006414B6" w:rsidRDefault="006414B6">
      <w:pPr>
        <w:rPr>
          <w:rFonts w:cs="Arial"/>
          <w:szCs w:val="20"/>
        </w:rPr>
      </w:pPr>
      <w:r>
        <w:rPr>
          <w:rFonts w:cs="Arial"/>
          <w:szCs w:val="20"/>
        </w:rPr>
        <w:br w:type="page"/>
      </w:r>
    </w:p>
    <w:p w14:paraId="272B1AAD" w14:textId="042FB91C" w:rsidR="000F59C3" w:rsidRPr="00B23A56" w:rsidRDefault="00D661F4" w:rsidP="000945E4">
      <w:pPr>
        <w:pStyle w:val="Nagwek2"/>
        <w:numPr>
          <w:ilvl w:val="1"/>
          <w:numId w:val="3"/>
        </w:numPr>
        <w:spacing w:after="240"/>
        <w:ind w:left="1276" w:hanging="850"/>
        <w:jc w:val="both"/>
        <w:rPr>
          <w:rFonts w:ascii="Calibri" w:hAnsi="Calibri" w:cs="Calibri"/>
          <w:sz w:val="28"/>
          <w:szCs w:val="28"/>
        </w:rPr>
      </w:pPr>
      <w:bookmarkStart w:id="4" w:name="_Toc100838663"/>
      <w:r w:rsidRPr="00B23A56">
        <w:rPr>
          <w:rFonts w:ascii="Calibri" w:hAnsi="Calibri" w:cs="Calibri"/>
          <w:sz w:val="28"/>
          <w:szCs w:val="28"/>
        </w:rPr>
        <w:lastRenderedPageBreak/>
        <w:t xml:space="preserve">Zewnętrzne i wewnętrzne uwarunkowania </w:t>
      </w:r>
      <w:r w:rsidR="0077723A" w:rsidRPr="00B23A56">
        <w:rPr>
          <w:rFonts w:ascii="Calibri" w:hAnsi="Calibri" w:cs="Calibri"/>
          <w:sz w:val="28"/>
          <w:szCs w:val="28"/>
        </w:rPr>
        <w:t>Gminy i Miasta Węgliniec</w:t>
      </w:r>
      <w:bookmarkEnd w:id="4"/>
      <w:r w:rsidRPr="00B23A56">
        <w:rPr>
          <w:rFonts w:ascii="Calibri" w:hAnsi="Calibri" w:cs="Calibri"/>
          <w:sz w:val="28"/>
          <w:szCs w:val="28"/>
        </w:rPr>
        <w:t xml:space="preserve"> </w:t>
      </w:r>
    </w:p>
    <w:p w14:paraId="421C8BD2" w14:textId="4A6DC88C" w:rsidR="00D4423D" w:rsidRDefault="001D5FB0" w:rsidP="000945E4">
      <w:pPr>
        <w:spacing w:after="240" w:line="240" w:lineRule="auto"/>
        <w:jc w:val="both"/>
        <w:rPr>
          <w:rFonts w:cstheme="minorHAnsi"/>
          <w:sz w:val="24"/>
          <w:szCs w:val="24"/>
        </w:rPr>
      </w:pPr>
      <w:r w:rsidRPr="00004EEB">
        <w:rPr>
          <w:rFonts w:cstheme="minorHAnsi"/>
          <w:sz w:val="24"/>
          <w:szCs w:val="24"/>
        </w:rPr>
        <w:t xml:space="preserve">Gmina Węgliniec charakteryzuje się bardzo dużą lesistością. Około 82% </w:t>
      </w:r>
      <w:r w:rsidR="00496F77" w:rsidRPr="00004EEB">
        <w:rPr>
          <w:rFonts w:cstheme="minorHAnsi"/>
          <w:sz w:val="24"/>
          <w:szCs w:val="24"/>
        </w:rPr>
        <w:t xml:space="preserve">jej </w:t>
      </w:r>
      <w:r w:rsidRPr="00004EEB">
        <w:rPr>
          <w:rFonts w:cstheme="minorHAnsi"/>
          <w:sz w:val="24"/>
          <w:szCs w:val="24"/>
        </w:rPr>
        <w:t xml:space="preserve">powierzchni zajmują lasy głównie sosnowe, które dostarczają surowca dla przemysłu drzewnego, przetwórstwa runa leśnego i gospodarki łowieckiej. Oprócz tego na terenie Gminy występują także lasy bukowe i mieszane oraz liczne stawy i oczka wodne. Takie pokrycie terenu istotnie wpływa na strukturę funkcjonalno-przestrzenną jednostki. </w:t>
      </w:r>
      <w:r w:rsidR="00496F77" w:rsidRPr="00004EEB">
        <w:rPr>
          <w:rFonts w:cstheme="minorHAnsi"/>
          <w:sz w:val="24"/>
          <w:szCs w:val="24"/>
        </w:rPr>
        <w:t>Pomimo miejsko-wiejskiego charakteru Gminy, tereny rolnicze nie stanowią dużego udziału powierzchni, a gleby przeznaczone do prowadzenia produkcji rolniczej są słabe. Dlatego mieszkańcy Gminy utrzymują się głównie z zawodów pozarolniczych. Wśród użytków rolnych dominują użytki zielone, które stanowią 67,6% powierzchni użytków rolnych.</w:t>
      </w:r>
      <w:r w:rsidR="00D95D38">
        <w:rPr>
          <w:rFonts w:cstheme="minorHAnsi"/>
          <w:sz w:val="24"/>
          <w:szCs w:val="24"/>
        </w:rPr>
        <w:t xml:space="preserve"> </w:t>
      </w:r>
      <w:r w:rsidR="002E0575">
        <w:rPr>
          <w:rFonts w:cstheme="minorHAnsi"/>
          <w:sz w:val="24"/>
          <w:szCs w:val="24"/>
        </w:rPr>
        <w:t xml:space="preserve"> </w:t>
      </w:r>
    </w:p>
    <w:p w14:paraId="300681E7" w14:textId="13BD9FA4" w:rsidR="006414B6" w:rsidRDefault="006414B6" w:rsidP="006414B6">
      <w:pPr>
        <w:pStyle w:val="Legenda"/>
        <w:spacing w:after="120"/>
        <w:jc w:val="center"/>
      </w:pPr>
      <w:bookmarkStart w:id="5" w:name="_Toc113531946"/>
      <w:r>
        <w:t xml:space="preserve">Rysunek </w:t>
      </w:r>
      <w:r w:rsidR="00982812">
        <w:fldChar w:fldCharType="begin"/>
      </w:r>
      <w:r w:rsidR="00982812">
        <w:instrText xml:space="preserve"> SEQ Rysunek</w:instrText>
      </w:r>
      <w:r w:rsidR="00982812">
        <w:instrText xml:space="preserve"> \* ARABIC </w:instrText>
      </w:r>
      <w:r w:rsidR="00982812">
        <w:fldChar w:fldCharType="separate"/>
      </w:r>
      <w:r w:rsidR="00982812">
        <w:rPr>
          <w:noProof/>
        </w:rPr>
        <w:t>2</w:t>
      </w:r>
      <w:r w:rsidR="00982812">
        <w:rPr>
          <w:noProof/>
        </w:rPr>
        <w:fldChar w:fldCharType="end"/>
      </w:r>
      <w:r>
        <w:t xml:space="preserve"> Pokrycie terenu i użytkowanie ziemi na terenie Gminy Węgliniec</w:t>
      </w:r>
      <w:bookmarkEnd w:id="5"/>
    </w:p>
    <w:p w14:paraId="0A0BD553" w14:textId="77777777" w:rsidR="00D95D38" w:rsidRDefault="00646209" w:rsidP="000945E4">
      <w:pPr>
        <w:keepNext/>
        <w:spacing w:line="240" w:lineRule="auto"/>
        <w:jc w:val="both"/>
      </w:pPr>
      <w:r>
        <w:rPr>
          <w:rFonts w:cstheme="minorHAnsi"/>
          <w:noProof/>
          <w:sz w:val="24"/>
          <w:szCs w:val="24"/>
        </w:rPr>
        <w:drawing>
          <wp:inline distT="0" distB="0" distL="0" distR="0" wp14:anchorId="7225E0A3" wp14:editId="071434C3">
            <wp:extent cx="6128385" cy="4358640"/>
            <wp:effectExtent l="0" t="0" r="5715" b="3810"/>
            <wp:docPr id="3" name="Obraz 3" descr="Obraz zawierający mapa&#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az 3" descr="Obraz zawierający mapa&#10;&#10;Opis wygenerowany automatycznie"/>
                    <pic:cNvPicPr/>
                  </pic:nvPicPr>
                  <pic:blipFill rotWithShape="1">
                    <a:blip r:embed="rId13" cstate="print">
                      <a:extLst>
                        <a:ext uri="{28A0092B-C50C-407E-A947-70E740481C1C}">
                          <a14:useLocalDpi xmlns:a14="http://schemas.microsoft.com/office/drawing/2010/main" val="0"/>
                        </a:ext>
                      </a:extLst>
                    </a:blip>
                    <a:srcRect l="2380" t="2576" r="2793" b="2048"/>
                    <a:stretch/>
                  </pic:blipFill>
                  <pic:spPr bwMode="auto">
                    <a:xfrm>
                      <a:off x="0" y="0"/>
                      <a:ext cx="6151061" cy="4374768"/>
                    </a:xfrm>
                    <a:prstGeom prst="rect">
                      <a:avLst/>
                    </a:prstGeom>
                    <a:ln>
                      <a:noFill/>
                    </a:ln>
                    <a:extLst>
                      <a:ext uri="{53640926-AAD7-44D8-BBD7-CCE9431645EC}">
                        <a14:shadowObscured xmlns:a14="http://schemas.microsoft.com/office/drawing/2010/main"/>
                      </a:ext>
                    </a:extLst>
                  </pic:spPr>
                </pic:pic>
              </a:graphicData>
            </a:graphic>
          </wp:inline>
        </w:drawing>
      </w:r>
    </w:p>
    <w:p w14:paraId="0774BB05" w14:textId="04B255F6" w:rsidR="001D5FB0" w:rsidRPr="007E5550" w:rsidRDefault="00D95D38" w:rsidP="006414B6">
      <w:pPr>
        <w:spacing w:line="240" w:lineRule="auto"/>
        <w:jc w:val="center"/>
        <w:rPr>
          <w:rFonts w:cstheme="minorHAnsi"/>
          <w:sz w:val="22"/>
          <w:szCs w:val="22"/>
        </w:rPr>
      </w:pPr>
      <w:r w:rsidRPr="007E5550">
        <w:rPr>
          <w:rFonts w:cstheme="minorHAnsi"/>
          <w:b/>
          <w:bCs/>
          <w:sz w:val="22"/>
          <w:szCs w:val="22"/>
        </w:rPr>
        <w:t>Źródło</w:t>
      </w:r>
      <w:r w:rsidRPr="007E5550">
        <w:rPr>
          <w:rFonts w:cstheme="minorHAnsi"/>
          <w:sz w:val="22"/>
          <w:szCs w:val="22"/>
        </w:rPr>
        <w:t xml:space="preserve">: opracowanie własne na podstawie </w:t>
      </w:r>
      <w:proofErr w:type="spellStart"/>
      <w:r w:rsidRPr="007E5550">
        <w:rPr>
          <w:rFonts w:cstheme="minorHAnsi"/>
          <w:sz w:val="22"/>
          <w:szCs w:val="22"/>
        </w:rPr>
        <w:t>Corine</w:t>
      </w:r>
      <w:proofErr w:type="spellEnd"/>
      <w:r w:rsidRPr="007E5550">
        <w:rPr>
          <w:rFonts w:cstheme="minorHAnsi"/>
          <w:sz w:val="22"/>
          <w:szCs w:val="22"/>
        </w:rPr>
        <w:t xml:space="preserve"> Land </w:t>
      </w:r>
      <w:proofErr w:type="spellStart"/>
      <w:r w:rsidRPr="007E5550">
        <w:rPr>
          <w:rFonts w:cstheme="minorHAnsi"/>
          <w:sz w:val="22"/>
          <w:szCs w:val="22"/>
        </w:rPr>
        <w:t>Cover</w:t>
      </w:r>
      <w:proofErr w:type="spellEnd"/>
      <w:r w:rsidRPr="007E5550">
        <w:rPr>
          <w:rFonts w:cstheme="minorHAnsi"/>
          <w:sz w:val="22"/>
          <w:szCs w:val="22"/>
        </w:rPr>
        <w:t xml:space="preserve"> 2018</w:t>
      </w:r>
      <w:r w:rsidR="006414B6">
        <w:rPr>
          <w:rFonts w:cstheme="minorHAnsi"/>
          <w:sz w:val="22"/>
          <w:szCs w:val="22"/>
        </w:rPr>
        <w:t>.</w:t>
      </w:r>
    </w:p>
    <w:p w14:paraId="26BF5F7B" w14:textId="0DDD03C9" w:rsidR="00AB4FBF" w:rsidRPr="00004EEB" w:rsidRDefault="00AB4FBF" w:rsidP="000945E4">
      <w:pPr>
        <w:spacing w:line="240" w:lineRule="auto"/>
        <w:jc w:val="both"/>
        <w:rPr>
          <w:rFonts w:cstheme="minorHAnsi"/>
          <w:sz w:val="24"/>
          <w:szCs w:val="24"/>
        </w:rPr>
      </w:pPr>
      <w:r w:rsidRPr="00004EEB">
        <w:rPr>
          <w:rFonts w:cstheme="minorHAnsi"/>
          <w:sz w:val="24"/>
          <w:szCs w:val="24"/>
        </w:rPr>
        <w:t>Zabudowa</w:t>
      </w:r>
      <w:r w:rsidR="00486CB7">
        <w:rPr>
          <w:rFonts w:cstheme="minorHAnsi"/>
          <w:sz w:val="24"/>
          <w:szCs w:val="24"/>
        </w:rPr>
        <w:t xml:space="preserve"> w Gminie</w:t>
      </w:r>
      <w:r w:rsidRPr="00004EEB">
        <w:rPr>
          <w:rFonts w:cstheme="minorHAnsi"/>
          <w:sz w:val="24"/>
          <w:szCs w:val="24"/>
        </w:rPr>
        <w:t xml:space="preserve"> skupia się głównie wzdłuż drogi wojewódzkiej nr 296 na osi północ-południe (Miasto Węgliniec oraz miejscowości: Czerwona Woda, Stary Węgliniec, Piaseczna, Jagodzin, Ruszów, Kościelna Wieś). Poza głównym szlakiem komunikacyjnym Gminy znajduje się miejscowość Zielonka oraz osady: Polana i </w:t>
      </w:r>
      <w:proofErr w:type="spellStart"/>
      <w:r w:rsidRPr="00004EEB">
        <w:rPr>
          <w:rFonts w:cstheme="minorHAnsi"/>
          <w:sz w:val="24"/>
          <w:szCs w:val="24"/>
        </w:rPr>
        <w:t>Okrąglica</w:t>
      </w:r>
      <w:proofErr w:type="spellEnd"/>
      <w:r>
        <w:rPr>
          <w:rFonts w:cstheme="minorHAnsi"/>
          <w:sz w:val="24"/>
          <w:szCs w:val="24"/>
        </w:rPr>
        <w:t xml:space="preserve">. </w:t>
      </w:r>
    </w:p>
    <w:p w14:paraId="53BEA445" w14:textId="0C2EBF50" w:rsidR="00D4423D" w:rsidRPr="00727BD2" w:rsidRDefault="00D4423D" w:rsidP="000945E4">
      <w:pPr>
        <w:spacing w:line="240" w:lineRule="auto"/>
        <w:jc w:val="both"/>
        <w:rPr>
          <w:rFonts w:ascii="Calibri" w:hAnsi="Calibri" w:cs="Calibri"/>
          <w:sz w:val="24"/>
          <w:szCs w:val="24"/>
        </w:rPr>
      </w:pPr>
      <w:r w:rsidRPr="00004EEB">
        <w:rPr>
          <w:rFonts w:cstheme="minorHAnsi"/>
          <w:sz w:val="24"/>
          <w:szCs w:val="24"/>
        </w:rPr>
        <w:t>Sieć komunikacyjn</w:t>
      </w:r>
      <w:r>
        <w:rPr>
          <w:rFonts w:cstheme="minorHAnsi"/>
          <w:sz w:val="24"/>
          <w:szCs w:val="24"/>
        </w:rPr>
        <w:t xml:space="preserve">ą Gminy stanowią drogi wojewódzkie </w:t>
      </w:r>
      <w:r w:rsidRPr="00376317">
        <w:rPr>
          <w:rFonts w:cstheme="minorHAnsi"/>
          <w:sz w:val="24"/>
          <w:szCs w:val="24"/>
        </w:rPr>
        <w:t>łącząc</w:t>
      </w:r>
      <w:r>
        <w:rPr>
          <w:rFonts w:cstheme="minorHAnsi"/>
          <w:sz w:val="24"/>
          <w:szCs w:val="24"/>
        </w:rPr>
        <w:t>e</w:t>
      </w:r>
      <w:r w:rsidRPr="00376317">
        <w:rPr>
          <w:rFonts w:cstheme="minorHAnsi"/>
          <w:sz w:val="24"/>
          <w:szCs w:val="24"/>
        </w:rPr>
        <w:t xml:space="preserve"> większe miejscowości, </w:t>
      </w:r>
      <w:r w:rsidR="006865CE">
        <w:rPr>
          <w:rFonts w:cstheme="minorHAnsi"/>
          <w:sz w:val="24"/>
          <w:szCs w:val="24"/>
        </w:rPr>
        <w:br/>
      </w:r>
      <w:r>
        <w:rPr>
          <w:rFonts w:cstheme="minorHAnsi"/>
          <w:sz w:val="24"/>
          <w:szCs w:val="24"/>
        </w:rPr>
        <w:t>a ich</w:t>
      </w:r>
      <w:r w:rsidRPr="00376317">
        <w:rPr>
          <w:rFonts w:cstheme="minorHAnsi"/>
          <w:sz w:val="24"/>
          <w:szCs w:val="24"/>
        </w:rPr>
        <w:t xml:space="preserve"> uzupełnieniem są drogi powiatowe i gminne oraz połączenia kolejowe na odcinku Węgliniec-Ruszów. </w:t>
      </w:r>
      <w:r w:rsidRPr="004959E8">
        <w:rPr>
          <w:rFonts w:cstheme="minorHAnsi"/>
          <w:sz w:val="24"/>
          <w:szCs w:val="24"/>
        </w:rPr>
        <w:t xml:space="preserve">System drogowy umożliwia sprawną komunikację z terenu </w:t>
      </w:r>
      <w:r>
        <w:rPr>
          <w:rFonts w:cstheme="minorHAnsi"/>
          <w:sz w:val="24"/>
          <w:szCs w:val="24"/>
        </w:rPr>
        <w:t>G</w:t>
      </w:r>
      <w:r w:rsidRPr="004959E8">
        <w:rPr>
          <w:rFonts w:cstheme="minorHAnsi"/>
          <w:sz w:val="24"/>
          <w:szCs w:val="24"/>
        </w:rPr>
        <w:t xml:space="preserve">miny </w:t>
      </w:r>
      <w:r>
        <w:rPr>
          <w:rFonts w:cstheme="minorHAnsi"/>
          <w:sz w:val="24"/>
          <w:szCs w:val="24"/>
        </w:rPr>
        <w:t>Węgliniec</w:t>
      </w:r>
      <w:r w:rsidRPr="004959E8">
        <w:rPr>
          <w:rFonts w:cstheme="minorHAnsi"/>
          <w:sz w:val="24"/>
          <w:szCs w:val="24"/>
        </w:rPr>
        <w:t xml:space="preserve"> do ośrodków miejskich takich jak</w:t>
      </w:r>
      <w:r>
        <w:rPr>
          <w:rFonts w:cstheme="minorHAnsi"/>
          <w:sz w:val="24"/>
          <w:szCs w:val="24"/>
        </w:rPr>
        <w:t xml:space="preserve"> Bolesławiec, Lubań, Nowogrodziec, Żagań oraz </w:t>
      </w:r>
      <w:r>
        <w:rPr>
          <w:rFonts w:cstheme="minorHAnsi"/>
          <w:sz w:val="24"/>
          <w:szCs w:val="24"/>
        </w:rPr>
        <w:lastRenderedPageBreak/>
        <w:t xml:space="preserve">Żary. </w:t>
      </w:r>
      <w:r w:rsidR="00727BD2">
        <w:rPr>
          <w:rFonts w:cstheme="minorHAnsi"/>
          <w:sz w:val="24"/>
          <w:szCs w:val="24"/>
        </w:rPr>
        <w:t xml:space="preserve">Należy również zaznaczyć, że w Gminie Węgliniec zlokalizowany jest </w:t>
      </w:r>
      <w:r w:rsidR="00727BD2" w:rsidRPr="00791756">
        <w:rPr>
          <w:rFonts w:ascii="Calibri" w:hAnsi="Calibri" w:cs="Calibri"/>
          <w:sz w:val="24"/>
          <w:szCs w:val="24"/>
        </w:rPr>
        <w:t>jed</w:t>
      </w:r>
      <w:r w:rsidR="00727BD2">
        <w:rPr>
          <w:rFonts w:ascii="Calibri" w:hAnsi="Calibri" w:cs="Calibri"/>
          <w:sz w:val="24"/>
          <w:szCs w:val="24"/>
        </w:rPr>
        <w:t>en</w:t>
      </w:r>
      <w:r w:rsidR="00727BD2" w:rsidRPr="00791756">
        <w:rPr>
          <w:rFonts w:ascii="Calibri" w:hAnsi="Calibri" w:cs="Calibri"/>
          <w:sz w:val="24"/>
          <w:szCs w:val="24"/>
        </w:rPr>
        <w:t xml:space="preserve"> </w:t>
      </w:r>
      <w:r w:rsidR="006865CE">
        <w:rPr>
          <w:rFonts w:ascii="Calibri" w:hAnsi="Calibri" w:cs="Calibri"/>
          <w:sz w:val="24"/>
          <w:szCs w:val="24"/>
        </w:rPr>
        <w:br/>
      </w:r>
      <w:r w:rsidR="00727BD2" w:rsidRPr="00791756">
        <w:rPr>
          <w:rFonts w:ascii="Calibri" w:hAnsi="Calibri" w:cs="Calibri"/>
          <w:sz w:val="24"/>
          <w:szCs w:val="24"/>
        </w:rPr>
        <w:t>z największych w kraju węz</w:t>
      </w:r>
      <w:r w:rsidR="00727BD2">
        <w:rPr>
          <w:rFonts w:ascii="Calibri" w:hAnsi="Calibri" w:cs="Calibri"/>
          <w:sz w:val="24"/>
          <w:szCs w:val="24"/>
        </w:rPr>
        <w:t>eł</w:t>
      </w:r>
      <w:r w:rsidR="00727BD2" w:rsidRPr="00791756">
        <w:rPr>
          <w:rFonts w:ascii="Calibri" w:hAnsi="Calibri" w:cs="Calibri"/>
          <w:sz w:val="24"/>
          <w:szCs w:val="24"/>
        </w:rPr>
        <w:t xml:space="preserve"> transportowo-komunikacyjn</w:t>
      </w:r>
      <w:r w:rsidR="00727BD2">
        <w:rPr>
          <w:rFonts w:ascii="Calibri" w:hAnsi="Calibri" w:cs="Calibri"/>
          <w:sz w:val="24"/>
          <w:szCs w:val="24"/>
        </w:rPr>
        <w:t>y</w:t>
      </w:r>
      <w:r w:rsidR="00727BD2" w:rsidRPr="00791756">
        <w:rPr>
          <w:rFonts w:ascii="Calibri" w:hAnsi="Calibri" w:cs="Calibri"/>
          <w:sz w:val="24"/>
          <w:szCs w:val="24"/>
        </w:rPr>
        <w:t>.</w:t>
      </w:r>
      <w:r w:rsidR="00727BD2">
        <w:rPr>
          <w:rFonts w:ascii="Calibri" w:hAnsi="Calibri" w:cs="Calibri"/>
          <w:sz w:val="24"/>
          <w:szCs w:val="24"/>
        </w:rPr>
        <w:t xml:space="preserve"> Ł</w:t>
      </w:r>
      <w:r w:rsidR="00727BD2" w:rsidRPr="00791756">
        <w:rPr>
          <w:rFonts w:ascii="Calibri" w:hAnsi="Calibri" w:cs="Calibri"/>
          <w:sz w:val="24"/>
          <w:szCs w:val="24"/>
        </w:rPr>
        <w:t>ączą się</w:t>
      </w:r>
      <w:r w:rsidR="00727BD2">
        <w:rPr>
          <w:rFonts w:ascii="Calibri" w:hAnsi="Calibri" w:cs="Calibri"/>
          <w:sz w:val="24"/>
          <w:szCs w:val="24"/>
        </w:rPr>
        <w:t xml:space="preserve"> tu </w:t>
      </w:r>
      <w:r w:rsidR="00727BD2" w:rsidRPr="00791756">
        <w:rPr>
          <w:rFonts w:ascii="Calibri" w:hAnsi="Calibri" w:cs="Calibri"/>
          <w:sz w:val="24"/>
          <w:szCs w:val="24"/>
        </w:rPr>
        <w:t>linie kolejowe z kilku różnych kierunków (Zgorzelec-</w:t>
      </w:r>
      <w:proofErr w:type="spellStart"/>
      <w:r w:rsidR="00727BD2" w:rsidRPr="00791756">
        <w:rPr>
          <w:rFonts w:ascii="Calibri" w:hAnsi="Calibri" w:cs="Calibri"/>
          <w:sz w:val="24"/>
          <w:szCs w:val="24"/>
        </w:rPr>
        <w:t>Görlitz</w:t>
      </w:r>
      <w:proofErr w:type="spellEnd"/>
      <w:r w:rsidR="00727BD2" w:rsidRPr="00791756">
        <w:rPr>
          <w:rFonts w:ascii="Calibri" w:hAnsi="Calibri" w:cs="Calibri"/>
          <w:sz w:val="24"/>
          <w:szCs w:val="24"/>
        </w:rPr>
        <w:t xml:space="preserve">, </w:t>
      </w:r>
      <w:proofErr w:type="spellStart"/>
      <w:r w:rsidR="00727BD2" w:rsidRPr="00791756">
        <w:rPr>
          <w:rFonts w:ascii="Calibri" w:hAnsi="Calibri" w:cs="Calibri"/>
          <w:sz w:val="24"/>
          <w:szCs w:val="24"/>
        </w:rPr>
        <w:t>Horka</w:t>
      </w:r>
      <w:proofErr w:type="spellEnd"/>
      <w:r w:rsidR="00727BD2" w:rsidRPr="00791756">
        <w:rPr>
          <w:rFonts w:ascii="Calibri" w:hAnsi="Calibri" w:cs="Calibri"/>
          <w:sz w:val="24"/>
          <w:szCs w:val="24"/>
        </w:rPr>
        <w:t xml:space="preserve">, Żary, Wrocław, Jelenia Góra). </w:t>
      </w:r>
      <w:r w:rsidR="00727BD2">
        <w:rPr>
          <w:rFonts w:ascii="Calibri" w:hAnsi="Calibri" w:cs="Calibri"/>
          <w:sz w:val="24"/>
          <w:szCs w:val="24"/>
        </w:rPr>
        <w:t>W</w:t>
      </w:r>
      <w:r w:rsidR="00727BD2" w:rsidRPr="00791756">
        <w:rPr>
          <w:rFonts w:ascii="Calibri" w:hAnsi="Calibri" w:cs="Calibri"/>
          <w:sz w:val="24"/>
          <w:szCs w:val="24"/>
        </w:rPr>
        <w:t xml:space="preserve">ęgliniecki węzeł kolejowy zajmuje </w:t>
      </w:r>
      <w:r w:rsidR="00727BD2">
        <w:rPr>
          <w:rFonts w:ascii="Calibri" w:hAnsi="Calibri" w:cs="Calibri"/>
          <w:sz w:val="24"/>
          <w:szCs w:val="24"/>
        </w:rPr>
        <w:t xml:space="preserve">łącznie </w:t>
      </w:r>
      <w:r w:rsidR="00727BD2" w:rsidRPr="00791756">
        <w:rPr>
          <w:rFonts w:ascii="Calibri" w:hAnsi="Calibri" w:cs="Calibri"/>
          <w:sz w:val="24"/>
          <w:szCs w:val="24"/>
        </w:rPr>
        <w:t>około 82 hektary powierzchni, ma 3,5 km długości od semafora wjazdowego do wyjazdowego i około 500 m szerokości. Obsługuje się t</w:t>
      </w:r>
      <w:r w:rsidR="00727BD2">
        <w:rPr>
          <w:rFonts w:ascii="Calibri" w:hAnsi="Calibri" w:cs="Calibri"/>
          <w:sz w:val="24"/>
          <w:szCs w:val="24"/>
        </w:rPr>
        <w:t>u</w:t>
      </w:r>
      <w:r w:rsidR="00727BD2" w:rsidRPr="00791756">
        <w:rPr>
          <w:rFonts w:ascii="Calibri" w:hAnsi="Calibri" w:cs="Calibri"/>
          <w:sz w:val="24"/>
          <w:szCs w:val="24"/>
        </w:rPr>
        <w:t xml:space="preserve"> około 40% przewozów kolejowych towarów na granicy zachodniej. </w:t>
      </w:r>
    </w:p>
    <w:p w14:paraId="7DAC2E22" w14:textId="48986614" w:rsidR="005D761E" w:rsidRDefault="00B46351" w:rsidP="000945E4">
      <w:pPr>
        <w:spacing w:line="240" w:lineRule="auto"/>
        <w:jc w:val="both"/>
        <w:rPr>
          <w:rFonts w:cstheme="minorHAnsi"/>
          <w:sz w:val="24"/>
          <w:szCs w:val="24"/>
        </w:rPr>
      </w:pPr>
      <w:r>
        <w:rPr>
          <w:rFonts w:cstheme="minorHAnsi"/>
          <w:sz w:val="24"/>
          <w:szCs w:val="24"/>
        </w:rPr>
        <w:t>Analiza demograficzna Gminy Węgliniec na przestrzeni lat 2010-2020</w:t>
      </w:r>
      <w:r w:rsidR="005D761E">
        <w:rPr>
          <w:rFonts w:cstheme="minorHAnsi"/>
          <w:sz w:val="24"/>
          <w:szCs w:val="24"/>
        </w:rPr>
        <w:t xml:space="preserve"> wskazuje, że </w:t>
      </w:r>
      <w:r w:rsidRPr="00B46351">
        <w:rPr>
          <w:rFonts w:cstheme="minorHAnsi"/>
          <w:sz w:val="24"/>
          <w:szCs w:val="24"/>
        </w:rPr>
        <w:t>w ostatnim okresie obserwowane są niekorzystne trendy demograficzne.</w:t>
      </w:r>
      <w:r w:rsidR="005D761E">
        <w:rPr>
          <w:rFonts w:cstheme="minorHAnsi"/>
          <w:sz w:val="24"/>
          <w:szCs w:val="24"/>
        </w:rPr>
        <w:t xml:space="preserve"> </w:t>
      </w:r>
      <w:r w:rsidRPr="00B46351">
        <w:rPr>
          <w:rFonts w:cstheme="minorHAnsi"/>
          <w:sz w:val="24"/>
          <w:szCs w:val="24"/>
        </w:rPr>
        <w:t>Analizując zmiany liczby ludności w latach 2010-20</w:t>
      </w:r>
      <w:r w:rsidR="005D761E">
        <w:rPr>
          <w:rFonts w:cstheme="minorHAnsi"/>
          <w:sz w:val="24"/>
          <w:szCs w:val="24"/>
        </w:rPr>
        <w:t>20</w:t>
      </w:r>
      <w:r w:rsidRPr="00B46351">
        <w:rPr>
          <w:rFonts w:cstheme="minorHAnsi"/>
          <w:sz w:val="24"/>
          <w:szCs w:val="24"/>
        </w:rPr>
        <w:t xml:space="preserve"> zauważalna </w:t>
      </w:r>
      <w:r w:rsidR="00CF5833">
        <w:rPr>
          <w:rFonts w:cstheme="minorHAnsi"/>
          <w:sz w:val="24"/>
          <w:szCs w:val="24"/>
        </w:rPr>
        <w:t>była</w:t>
      </w:r>
      <w:r w:rsidRPr="00B46351">
        <w:rPr>
          <w:rFonts w:cstheme="minorHAnsi"/>
          <w:sz w:val="24"/>
          <w:szCs w:val="24"/>
        </w:rPr>
        <w:t xml:space="preserve"> tendencja spadkowa, na którą ma wpływ przede wszystkim ujemne i ciągle zmniejszające się saldo migracji, ale także pogarszająca się struktura demograficzna, która powoduje spadek przyrostu naturalnego ze względu na starzenie się społeczeństwa. </w:t>
      </w:r>
      <w:r w:rsidR="001F47A2">
        <w:rPr>
          <w:rFonts w:cstheme="minorHAnsi"/>
          <w:sz w:val="24"/>
          <w:szCs w:val="24"/>
        </w:rPr>
        <w:t>W</w:t>
      </w:r>
      <w:r w:rsidR="001F47A2" w:rsidRPr="001F47A2">
        <w:rPr>
          <w:rFonts w:cstheme="minorHAnsi"/>
          <w:sz w:val="24"/>
          <w:szCs w:val="24"/>
        </w:rPr>
        <w:t xml:space="preserve"> 2020 roku</w:t>
      </w:r>
      <w:r w:rsidR="001F47A2">
        <w:rPr>
          <w:rFonts w:cstheme="minorHAnsi"/>
          <w:sz w:val="24"/>
          <w:szCs w:val="24"/>
        </w:rPr>
        <w:t xml:space="preserve"> dla Gminy Węgliniec</w:t>
      </w:r>
      <w:r w:rsidR="001F47A2" w:rsidRPr="001F47A2">
        <w:rPr>
          <w:rFonts w:cstheme="minorHAnsi"/>
          <w:sz w:val="24"/>
          <w:szCs w:val="24"/>
        </w:rPr>
        <w:t xml:space="preserve"> zanotowano</w:t>
      </w:r>
      <w:r w:rsidR="001F47A2">
        <w:rPr>
          <w:rFonts w:cstheme="minorHAnsi"/>
          <w:sz w:val="24"/>
          <w:szCs w:val="24"/>
        </w:rPr>
        <w:t xml:space="preserve"> bardzo</w:t>
      </w:r>
      <w:r w:rsidR="001F47A2" w:rsidRPr="001F47A2">
        <w:rPr>
          <w:rFonts w:cstheme="minorHAnsi"/>
          <w:sz w:val="24"/>
          <w:szCs w:val="24"/>
        </w:rPr>
        <w:t xml:space="preserve"> </w:t>
      </w:r>
      <w:r w:rsidR="001F47A2">
        <w:rPr>
          <w:rFonts w:cstheme="minorHAnsi"/>
          <w:sz w:val="24"/>
          <w:szCs w:val="24"/>
        </w:rPr>
        <w:t xml:space="preserve">niski </w:t>
      </w:r>
      <w:r w:rsidR="001F47A2" w:rsidRPr="001F47A2">
        <w:rPr>
          <w:rFonts w:cstheme="minorHAnsi"/>
          <w:sz w:val="24"/>
          <w:szCs w:val="24"/>
        </w:rPr>
        <w:t xml:space="preserve">wskaźnik </w:t>
      </w:r>
      <w:r w:rsidR="001F47A2">
        <w:rPr>
          <w:rFonts w:cstheme="minorHAnsi"/>
          <w:sz w:val="24"/>
          <w:szCs w:val="24"/>
        </w:rPr>
        <w:t xml:space="preserve">przyrostu naturalnego (-67), </w:t>
      </w:r>
      <w:r w:rsidR="00CF5833">
        <w:rPr>
          <w:rFonts w:cstheme="minorHAnsi"/>
          <w:sz w:val="24"/>
          <w:szCs w:val="24"/>
        </w:rPr>
        <w:t>n</w:t>
      </w:r>
      <w:r w:rsidR="001F47A2">
        <w:rPr>
          <w:rFonts w:cstheme="minorHAnsi"/>
          <w:sz w:val="24"/>
          <w:szCs w:val="24"/>
        </w:rPr>
        <w:t>a niskim poziomie</w:t>
      </w:r>
      <w:r w:rsidR="00CF5833">
        <w:rPr>
          <w:rFonts w:cstheme="minorHAnsi"/>
          <w:sz w:val="24"/>
          <w:szCs w:val="24"/>
        </w:rPr>
        <w:t xml:space="preserve"> kształtowało się również saldo migracji (-33). </w:t>
      </w:r>
      <w:r w:rsidR="001F47A2">
        <w:rPr>
          <w:rFonts w:cstheme="minorHAnsi"/>
          <w:sz w:val="24"/>
          <w:szCs w:val="24"/>
        </w:rPr>
        <w:t xml:space="preserve"> </w:t>
      </w:r>
      <w:r w:rsidRPr="00B46351">
        <w:rPr>
          <w:rFonts w:cstheme="minorHAnsi"/>
          <w:sz w:val="24"/>
          <w:szCs w:val="24"/>
        </w:rPr>
        <w:t>Liczba ludności w Gminie w latach 2010-20</w:t>
      </w:r>
      <w:r w:rsidR="005D761E">
        <w:rPr>
          <w:rFonts w:cstheme="minorHAnsi"/>
          <w:sz w:val="24"/>
          <w:szCs w:val="24"/>
        </w:rPr>
        <w:t>20</w:t>
      </w:r>
      <w:r w:rsidRPr="00B46351">
        <w:rPr>
          <w:rFonts w:cstheme="minorHAnsi"/>
          <w:sz w:val="24"/>
          <w:szCs w:val="24"/>
        </w:rPr>
        <w:t xml:space="preserve"> zmniejszyła się o </w:t>
      </w:r>
      <w:r w:rsidR="005D761E">
        <w:rPr>
          <w:rFonts w:cstheme="minorHAnsi"/>
          <w:sz w:val="24"/>
          <w:szCs w:val="24"/>
        </w:rPr>
        <w:t>639 osób,</w:t>
      </w:r>
      <w:r w:rsidRPr="00B46351">
        <w:rPr>
          <w:rFonts w:cstheme="minorHAnsi"/>
          <w:sz w:val="24"/>
          <w:szCs w:val="24"/>
        </w:rPr>
        <w:t xml:space="preserve"> </w:t>
      </w:r>
      <w:r w:rsidR="009B6EA3">
        <w:rPr>
          <w:rFonts w:cstheme="minorHAnsi"/>
          <w:sz w:val="24"/>
          <w:szCs w:val="24"/>
        </w:rPr>
        <w:t>wynosząc w 2020 roku 8</w:t>
      </w:r>
      <w:r w:rsidR="001F47A2">
        <w:rPr>
          <w:rFonts w:cstheme="minorHAnsi"/>
          <w:sz w:val="24"/>
          <w:szCs w:val="24"/>
        </w:rPr>
        <w:t xml:space="preserve"> 205 osób.  </w:t>
      </w:r>
    </w:p>
    <w:p w14:paraId="1990F173" w14:textId="77777777" w:rsidR="006414B6" w:rsidRDefault="006414B6" w:rsidP="000945E4">
      <w:pPr>
        <w:spacing w:line="240" w:lineRule="auto"/>
        <w:jc w:val="both"/>
        <w:rPr>
          <w:rFonts w:cstheme="minorHAnsi"/>
          <w:sz w:val="24"/>
          <w:szCs w:val="24"/>
        </w:rPr>
      </w:pPr>
    </w:p>
    <w:p w14:paraId="02B59810" w14:textId="5B4856FF" w:rsidR="006414B6" w:rsidRDefault="006414B6" w:rsidP="006414B6">
      <w:pPr>
        <w:pStyle w:val="Legenda"/>
        <w:keepNext/>
        <w:jc w:val="both"/>
      </w:pPr>
      <w:bookmarkStart w:id="6" w:name="_Toc111529493"/>
      <w:r>
        <w:t xml:space="preserve">Wykres </w:t>
      </w:r>
      <w:r w:rsidR="00982812">
        <w:fldChar w:fldCharType="begin"/>
      </w:r>
      <w:r w:rsidR="00982812">
        <w:instrText xml:space="preserve"> SEQ Wykres \* ARABIC </w:instrText>
      </w:r>
      <w:r w:rsidR="00982812">
        <w:fldChar w:fldCharType="separate"/>
      </w:r>
      <w:r w:rsidR="00982812">
        <w:rPr>
          <w:noProof/>
        </w:rPr>
        <w:t>1</w:t>
      </w:r>
      <w:r w:rsidR="00982812">
        <w:rPr>
          <w:noProof/>
        </w:rPr>
        <w:fldChar w:fldCharType="end"/>
      </w:r>
      <w:r>
        <w:t xml:space="preserve"> </w:t>
      </w:r>
      <w:r w:rsidRPr="007C64A3">
        <w:t>Zmiany demograficzne w Gminie Węgliniec w latach 2010-2020</w:t>
      </w:r>
      <w:bookmarkEnd w:id="6"/>
    </w:p>
    <w:p w14:paraId="414C0BF8" w14:textId="77777777" w:rsidR="00260E92" w:rsidRDefault="005D761E" w:rsidP="000945E4">
      <w:pPr>
        <w:keepNext/>
        <w:spacing w:line="240" w:lineRule="auto"/>
        <w:jc w:val="both"/>
      </w:pPr>
      <w:r w:rsidRPr="00220A4B">
        <w:rPr>
          <w:noProof/>
          <w:shd w:val="clear" w:color="auto" w:fill="8BC34A"/>
        </w:rPr>
        <w:drawing>
          <wp:inline distT="0" distB="0" distL="0" distR="0" wp14:anchorId="5AEF95E9" wp14:editId="1D111084">
            <wp:extent cx="5888053" cy="3413760"/>
            <wp:effectExtent l="0" t="0" r="0" b="0"/>
            <wp:docPr id="4" name="Wykres 4">
              <a:extLst xmlns:a="http://schemas.openxmlformats.org/drawingml/2006/main">
                <a:ext uri="{FF2B5EF4-FFF2-40B4-BE49-F238E27FC236}">
                  <a16:creationId xmlns:a16="http://schemas.microsoft.com/office/drawing/2014/main" id="{00000000-0008-0000-17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3A8526E1" w14:textId="26ABF6C9" w:rsidR="00260E92" w:rsidRPr="00260E92" w:rsidRDefault="00260E92" w:rsidP="000945E4">
      <w:pPr>
        <w:spacing w:after="120" w:line="240" w:lineRule="auto"/>
        <w:jc w:val="both"/>
        <w:rPr>
          <w:rFonts w:cstheme="minorHAnsi"/>
        </w:rPr>
      </w:pPr>
      <w:r w:rsidRPr="00260E92">
        <w:rPr>
          <w:rFonts w:cstheme="minorHAnsi"/>
          <w:b/>
          <w:bCs/>
        </w:rPr>
        <w:t>Źródło</w:t>
      </w:r>
      <w:r w:rsidRPr="00260E92">
        <w:rPr>
          <w:rFonts w:cstheme="minorHAnsi"/>
        </w:rPr>
        <w:t>: opracowanie własne na podstawie danych GUS</w:t>
      </w:r>
      <w:r w:rsidR="006414B6">
        <w:rPr>
          <w:rFonts w:cstheme="minorHAnsi"/>
        </w:rPr>
        <w:t>.</w:t>
      </w:r>
    </w:p>
    <w:p w14:paraId="230FE571" w14:textId="76E0E13B" w:rsidR="00B46351" w:rsidRDefault="00B46351" w:rsidP="000945E4">
      <w:pPr>
        <w:spacing w:line="240" w:lineRule="auto"/>
        <w:jc w:val="both"/>
        <w:rPr>
          <w:rFonts w:cstheme="minorHAnsi"/>
          <w:sz w:val="24"/>
          <w:szCs w:val="24"/>
        </w:rPr>
      </w:pPr>
      <w:r w:rsidRPr="00B46351">
        <w:rPr>
          <w:rFonts w:cstheme="minorHAnsi"/>
          <w:sz w:val="24"/>
          <w:szCs w:val="24"/>
        </w:rPr>
        <w:t xml:space="preserve">Porównując wskaźniki demograficzne Gminy Węgliniec na tle powiatu i województwa można wnioskować, że wskaźnik przyrostu naturalnego jest wyższy niż w powiecie zgorzeleckim </w:t>
      </w:r>
      <w:r w:rsidR="009729D1">
        <w:rPr>
          <w:rFonts w:cstheme="minorHAnsi"/>
          <w:sz w:val="24"/>
          <w:szCs w:val="24"/>
        </w:rPr>
        <w:br/>
      </w:r>
      <w:r w:rsidRPr="00B46351">
        <w:rPr>
          <w:rFonts w:cstheme="minorHAnsi"/>
          <w:sz w:val="24"/>
          <w:szCs w:val="24"/>
        </w:rPr>
        <w:t>i niższy niż w województwie dolnośląskim, natomiast wskaźnik salda migracji jest znacznie niższy w porównaniu do wymienionych jednostek.</w:t>
      </w:r>
    </w:p>
    <w:p w14:paraId="048C00EC" w14:textId="35C04257" w:rsidR="00BE7469" w:rsidRDefault="00BE7469" w:rsidP="00BE7469">
      <w:pPr>
        <w:pStyle w:val="Legenda"/>
        <w:keepNext/>
        <w:jc w:val="both"/>
      </w:pPr>
      <w:bookmarkStart w:id="7" w:name="_Toc111529494"/>
      <w:r>
        <w:lastRenderedPageBreak/>
        <w:t xml:space="preserve">Wykres </w:t>
      </w:r>
      <w:r w:rsidR="00982812">
        <w:fldChar w:fldCharType="begin"/>
      </w:r>
      <w:r w:rsidR="00982812">
        <w:instrText xml:space="preserve"> SEQ Wykres \* ARABIC </w:instrText>
      </w:r>
      <w:r w:rsidR="00982812">
        <w:fldChar w:fldCharType="separate"/>
      </w:r>
      <w:r w:rsidR="00982812">
        <w:rPr>
          <w:noProof/>
        </w:rPr>
        <w:t>2</w:t>
      </w:r>
      <w:r w:rsidR="00982812">
        <w:rPr>
          <w:noProof/>
        </w:rPr>
        <w:fldChar w:fldCharType="end"/>
      </w:r>
      <w:r>
        <w:t>. Przyrost naturalny i saldo migracji w Gminie Węgliniec na przestrzeni 10 lat</w:t>
      </w:r>
      <w:bookmarkEnd w:id="7"/>
    </w:p>
    <w:p w14:paraId="2C2D7AF0" w14:textId="0EC80542" w:rsidR="00C400AD" w:rsidRDefault="00C400AD" w:rsidP="000945E4">
      <w:pPr>
        <w:spacing w:line="240" w:lineRule="auto"/>
        <w:jc w:val="both"/>
        <w:rPr>
          <w:rFonts w:cstheme="minorHAnsi"/>
          <w:sz w:val="24"/>
          <w:szCs w:val="24"/>
        </w:rPr>
      </w:pPr>
      <w:r w:rsidRPr="00C400AD">
        <w:rPr>
          <w:noProof/>
          <w:color w:val="8BC34A" w:themeColor="accent2"/>
        </w:rPr>
        <w:drawing>
          <wp:inline distT="0" distB="0" distL="0" distR="0" wp14:anchorId="287A0472" wp14:editId="244539D2">
            <wp:extent cx="5636622" cy="3653790"/>
            <wp:effectExtent l="0" t="0" r="2540" b="3810"/>
            <wp:docPr id="13" name="Wykres 13">
              <a:extLst xmlns:a="http://schemas.openxmlformats.org/drawingml/2006/main">
                <a:ext uri="{FF2B5EF4-FFF2-40B4-BE49-F238E27FC236}">
                  <a16:creationId xmlns:a16="http://schemas.microsoft.com/office/drawing/2014/main" id="{00000000-0008-0000-19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5E6A3573" w14:textId="77777777" w:rsidR="00BE7469" w:rsidRDefault="00BE7469" w:rsidP="000945E4">
      <w:pPr>
        <w:spacing w:line="240" w:lineRule="auto"/>
        <w:jc w:val="both"/>
        <w:rPr>
          <w:rFonts w:cstheme="minorHAnsi"/>
        </w:rPr>
      </w:pPr>
      <w:r w:rsidRPr="00260E92">
        <w:rPr>
          <w:rFonts w:cstheme="minorHAnsi"/>
          <w:b/>
          <w:bCs/>
        </w:rPr>
        <w:t>Źródło</w:t>
      </w:r>
      <w:r w:rsidRPr="00260E92">
        <w:rPr>
          <w:rFonts w:cstheme="minorHAnsi"/>
        </w:rPr>
        <w:t>: opracowanie własne na podstawie danych GUS</w:t>
      </w:r>
      <w:r>
        <w:rPr>
          <w:rFonts w:cstheme="minorHAnsi"/>
        </w:rPr>
        <w:t>.</w:t>
      </w:r>
    </w:p>
    <w:p w14:paraId="637C773C" w14:textId="57E745B6" w:rsidR="00FC41FA" w:rsidRDefault="00FC41FA" w:rsidP="000945E4">
      <w:pPr>
        <w:spacing w:line="240" w:lineRule="auto"/>
        <w:jc w:val="both"/>
        <w:rPr>
          <w:rFonts w:cstheme="minorHAnsi"/>
          <w:sz w:val="24"/>
          <w:szCs w:val="24"/>
        </w:rPr>
      </w:pPr>
      <w:r>
        <w:rPr>
          <w:rFonts w:cstheme="minorHAnsi"/>
          <w:sz w:val="24"/>
          <w:szCs w:val="24"/>
        </w:rPr>
        <w:t>W zakresie urządzeń sieciowych, p</w:t>
      </w:r>
      <w:r w:rsidRPr="00FC41FA">
        <w:rPr>
          <w:rFonts w:cstheme="minorHAnsi"/>
          <w:sz w:val="24"/>
          <w:szCs w:val="24"/>
        </w:rPr>
        <w:t>odmiotem odpowiedzialnym za zaopatrzenie w wodę mieszkańców oraz odprowadzanie ścieków komunalnych z terenu Gminy Węgliniec odpowiedzialny jest Zakład Usług Komunalnych w Węglińcu.</w:t>
      </w:r>
      <w:r>
        <w:rPr>
          <w:rFonts w:cstheme="minorHAnsi"/>
          <w:sz w:val="24"/>
          <w:szCs w:val="24"/>
        </w:rPr>
        <w:t xml:space="preserve"> </w:t>
      </w:r>
      <w:r w:rsidR="001D598D" w:rsidRPr="001D598D">
        <w:rPr>
          <w:rFonts w:cstheme="minorHAnsi"/>
          <w:sz w:val="24"/>
          <w:szCs w:val="24"/>
        </w:rPr>
        <w:t xml:space="preserve">Zgodnie z danymi GUS w 2020 roku dostęp do sieci wodociągowej </w:t>
      </w:r>
      <w:r w:rsidR="001D598D">
        <w:rPr>
          <w:rFonts w:cstheme="minorHAnsi"/>
          <w:sz w:val="24"/>
          <w:szCs w:val="24"/>
        </w:rPr>
        <w:t xml:space="preserve">w Gminie </w:t>
      </w:r>
      <w:r w:rsidR="001D598D" w:rsidRPr="001D598D">
        <w:rPr>
          <w:rFonts w:cstheme="minorHAnsi"/>
          <w:sz w:val="24"/>
          <w:szCs w:val="24"/>
        </w:rPr>
        <w:t xml:space="preserve">miało </w:t>
      </w:r>
      <w:r w:rsidR="001D598D">
        <w:rPr>
          <w:rFonts w:cstheme="minorHAnsi"/>
          <w:sz w:val="24"/>
          <w:szCs w:val="24"/>
        </w:rPr>
        <w:t>88</w:t>
      </w:r>
      <w:r w:rsidR="001D598D" w:rsidRPr="001D598D">
        <w:rPr>
          <w:rFonts w:cstheme="minorHAnsi"/>
          <w:sz w:val="24"/>
          <w:szCs w:val="24"/>
        </w:rPr>
        <w:t>,</w:t>
      </w:r>
      <w:r w:rsidR="001D598D">
        <w:rPr>
          <w:rFonts w:cstheme="minorHAnsi"/>
          <w:sz w:val="24"/>
          <w:szCs w:val="24"/>
        </w:rPr>
        <w:t>6</w:t>
      </w:r>
      <w:r w:rsidR="001D598D" w:rsidRPr="001D598D">
        <w:rPr>
          <w:rFonts w:cstheme="minorHAnsi"/>
          <w:sz w:val="24"/>
          <w:szCs w:val="24"/>
        </w:rPr>
        <w:t>% mieszkańców</w:t>
      </w:r>
      <w:r w:rsidR="001D598D">
        <w:rPr>
          <w:rFonts w:cstheme="minorHAnsi"/>
          <w:sz w:val="24"/>
          <w:szCs w:val="24"/>
        </w:rPr>
        <w:t>,</w:t>
      </w:r>
      <w:r w:rsidR="00910501">
        <w:rPr>
          <w:rFonts w:cstheme="minorHAnsi"/>
          <w:sz w:val="24"/>
          <w:szCs w:val="24"/>
        </w:rPr>
        <w:t xml:space="preserve"> a </w:t>
      </w:r>
      <w:r w:rsidR="001D598D">
        <w:rPr>
          <w:rFonts w:cstheme="minorHAnsi"/>
          <w:sz w:val="24"/>
          <w:szCs w:val="24"/>
        </w:rPr>
        <w:t>s</w:t>
      </w:r>
      <w:r w:rsidR="001D598D" w:rsidRPr="001D598D">
        <w:rPr>
          <w:rFonts w:cstheme="minorHAnsi"/>
          <w:sz w:val="24"/>
          <w:szCs w:val="24"/>
        </w:rPr>
        <w:t xml:space="preserve">ieć kanalizacyjna docierała do </w:t>
      </w:r>
      <w:r w:rsidR="001D598D">
        <w:rPr>
          <w:rFonts w:cstheme="minorHAnsi"/>
          <w:sz w:val="24"/>
          <w:szCs w:val="24"/>
        </w:rPr>
        <w:t>32</w:t>
      </w:r>
      <w:r w:rsidR="001D598D" w:rsidRPr="001D598D">
        <w:rPr>
          <w:rFonts w:cstheme="minorHAnsi"/>
          <w:sz w:val="24"/>
          <w:szCs w:val="24"/>
        </w:rPr>
        <w:t>% mieszkańców</w:t>
      </w:r>
      <w:r w:rsidR="001D598D">
        <w:rPr>
          <w:rFonts w:cstheme="minorHAnsi"/>
          <w:sz w:val="24"/>
          <w:szCs w:val="24"/>
        </w:rPr>
        <w:t xml:space="preserve">. </w:t>
      </w:r>
      <w:r w:rsidR="00CC4B18">
        <w:rPr>
          <w:rFonts w:cstheme="minorHAnsi"/>
          <w:sz w:val="24"/>
          <w:szCs w:val="24"/>
        </w:rPr>
        <w:t xml:space="preserve">W </w:t>
      </w:r>
      <w:r w:rsidR="001D598D">
        <w:rPr>
          <w:rFonts w:cstheme="minorHAnsi"/>
          <w:sz w:val="24"/>
          <w:szCs w:val="24"/>
        </w:rPr>
        <w:t>Gmin</w:t>
      </w:r>
      <w:r w:rsidR="00CC4B18">
        <w:rPr>
          <w:rFonts w:cstheme="minorHAnsi"/>
          <w:sz w:val="24"/>
          <w:szCs w:val="24"/>
        </w:rPr>
        <w:t>ie</w:t>
      </w:r>
      <w:r w:rsidR="001D598D">
        <w:rPr>
          <w:rFonts w:cstheme="minorHAnsi"/>
          <w:sz w:val="24"/>
          <w:szCs w:val="24"/>
        </w:rPr>
        <w:t xml:space="preserve"> Węgliniec</w:t>
      </w:r>
      <w:r w:rsidR="00CC4B18">
        <w:rPr>
          <w:rFonts w:cstheme="minorHAnsi"/>
          <w:sz w:val="24"/>
          <w:szCs w:val="24"/>
        </w:rPr>
        <w:t xml:space="preserve"> stwierdzono także brak występowania sieci gazowej. </w:t>
      </w:r>
      <w:r w:rsidR="001D598D" w:rsidRPr="001D598D">
        <w:rPr>
          <w:rFonts w:cstheme="minorHAnsi"/>
          <w:sz w:val="24"/>
          <w:szCs w:val="24"/>
        </w:rPr>
        <w:t xml:space="preserve">We wszystkich przypadkach wskaźniki dostępu do sieci dla </w:t>
      </w:r>
      <w:r w:rsidR="00CC4B18">
        <w:rPr>
          <w:rFonts w:cstheme="minorHAnsi"/>
          <w:sz w:val="24"/>
          <w:szCs w:val="24"/>
        </w:rPr>
        <w:t>G</w:t>
      </w:r>
      <w:r w:rsidR="001D598D" w:rsidRPr="001D598D">
        <w:rPr>
          <w:rFonts w:cstheme="minorHAnsi"/>
          <w:sz w:val="24"/>
          <w:szCs w:val="24"/>
        </w:rPr>
        <w:t>miny kształtowały się poniżej średnich dla powiatu i województwa, co wskazuje na istotne występowanie problemu. Brak dostępu do poszczególnych urządzeń sieciowych wpływa na jakość życia mieszkańców, ale również na atrakcyjność inwestycyjną i gospodarczą jednostki</w:t>
      </w:r>
      <w:r w:rsidR="00CC4B18">
        <w:rPr>
          <w:rFonts w:cstheme="minorHAnsi"/>
          <w:sz w:val="24"/>
          <w:szCs w:val="24"/>
        </w:rPr>
        <w:t xml:space="preserve">. </w:t>
      </w:r>
    </w:p>
    <w:p w14:paraId="21E1CE62" w14:textId="503E9D12" w:rsidR="006414B6" w:rsidRDefault="006414B6" w:rsidP="006414B6">
      <w:pPr>
        <w:pStyle w:val="Legenda"/>
        <w:keepNext/>
        <w:jc w:val="both"/>
      </w:pPr>
      <w:bookmarkStart w:id="8" w:name="_Toc111529495"/>
      <w:r>
        <w:lastRenderedPageBreak/>
        <w:t xml:space="preserve">Wykres </w:t>
      </w:r>
      <w:r w:rsidR="00982812">
        <w:fldChar w:fldCharType="begin"/>
      </w:r>
      <w:r w:rsidR="00982812">
        <w:instrText xml:space="preserve"> SEQ Wykres \* ARABIC </w:instrText>
      </w:r>
      <w:r w:rsidR="00982812">
        <w:fldChar w:fldCharType="separate"/>
      </w:r>
      <w:r w:rsidR="00982812">
        <w:rPr>
          <w:noProof/>
        </w:rPr>
        <w:t>3</w:t>
      </w:r>
      <w:r w:rsidR="00982812">
        <w:rPr>
          <w:noProof/>
        </w:rPr>
        <w:fldChar w:fldCharType="end"/>
      </w:r>
      <w:r>
        <w:t xml:space="preserve"> </w:t>
      </w:r>
      <w:r w:rsidRPr="008F2B15">
        <w:t>Udział mieszkańców mających dostęp do infrastruktury sieciowej w roku 2020</w:t>
      </w:r>
      <w:bookmarkEnd w:id="8"/>
    </w:p>
    <w:p w14:paraId="6D994D79" w14:textId="77777777" w:rsidR="001D598D" w:rsidRDefault="001D598D" w:rsidP="000945E4">
      <w:pPr>
        <w:keepNext/>
        <w:spacing w:line="240" w:lineRule="auto"/>
        <w:jc w:val="both"/>
      </w:pPr>
      <w:r>
        <w:rPr>
          <w:noProof/>
        </w:rPr>
        <w:drawing>
          <wp:inline distT="0" distB="0" distL="0" distR="0" wp14:anchorId="6CBDBC66" wp14:editId="28845699">
            <wp:extent cx="5801995" cy="2598420"/>
            <wp:effectExtent l="0" t="0" r="8255" b="0"/>
            <wp:docPr id="5" name="Wykres 5">
              <a:extLst xmlns:a="http://schemas.openxmlformats.org/drawingml/2006/main">
                <a:ext uri="{FF2B5EF4-FFF2-40B4-BE49-F238E27FC236}">
                  <a16:creationId xmlns:a16="http://schemas.microsoft.com/office/drawing/2014/main" id="{00000000-0008-0000-1700-00000C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74CD4C53" w14:textId="786EF5B8" w:rsidR="001D598D" w:rsidRDefault="001D598D" w:rsidP="000945E4">
      <w:pPr>
        <w:tabs>
          <w:tab w:val="center" w:pos="4536"/>
        </w:tabs>
        <w:spacing w:after="120" w:line="240" w:lineRule="auto"/>
        <w:jc w:val="both"/>
        <w:rPr>
          <w:rFonts w:cstheme="minorHAnsi"/>
          <w:szCs w:val="20"/>
        </w:rPr>
      </w:pPr>
      <w:r w:rsidRPr="001D598D">
        <w:rPr>
          <w:rFonts w:cstheme="minorHAnsi"/>
          <w:b/>
          <w:bCs/>
          <w:szCs w:val="20"/>
        </w:rPr>
        <w:t>Źródło</w:t>
      </w:r>
      <w:r w:rsidRPr="001D598D">
        <w:rPr>
          <w:rFonts w:cstheme="minorHAnsi"/>
          <w:szCs w:val="20"/>
        </w:rPr>
        <w:t>: opracowanie własne na podstawie GUS</w:t>
      </w:r>
      <w:r w:rsidR="006414B6">
        <w:rPr>
          <w:rFonts w:cstheme="minorHAnsi"/>
          <w:szCs w:val="20"/>
        </w:rPr>
        <w:t>.</w:t>
      </w:r>
      <w:r w:rsidR="00D84850">
        <w:rPr>
          <w:rFonts w:cstheme="minorHAnsi"/>
          <w:szCs w:val="20"/>
        </w:rPr>
        <w:tab/>
      </w:r>
    </w:p>
    <w:p w14:paraId="3431B7DC" w14:textId="1A1EA414" w:rsidR="00BE03AB" w:rsidRDefault="00D84850" w:rsidP="000945E4">
      <w:pPr>
        <w:tabs>
          <w:tab w:val="center" w:pos="4536"/>
        </w:tabs>
        <w:spacing w:after="120" w:line="240" w:lineRule="auto"/>
        <w:jc w:val="both"/>
        <w:rPr>
          <w:rFonts w:cstheme="minorHAnsi"/>
          <w:sz w:val="24"/>
          <w:szCs w:val="24"/>
        </w:rPr>
      </w:pPr>
      <w:r w:rsidRPr="00D84850">
        <w:rPr>
          <w:rFonts w:cstheme="minorHAnsi"/>
          <w:sz w:val="24"/>
          <w:szCs w:val="24"/>
        </w:rPr>
        <w:t xml:space="preserve">Analizując uwarunkowania zewnętrzne, </w:t>
      </w:r>
      <w:r>
        <w:rPr>
          <w:rFonts w:cstheme="minorHAnsi"/>
          <w:sz w:val="24"/>
          <w:szCs w:val="24"/>
        </w:rPr>
        <w:t>G</w:t>
      </w:r>
      <w:r w:rsidRPr="00D84850">
        <w:rPr>
          <w:rFonts w:cstheme="minorHAnsi"/>
          <w:sz w:val="24"/>
          <w:szCs w:val="24"/>
        </w:rPr>
        <w:t>mina</w:t>
      </w:r>
      <w:r>
        <w:rPr>
          <w:rFonts w:cstheme="minorHAnsi"/>
          <w:sz w:val="24"/>
          <w:szCs w:val="24"/>
        </w:rPr>
        <w:t xml:space="preserve"> Węgliniec</w:t>
      </w:r>
      <w:r w:rsidRPr="00D84850">
        <w:rPr>
          <w:rFonts w:cstheme="minorHAnsi"/>
          <w:sz w:val="24"/>
          <w:szCs w:val="24"/>
        </w:rPr>
        <w:t xml:space="preserve"> została uwzględniona w Planie zagospodarowania przestrzennego województwa </w:t>
      </w:r>
      <w:r w:rsidR="00BE03AB">
        <w:rPr>
          <w:rFonts w:cstheme="minorHAnsi"/>
          <w:sz w:val="24"/>
          <w:szCs w:val="24"/>
        </w:rPr>
        <w:t>dolnośląskiego</w:t>
      </w:r>
      <w:r w:rsidRPr="00D84850">
        <w:rPr>
          <w:rFonts w:cstheme="minorHAnsi"/>
          <w:sz w:val="24"/>
          <w:szCs w:val="24"/>
        </w:rPr>
        <w:t xml:space="preserve"> do następujących obszarów </w:t>
      </w:r>
      <w:proofErr w:type="spellStart"/>
      <w:r w:rsidRPr="00D84850">
        <w:rPr>
          <w:rFonts w:cstheme="minorHAnsi"/>
          <w:sz w:val="24"/>
          <w:szCs w:val="24"/>
        </w:rPr>
        <w:t>terytorializacji</w:t>
      </w:r>
      <w:proofErr w:type="spellEnd"/>
      <w:r w:rsidRPr="00D84850">
        <w:rPr>
          <w:rFonts w:cstheme="minorHAnsi"/>
          <w:sz w:val="24"/>
          <w:szCs w:val="24"/>
        </w:rPr>
        <w:t xml:space="preserve"> polityki rozwoju:</w:t>
      </w:r>
      <w:r w:rsidR="00910501">
        <w:rPr>
          <w:rFonts w:cstheme="minorHAnsi"/>
          <w:sz w:val="24"/>
          <w:szCs w:val="24"/>
        </w:rPr>
        <w:t xml:space="preserve"> </w:t>
      </w:r>
      <w:r w:rsidR="00910501" w:rsidRPr="00910501">
        <w:rPr>
          <w:rFonts w:cstheme="minorHAnsi"/>
          <w:sz w:val="24"/>
          <w:szCs w:val="24"/>
        </w:rPr>
        <w:t>przygranicznego obszaru funkcjonalnego, obszaru funkcjonalnego cennego przyrodniczo oraz Sudeckiego Obszaru Funkcjonalnego.</w:t>
      </w:r>
      <w:r w:rsidR="00910501">
        <w:rPr>
          <w:rFonts w:cstheme="minorHAnsi"/>
          <w:sz w:val="24"/>
          <w:szCs w:val="24"/>
        </w:rPr>
        <w:t xml:space="preserve"> </w:t>
      </w:r>
      <w:r w:rsidR="00910501" w:rsidRPr="00910501">
        <w:rPr>
          <w:rFonts w:cstheme="minorHAnsi"/>
          <w:sz w:val="24"/>
          <w:szCs w:val="24"/>
        </w:rPr>
        <w:t xml:space="preserve">Dodatkowo przez Gminę przebiegają linie </w:t>
      </w:r>
      <w:proofErr w:type="gramStart"/>
      <w:r w:rsidR="00910501" w:rsidRPr="00910501">
        <w:rPr>
          <w:rFonts w:cstheme="minorHAnsi"/>
          <w:sz w:val="24"/>
          <w:szCs w:val="24"/>
        </w:rPr>
        <w:t>kolejowe,</w:t>
      </w:r>
      <w:proofErr w:type="gramEnd"/>
      <w:r w:rsidR="00910501" w:rsidRPr="00910501">
        <w:rPr>
          <w:rFonts w:cstheme="minorHAnsi"/>
          <w:sz w:val="24"/>
          <w:szCs w:val="24"/>
        </w:rPr>
        <w:t xml:space="preserve"> jako tereny zamknięte, zastrzeżone ze względu na obronność i bezpieczeństwo państwa, a także zlokalizowane są udokumentowane niezagospodarowane złoża kopalin o znaczeniu ogólnokrajowym i regionalnym.</w:t>
      </w:r>
    </w:p>
    <w:p w14:paraId="46CEB0FD" w14:textId="77777777" w:rsidR="006414B6" w:rsidRDefault="006414B6">
      <w:pPr>
        <w:rPr>
          <w:rFonts w:cstheme="minorHAnsi"/>
          <w:sz w:val="24"/>
          <w:szCs w:val="24"/>
        </w:rPr>
      </w:pPr>
      <w:r>
        <w:rPr>
          <w:rFonts w:cstheme="minorHAnsi"/>
          <w:sz w:val="24"/>
          <w:szCs w:val="24"/>
        </w:rPr>
        <w:br w:type="page"/>
      </w:r>
    </w:p>
    <w:p w14:paraId="0A04AD80" w14:textId="575D52D6" w:rsidR="007C05F7" w:rsidRPr="00D66439" w:rsidRDefault="00A46ADE" w:rsidP="000945E4">
      <w:pPr>
        <w:pStyle w:val="Nagwek1"/>
        <w:numPr>
          <w:ilvl w:val="0"/>
          <w:numId w:val="1"/>
        </w:numPr>
        <w:spacing w:after="120"/>
        <w:ind w:hanging="357"/>
        <w:jc w:val="both"/>
        <w:rPr>
          <w:rFonts w:ascii="Calibri" w:hAnsi="Calibri" w:cs="Calibri"/>
          <w:color w:val="000000" w:themeColor="text1"/>
          <w:sz w:val="32"/>
          <w:szCs w:val="32"/>
        </w:rPr>
      </w:pPr>
      <w:bookmarkStart w:id="9" w:name="_Toc100838664"/>
      <w:r w:rsidRPr="00B23A56">
        <w:rPr>
          <w:rFonts w:ascii="Calibri" w:hAnsi="Calibri" w:cs="Calibri"/>
          <w:color w:val="000000" w:themeColor="text1"/>
          <w:sz w:val="32"/>
          <w:szCs w:val="32"/>
        </w:rPr>
        <w:lastRenderedPageBreak/>
        <w:t>Metodyka wyznaczenia obszaru</w:t>
      </w:r>
      <w:r w:rsidR="00B773EC" w:rsidRPr="00B23A56">
        <w:rPr>
          <w:rFonts w:ascii="Calibri" w:hAnsi="Calibri" w:cs="Calibri"/>
          <w:color w:val="000000" w:themeColor="text1"/>
          <w:sz w:val="32"/>
          <w:szCs w:val="32"/>
        </w:rPr>
        <w:t xml:space="preserve"> zdegradowanego </w:t>
      </w:r>
      <w:r w:rsidR="00D66439">
        <w:rPr>
          <w:rFonts w:ascii="Calibri" w:hAnsi="Calibri" w:cs="Calibri"/>
          <w:color w:val="000000" w:themeColor="text1"/>
          <w:sz w:val="32"/>
          <w:szCs w:val="32"/>
        </w:rPr>
        <w:br/>
      </w:r>
      <w:r w:rsidR="00B773EC" w:rsidRPr="00B23A56">
        <w:rPr>
          <w:rFonts w:ascii="Calibri" w:hAnsi="Calibri" w:cs="Calibri"/>
          <w:color w:val="000000" w:themeColor="text1"/>
          <w:sz w:val="32"/>
          <w:szCs w:val="32"/>
        </w:rPr>
        <w:t>i obszaru rewitalizacji</w:t>
      </w:r>
      <w:bookmarkEnd w:id="9"/>
    </w:p>
    <w:p w14:paraId="085218DC" w14:textId="0ED13ADA" w:rsidR="00F95B2A" w:rsidRPr="00B23A56" w:rsidRDefault="00B23A56" w:rsidP="000945E4">
      <w:pPr>
        <w:pStyle w:val="Nagwek2"/>
        <w:numPr>
          <w:ilvl w:val="1"/>
          <w:numId w:val="2"/>
        </w:numPr>
        <w:spacing w:after="240"/>
        <w:ind w:left="709" w:hanging="357"/>
        <w:jc w:val="both"/>
        <w:rPr>
          <w:rFonts w:ascii="Calibri" w:hAnsi="Calibri" w:cs="Calibri"/>
          <w:sz w:val="28"/>
          <w:szCs w:val="28"/>
        </w:rPr>
      </w:pPr>
      <w:r>
        <w:rPr>
          <w:rFonts w:ascii="Calibri" w:hAnsi="Calibri" w:cs="Calibri"/>
          <w:sz w:val="28"/>
          <w:szCs w:val="28"/>
        </w:rPr>
        <w:t xml:space="preserve"> </w:t>
      </w:r>
      <w:bookmarkStart w:id="10" w:name="_Toc100838665"/>
      <w:r w:rsidR="00D661F4" w:rsidRPr="00B23A56">
        <w:rPr>
          <w:rFonts w:ascii="Calibri" w:hAnsi="Calibri" w:cs="Calibri"/>
          <w:sz w:val="28"/>
          <w:szCs w:val="28"/>
        </w:rPr>
        <w:t xml:space="preserve">Metodyka prac przyjęta w procesie delimitacji obszarów zdegradowanych na terenie </w:t>
      </w:r>
      <w:r w:rsidR="0077723A" w:rsidRPr="00B23A56">
        <w:rPr>
          <w:rFonts w:ascii="Calibri" w:hAnsi="Calibri" w:cs="Calibri"/>
          <w:sz w:val="28"/>
          <w:szCs w:val="28"/>
        </w:rPr>
        <w:t>Gminy i Miasta Węgliniec</w:t>
      </w:r>
      <w:bookmarkEnd w:id="10"/>
    </w:p>
    <w:p w14:paraId="493F21E0" w14:textId="5B0BD245" w:rsidR="00FE3720" w:rsidRPr="00FE3720" w:rsidRDefault="00FE3720" w:rsidP="000945E4">
      <w:pPr>
        <w:spacing w:after="240" w:line="240" w:lineRule="auto"/>
        <w:jc w:val="both"/>
        <w:rPr>
          <w:rFonts w:cstheme="minorHAnsi"/>
          <w:sz w:val="24"/>
          <w:szCs w:val="24"/>
        </w:rPr>
      </w:pPr>
      <w:r w:rsidRPr="00FE3720">
        <w:rPr>
          <w:rFonts w:cstheme="minorHAnsi"/>
          <w:sz w:val="24"/>
          <w:szCs w:val="24"/>
        </w:rPr>
        <w:t xml:space="preserve">Opracowanie </w:t>
      </w:r>
      <w:r w:rsidRPr="00193BE8">
        <w:rPr>
          <w:rFonts w:cstheme="minorHAnsi"/>
          <w:i/>
          <w:iCs/>
          <w:sz w:val="24"/>
          <w:szCs w:val="24"/>
        </w:rPr>
        <w:t>Diagnozy służącej wyznaczeniu obszaru zdegradowanego i obszaru rewitalizacji dla gminy</w:t>
      </w:r>
      <w:r w:rsidR="00193BE8">
        <w:rPr>
          <w:rFonts w:cstheme="minorHAnsi"/>
          <w:i/>
          <w:iCs/>
          <w:sz w:val="24"/>
          <w:szCs w:val="24"/>
        </w:rPr>
        <w:t xml:space="preserve"> Węgliniec</w:t>
      </w:r>
      <w:r w:rsidRPr="00FE3720">
        <w:rPr>
          <w:rFonts w:cstheme="minorHAnsi"/>
          <w:sz w:val="24"/>
          <w:szCs w:val="24"/>
        </w:rPr>
        <w:t>, wykonano zgodnie z metodyką zapewniającą spełnienie wymogów Ustawy o rewitalizacji z dnia 9 października 2015 r. (</w:t>
      </w:r>
      <w:proofErr w:type="spellStart"/>
      <w:r w:rsidRPr="00FE3720">
        <w:rPr>
          <w:rFonts w:cstheme="minorHAnsi"/>
          <w:sz w:val="24"/>
          <w:szCs w:val="24"/>
        </w:rPr>
        <w:t>t.j</w:t>
      </w:r>
      <w:proofErr w:type="spellEnd"/>
      <w:r w:rsidRPr="00FE3720">
        <w:rPr>
          <w:rFonts w:cstheme="minorHAnsi"/>
          <w:sz w:val="24"/>
          <w:szCs w:val="24"/>
        </w:rPr>
        <w:t xml:space="preserve">. Dz. U. z 2021 r. poz. 485.). </w:t>
      </w:r>
      <w:r w:rsidR="00293820">
        <w:rPr>
          <w:rFonts w:cstheme="minorHAnsi"/>
          <w:sz w:val="24"/>
          <w:szCs w:val="24"/>
        </w:rPr>
        <w:t>Przyjęta metodyka uwzględnia</w:t>
      </w:r>
      <w:r w:rsidRPr="00FE3720">
        <w:rPr>
          <w:rFonts w:cstheme="minorHAnsi"/>
          <w:sz w:val="24"/>
          <w:szCs w:val="24"/>
        </w:rPr>
        <w:t xml:space="preserve"> również wytyczne i rekomendacje zawarte w publikacji „Delimitacja – krok po kroku” zrealizowanej przez zespół pracowników Instytutu Rozwoju Miast pod redakcją Ministerstwa Infrastruktury i Budownictwa</w:t>
      </w:r>
      <w:r w:rsidR="00193BE8">
        <w:rPr>
          <w:rStyle w:val="Odwoanieprzypisudolnego"/>
          <w:rFonts w:cstheme="minorHAnsi"/>
          <w:sz w:val="24"/>
          <w:szCs w:val="24"/>
        </w:rPr>
        <w:footnoteReference w:id="4"/>
      </w:r>
      <w:r w:rsidRPr="00FE3720">
        <w:rPr>
          <w:rFonts w:cstheme="minorHAnsi"/>
          <w:sz w:val="24"/>
          <w:szCs w:val="24"/>
        </w:rPr>
        <w:t>.</w:t>
      </w:r>
    </w:p>
    <w:p w14:paraId="617EA633" w14:textId="77777777" w:rsidR="00AC4B06" w:rsidRDefault="00AC4B06" w:rsidP="000945E4">
      <w:pPr>
        <w:spacing w:line="240" w:lineRule="auto"/>
        <w:jc w:val="both"/>
        <w:rPr>
          <w:rFonts w:cstheme="minorHAnsi"/>
          <w:sz w:val="24"/>
          <w:szCs w:val="24"/>
        </w:rPr>
      </w:pPr>
      <w:r w:rsidRPr="00AC4B06">
        <w:rPr>
          <w:rFonts w:cstheme="minorHAnsi"/>
          <w:sz w:val="24"/>
          <w:szCs w:val="24"/>
        </w:rPr>
        <w:t>Metodyka delimitacji obszarów zdegradowanych i obszarów rewitalizacji składa się z czterech zasadniczych etapów.</w:t>
      </w:r>
    </w:p>
    <w:p w14:paraId="1AA26496" w14:textId="470C883E" w:rsidR="00FE3720" w:rsidRPr="00FE3720" w:rsidRDefault="00FE3720" w:rsidP="000945E4">
      <w:pPr>
        <w:spacing w:line="240" w:lineRule="auto"/>
        <w:jc w:val="both"/>
        <w:rPr>
          <w:rFonts w:cstheme="minorHAnsi"/>
          <w:sz w:val="24"/>
          <w:szCs w:val="24"/>
        </w:rPr>
      </w:pPr>
      <w:r w:rsidRPr="00FE3720">
        <w:rPr>
          <w:rFonts w:cstheme="minorHAnsi"/>
          <w:sz w:val="24"/>
          <w:szCs w:val="24"/>
        </w:rPr>
        <w:t xml:space="preserve">Pierwszy etap obejmował podział gminy na niepodzielne jednostki analityczne stanowiące całość pod względem funkcjonalno-przestrzennym i społecznym. Wyznaczenie jednostek analitycznych najczęściej odbywa się w oparciu o jednostki administracyjne, obręby ewidencyjne, okręgi wyborcze czy inne uwarunkowania wpływające na wewnętrzną spójność poszczególnych jednostek. W przypadku </w:t>
      </w:r>
      <w:r w:rsidR="00BE7469">
        <w:rPr>
          <w:rFonts w:cstheme="minorHAnsi"/>
          <w:sz w:val="24"/>
          <w:szCs w:val="24"/>
        </w:rPr>
        <w:t>G</w:t>
      </w:r>
      <w:r w:rsidRPr="00FE3720">
        <w:rPr>
          <w:rFonts w:cstheme="minorHAnsi"/>
          <w:sz w:val="24"/>
          <w:szCs w:val="24"/>
        </w:rPr>
        <w:t xml:space="preserve">miny </w:t>
      </w:r>
      <w:r w:rsidR="00BE7469">
        <w:rPr>
          <w:rFonts w:cstheme="minorHAnsi"/>
          <w:sz w:val="24"/>
          <w:szCs w:val="24"/>
        </w:rPr>
        <w:t>Węgliniec</w:t>
      </w:r>
      <w:r w:rsidRPr="00FE3720">
        <w:rPr>
          <w:rFonts w:cstheme="minorHAnsi"/>
          <w:sz w:val="24"/>
          <w:szCs w:val="24"/>
        </w:rPr>
        <w:t xml:space="preserve"> zastosowano podział na obręby ewidencyjne, przy czym obręb </w:t>
      </w:r>
      <w:r w:rsidR="00BE7469">
        <w:rPr>
          <w:rFonts w:cstheme="minorHAnsi"/>
          <w:sz w:val="24"/>
          <w:szCs w:val="24"/>
        </w:rPr>
        <w:t>Ruszów oraz Węgliniec</w:t>
      </w:r>
      <w:r w:rsidRPr="00FE3720">
        <w:rPr>
          <w:rFonts w:cstheme="minorHAnsi"/>
          <w:sz w:val="24"/>
          <w:szCs w:val="24"/>
        </w:rPr>
        <w:t xml:space="preserve"> podzielono na </w:t>
      </w:r>
      <w:r w:rsidR="00BE7469">
        <w:rPr>
          <w:rFonts w:cstheme="minorHAnsi"/>
          <w:sz w:val="24"/>
          <w:szCs w:val="24"/>
        </w:rPr>
        <w:t>2</w:t>
      </w:r>
      <w:r w:rsidRPr="00FE3720">
        <w:rPr>
          <w:rFonts w:cstheme="minorHAnsi"/>
          <w:sz w:val="24"/>
          <w:szCs w:val="24"/>
        </w:rPr>
        <w:t xml:space="preserve"> oddzielne jednostki analityczne. </w:t>
      </w:r>
    </w:p>
    <w:p w14:paraId="18BC87FF" w14:textId="13BA03BA" w:rsidR="00AC4B06" w:rsidRDefault="00AC4B06" w:rsidP="000945E4">
      <w:pPr>
        <w:spacing w:line="240" w:lineRule="auto"/>
        <w:jc w:val="both"/>
        <w:rPr>
          <w:rFonts w:cstheme="minorHAnsi"/>
          <w:sz w:val="24"/>
          <w:szCs w:val="24"/>
        </w:rPr>
      </w:pPr>
      <w:r w:rsidRPr="00AC4B06">
        <w:rPr>
          <w:rFonts w:cstheme="minorHAnsi"/>
          <w:sz w:val="24"/>
          <w:szCs w:val="24"/>
        </w:rPr>
        <w:t>Kolejny etap dotyczył zebrania i przetwarzania danych w podziale na poszczególne jednostki analityczne. Pozyskiwano dane z zakresu sfer: społecznej, gospodarczej, środowiskowej, przestrzenno-funkcjonalnej oraz technicznej. W celu zebrania informacji niezbędnych do zbadania stopnia występowania negatywnych zjawisk w badanych jednostkach analitycznych, zwrócono się z wnioskiem o przekazanie danych do poszczególnych jednostek Urzędu Gminy, ale również do: Powiatowego Urzędu Pracy, Gminnego Ośrodka Pomocy Społecznej oraz Komendy Powiatowej Policji</w:t>
      </w:r>
      <w:r>
        <w:rPr>
          <w:rFonts w:cstheme="minorHAnsi"/>
          <w:sz w:val="24"/>
          <w:szCs w:val="24"/>
        </w:rPr>
        <w:t>.</w:t>
      </w:r>
    </w:p>
    <w:p w14:paraId="2B9663B4" w14:textId="019649A6" w:rsidR="00FE3720" w:rsidRPr="00FE3720" w:rsidRDefault="00FE3720" w:rsidP="000945E4">
      <w:pPr>
        <w:spacing w:line="240" w:lineRule="auto"/>
        <w:jc w:val="both"/>
        <w:rPr>
          <w:rFonts w:cstheme="minorHAnsi"/>
          <w:sz w:val="24"/>
          <w:szCs w:val="24"/>
        </w:rPr>
      </w:pPr>
      <w:r w:rsidRPr="00FE3720">
        <w:rPr>
          <w:rFonts w:cstheme="minorHAnsi"/>
          <w:sz w:val="24"/>
          <w:szCs w:val="24"/>
        </w:rPr>
        <w:t>Zagregowanie danych do poszczególnych jednostek analitycznych było elementem wyjściowym do przeprowadzenia analizy wskaźnikowej, która miała na celu wskazanie obszaru zdegradowanego. Ze względu na to, że dobrane wskaźniki przedstawiane są w różnych jednostkach i przedziałach, ich porównywanie oparte na jednowymiarowych zasadach statystycznych pozostaje utrudnione. W przypadku analizy złożonych zjawisk, które opisuje się więcej niż jedną zmienną, pojawiają się problemy, jakie nie występują w analizach prostych dla jednej zmiennej.</w:t>
      </w:r>
      <w:r w:rsidR="00DF17E7">
        <w:rPr>
          <w:rFonts w:cstheme="minorHAnsi"/>
          <w:sz w:val="24"/>
          <w:szCs w:val="24"/>
        </w:rPr>
        <w:t xml:space="preserve"> </w:t>
      </w:r>
      <w:r w:rsidRPr="00FE3720">
        <w:rPr>
          <w:rFonts w:cstheme="minorHAnsi"/>
          <w:sz w:val="24"/>
          <w:szCs w:val="24"/>
        </w:rPr>
        <w:t xml:space="preserve">Dlatego też, podstawą analizy wielowymiarowej jest </w:t>
      </w:r>
      <w:r w:rsidRPr="00193BE8">
        <w:rPr>
          <w:rFonts w:cstheme="minorHAnsi"/>
          <w:b/>
          <w:bCs/>
          <w:sz w:val="24"/>
          <w:szCs w:val="24"/>
        </w:rPr>
        <w:t>wskaźnik syntetyczny</w:t>
      </w:r>
      <w:r w:rsidRPr="00FE3720">
        <w:rPr>
          <w:rFonts w:cstheme="minorHAnsi"/>
          <w:sz w:val="24"/>
          <w:szCs w:val="24"/>
        </w:rPr>
        <w:t>, który pozwala na porównanie poszczególnych mierników i otrzymanie jednego wskaźnika poziomu rozwoju obszaru. Jest to możliwe dzięki standaryzacji różnych zmiennych niezależnie od ich rodzaju, znaku, wielkości i jednostek.</w:t>
      </w:r>
    </w:p>
    <w:p w14:paraId="77A85397" w14:textId="0E4F3C72" w:rsidR="00D4423D" w:rsidRPr="00793C9A" w:rsidRDefault="00FE3720" w:rsidP="000945E4">
      <w:pPr>
        <w:spacing w:line="240" w:lineRule="auto"/>
        <w:jc w:val="both"/>
        <w:rPr>
          <w:rFonts w:cstheme="minorHAnsi"/>
          <w:sz w:val="24"/>
          <w:szCs w:val="24"/>
        </w:rPr>
      </w:pPr>
      <w:r w:rsidRPr="00FE3720">
        <w:rPr>
          <w:rFonts w:cstheme="minorHAnsi"/>
          <w:sz w:val="24"/>
          <w:szCs w:val="24"/>
        </w:rPr>
        <w:t xml:space="preserve">Wspomniana </w:t>
      </w:r>
      <w:r w:rsidRPr="00193BE8">
        <w:rPr>
          <w:rFonts w:cstheme="minorHAnsi"/>
          <w:b/>
          <w:bCs/>
          <w:sz w:val="24"/>
          <w:szCs w:val="24"/>
        </w:rPr>
        <w:t>standaryzacja</w:t>
      </w:r>
      <w:r w:rsidRPr="00FE3720">
        <w:rPr>
          <w:rFonts w:cstheme="minorHAnsi"/>
          <w:sz w:val="24"/>
          <w:szCs w:val="24"/>
        </w:rPr>
        <w:t xml:space="preserve"> danych służy sprowadzeniu zmiennych o różnej wartości i jednostkach do wzajemnej porównywalności. Wiąże się ona również z ustaleniem kierunku </w:t>
      </w:r>
      <w:r w:rsidRPr="00FE3720">
        <w:rPr>
          <w:rFonts w:cstheme="minorHAnsi"/>
          <w:sz w:val="24"/>
          <w:szCs w:val="24"/>
        </w:rPr>
        <w:lastRenderedPageBreak/>
        <w:t xml:space="preserve">wpływu każdego ze wskaźników, czyli określeniem czy dany wskaźnik jest </w:t>
      </w:r>
      <w:proofErr w:type="spellStart"/>
      <w:r w:rsidRPr="00FE3720">
        <w:rPr>
          <w:rFonts w:cstheme="minorHAnsi"/>
          <w:sz w:val="24"/>
          <w:szCs w:val="24"/>
        </w:rPr>
        <w:t>stymulantą</w:t>
      </w:r>
      <w:proofErr w:type="spellEnd"/>
      <w:r w:rsidRPr="00FE3720">
        <w:rPr>
          <w:rFonts w:cstheme="minorHAnsi"/>
          <w:sz w:val="24"/>
          <w:szCs w:val="24"/>
        </w:rPr>
        <w:t xml:space="preserve">, czy </w:t>
      </w:r>
      <w:proofErr w:type="spellStart"/>
      <w:r w:rsidRPr="00FE3720">
        <w:rPr>
          <w:rFonts w:cstheme="minorHAnsi"/>
          <w:sz w:val="24"/>
          <w:szCs w:val="24"/>
        </w:rPr>
        <w:t>destymulantą</w:t>
      </w:r>
      <w:proofErr w:type="spellEnd"/>
      <w:r w:rsidRPr="00FE3720">
        <w:rPr>
          <w:rFonts w:cstheme="minorHAnsi"/>
          <w:sz w:val="24"/>
          <w:szCs w:val="24"/>
        </w:rPr>
        <w:t xml:space="preserve">. W pierwszym przypadku (stymulanta) – wysokie wartości wskaźnika powodują rozwój danej jednostki (np. liczba zarejestrowanych podmiotów gospodarczych na 100 osób w wieku produkcyjnym), natomiast w przypadku </w:t>
      </w:r>
      <w:proofErr w:type="spellStart"/>
      <w:r w:rsidRPr="00FE3720">
        <w:rPr>
          <w:rFonts w:cstheme="minorHAnsi"/>
          <w:sz w:val="24"/>
          <w:szCs w:val="24"/>
        </w:rPr>
        <w:t>destymulanty</w:t>
      </w:r>
      <w:proofErr w:type="spellEnd"/>
      <w:r w:rsidRPr="00FE3720">
        <w:rPr>
          <w:rFonts w:cstheme="minorHAnsi"/>
          <w:sz w:val="24"/>
          <w:szCs w:val="24"/>
        </w:rPr>
        <w:t xml:space="preserve"> – wysoka wartość badanego wskaźnika świadczy o sytuacji kryzysowej (np. udział osób długotrwale bezrobotnych </w:t>
      </w:r>
      <w:r w:rsidR="00D66439">
        <w:rPr>
          <w:rFonts w:cstheme="minorHAnsi"/>
          <w:sz w:val="24"/>
          <w:szCs w:val="24"/>
        </w:rPr>
        <w:br/>
      </w:r>
      <w:r w:rsidRPr="00FE3720">
        <w:rPr>
          <w:rFonts w:cstheme="minorHAnsi"/>
          <w:sz w:val="24"/>
          <w:szCs w:val="24"/>
        </w:rPr>
        <w:t xml:space="preserve">w ogólnej liczbie bezrobotnych). Inaczej mówiąc, w przypadku stymulanty, wzrost wskaźnika </w:t>
      </w:r>
      <w:r w:rsidRPr="00793C9A">
        <w:rPr>
          <w:rFonts w:cstheme="minorHAnsi"/>
          <w:sz w:val="24"/>
          <w:szCs w:val="24"/>
        </w:rPr>
        <w:t xml:space="preserve">oznacza pozytywny rezultat dla badanego zjawiska, natomiast w przypadku </w:t>
      </w:r>
      <w:proofErr w:type="spellStart"/>
      <w:r w:rsidRPr="00793C9A">
        <w:rPr>
          <w:rFonts w:cstheme="minorHAnsi"/>
          <w:sz w:val="24"/>
          <w:szCs w:val="24"/>
        </w:rPr>
        <w:t>destymulanty</w:t>
      </w:r>
      <w:proofErr w:type="spellEnd"/>
      <w:r w:rsidRPr="00793C9A">
        <w:rPr>
          <w:rFonts w:cstheme="minorHAnsi"/>
          <w:sz w:val="24"/>
          <w:szCs w:val="24"/>
        </w:rPr>
        <w:t xml:space="preserve"> – wzrost wartości zmiennej świadczy negatywnie o zjawisku.</w:t>
      </w:r>
    </w:p>
    <w:p w14:paraId="36628D72" w14:textId="4B9D4754" w:rsidR="00FE3720" w:rsidRDefault="00FE3720" w:rsidP="000945E4">
      <w:pPr>
        <w:spacing w:line="240" w:lineRule="auto"/>
        <w:jc w:val="both"/>
        <w:rPr>
          <w:rFonts w:cstheme="minorHAnsi"/>
          <w:sz w:val="24"/>
          <w:szCs w:val="24"/>
        </w:rPr>
      </w:pPr>
      <w:r w:rsidRPr="00793C9A">
        <w:rPr>
          <w:rFonts w:cstheme="minorHAnsi"/>
          <w:noProof/>
          <w:sz w:val="24"/>
          <w:szCs w:val="24"/>
          <w:lang w:eastAsia="pl-PL"/>
        </w:rPr>
        <mc:AlternateContent>
          <mc:Choice Requires="wps">
            <w:drawing>
              <wp:anchor distT="0" distB="0" distL="114300" distR="114300" simplePos="0" relativeHeight="251920384" behindDoc="1" locked="0" layoutInCell="1" allowOverlap="1" wp14:anchorId="666DF52D" wp14:editId="79EA7B7D">
                <wp:simplePos x="0" y="0"/>
                <wp:positionH relativeFrom="column">
                  <wp:posOffset>-1867358</wp:posOffset>
                </wp:positionH>
                <wp:positionV relativeFrom="paragraph">
                  <wp:posOffset>301197</wp:posOffset>
                </wp:positionV>
                <wp:extent cx="8791575" cy="3540642"/>
                <wp:effectExtent l="0" t="0" r="28575" b="22225"/>
                <wp:wrapNone/>
                <wp:docPr id="17" name="Prostokąt 17"/>
                <wp:cNvGraphicFramePr/>
                <a:graphic xmlns:a="http://schemas.openxmlformats.org/drawingml/2006/main">
                  <a:graphicData uri="http://schemas.microsoft.com/office/word/2010/wordprocessingShape">
                    <wps:wsp>
                      <wps:cNvSpPr/>
                      <wps:spPr>
                        <a:xfrm>
                          <a:off x="0" y="0"/>
                          <a:ext cx="8791575" cy="3540642"/>
                        </a:xfrm>
                        <a:prstGeom prst="rect">
                          <a:avLst/>
                        </a:prstGeom>
                        <a:solidFill>
                          <a:srgbClr val="EC2A32"/>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E3F293" id="Prostokąt 17" o:spid="_x0000_s1026" style="position:absolute;margin-left:-147.05pt;margin-top:23.7pt;width:692.25pt;height:278.8pt;z-index:-25139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" fillcolor="#ec2a32" strokecolor="white [3212]" strokeweight="1pt"/>
            </w:pict>
          </mc:Fallback>
        </mc:AlternateContent>
      </w:r>
      <w:r w:rsidRPr="00793C9A">
        <w:rPr>
          <w:rFonts w:cstheme="minorHAnsi"/>
          <w:sz w:val="24"/>
          <w:szCs w:val="24"/>
        </w:rPr>
        <w:t xml:space="preserve">Z tego względu, w celu standaryzacji wskaźników posłużono się metodą wyrażoną wzorem: </w:t>
      </w:r>
    </w:p>
    <w:p w14:paraId="6BC64E3C" w14:textId="52694837" w:rsidR="00793C9A" w:rsidRPr="00793C9A" w:rsidRDefault="00D66439" w:rsidP="000945E4">
      <w:pPr>
        <w:tabs>
          <w:tab w:val="left" w:pos="5876"/>
        </w:tabs>
        <w:spacing w:line="240" w:lineRule="auto"/>
        <w:jc w:val="both"/>
        <w:rPr>
          <w:rFonts w:cstheme="minorHAnsi"/>
          <w:sz w:val="24"/>
          <w:szCs w:val="24"/>
        </w:rPr>
      </w:pPr>
      <w:r>
        <w:rPr>
          <w:rFonts w:cstheme="minorHAnsi"/>
          <w:sz w:val="24"/>
          <w:szCs w:val="24"/>
        </w:rPr>
        <w:tab/>
      </w:r>
    </w:p>
    <w:p w14:paraId="7DD92421" w14:textId="323FBE03" w:rsidR="00FE3720" w:rsidRPr="00FE3720" w:rsidRDefault="00982812" w:rsidP="000945E4">
      <w:pPr>
        <w:tabs>
          <w:tab w:val="left" w:pos="6516"/>
        </w:tabs>
        <w:spacing w:line="240" w:lineRule="auto"/>
        <w:jc w:val="both"/>
        <w:rPr>
          <w:rFonts w:cstheme="minorHAnsi"/>
          <w:iCs/>
          <w:color w:val="FFFFFF" w:themeColor="background1"/>
          <w:sz w:val="24"/>
          <w:szCs w:val="24"/>
        </w:rPr>
      </w:pPr>
      <m:oMath>
        <m:sSub>
          <m:sSubPr>
            <m:ctrlPr>
              <w:rPr>
                <w:rFonts w:ascii="Cambria Math" w:hAnsi="Cambria Math" w:cstheme="minorHAnsi"/>
                <w:b/>
                <w:bCs/>
                <w:color w:val="FFFFFF" w:themeColor="background1"/>
                <w:sz w:val="44"/>
                <w:szCs w:val="44"/>
                <w:vertAlign w:val="subscript"/>
              </w:rPr>
            </m:ctrlPr>
          </m:sSubPr>
          <m:e>
            <m:r>
              <m:rPr>
                <m:sty m:val="bi"/>
              </m:rPr>
              <w:rPr>
                <w:rFonts w:ascii="Cambria Math" w:hAnsi="Cambria Math" w:cstheme="minorHAnsi"/>
                <w:color w:val="FFFFFF" w:themeColor="background1"/>
                <w:sz w:val="44"/>
                <w:szCs w:val="44"/>
                <w:vertAlign w:val="subscript"/>
              </w:rPr>
              <m:t>t</m:t>
            </m:r>
          </m:e>
          <m:sub>
            <m:r>
              <m:rPr>
                <m:sty m:val="bi"/>
              </m:rPr>
              <w:rPr>
                <w:rFonts w:ascii="Cambria Math" w:hAnsi="Cambria Math" w:cstheme="minorHAnsi"/>
                <w:color w:val="FFFFFF" w:themeColor="background1"/>
                <w:sz w:val="44"/>
                <w:szCs w:val="44"/>
                <w:vertAlign w:val="subscript"/>
              </w:rPr>
              <m:t>ij</m:t>
            </m:r>
          </m:sub>
        </m:sSub>
        <m:r>
          <m:rPr>
            <m:sty m:val="b"/>
          </m:rPr>
          <w:rPr>
            <w:rFonts w:ascii="Cambria Math" w:hAnsi="Cambria Math" w:cstheme="minorHAnsi"/>
            <w:color w:val="FFFFFF" w:themeColor="background1"/>
            <w:sz w:val="40"/>
            <w:szCs w:val="40"/>
            <w:vertAlign w:val="subscript"/>
          </w:rPr>
          <m:t xml:space="preserve">= </m:t>
        </m:r>
        <m:f>
          <m:fPr>
            <m:ctrlPr>
              <w:rPr>
                <w:rFonts w:ascii="Cambria Math" w:hAnsi="Cambria Math" w:cstheme="minorHAnsi"/>
                <w:b/>
                <w:bCs/>
                <w:color w:val="FFFFFF" w:themeColor="background1"/>
                <w:sz w:val="40"/>
                <w:szCs w:val="40"/>
                <w:vertAlign w:val="subscript"/>
              </w:rPr>
            </m:ctrlPr>
          </m:fPr>
          <m:num>
            <m:sSub>
              <m:sSubPr>
                <m:ctrlPr>
                  <w:rPr>
                    <w:rFonts w:ascii="Cambria Math" w:hAnsi="Cambria Math" w:cstheme="minorHAnsi"/>
                    <w:b/>
                    <w:bCs/>
                    <w:color w:val="FFFFFF" w:themeColor="background1"/>
                    <w:sz w:val="40"/>
                    <w:szCs w:val="40"/>
                  </w:rPr>
                </m:ctrlPr>
              </m:sSubPr>
              <m:e>
                <m:r>
                  <m:rPr>
                    <m:sty m:val="bi"/>
                  </m:rPr>
                  <w:rPr>
                    <w:rFonts w:ascii="Cambria Math" w:hAnsi="Cambria Math" w:cstheme="minorHAnsi"/>
                    <w:color w:val="FFFFFF" w:themeColor="background1"/>
                    <w:sz w:val="40"/>
                    <w:szCs w:val="40"/>
                  </w:rPr>
                  <m:t>x</m:t>
                </m:r>
              </m:e>
              <m:sub>
                <m:r>
                  <m:rPr>
                    <m:sty m:val="bi"/>
                  </m:rPr>
                  <w:rPr>
                    <w:rFonts w:ascii="Cambria Math" w:hAnsi="Cambria Math" w:cstheme="minorHAnsi"/>
                    <w:color w:val="FFFFFF" w:themeColor="background1"/>
                    <w:sz w:val="40"/>
                    <w:szCs w:val="40"/>
                  </w:rPr>
                  <m:t>ij</m:t>
                </m:r>
              </m:sub>
            </m:sSub>
            <m:r>
              <m:rPr>
                <m:sty m:val="b"/>
              </m:rPr>
              <w:rPr>
                <w:rFonts w:ascii="Cambria Math" w:hAnsi="Cambria Math" w:cstheme="minorHAnsi"/>
                <w:color w:val="FFFFFF" w:themeColor="background1"/>
                <w:sz w:val="40"/>
                <w:szCs w:val="40"/>
                <w:vertAlign w:val="subscript"/>
              </w:rPr>
              <m:t>-</m:t>
            </m:r>
            <m:r>
              <m:rPr>
                <m:sty m:val="b"/>
              </m:rPr>
              <w:rPr>
                <w:rFonts w:ascii="Cambria Math" w:hAnsi="Cambria Math" w:cstheme="minorHAnsi"/>
                <w:color w:val="FFFFFF" w:themeColor="background1"/>
                <w:sz w:val="40"/>
                <w:szCs w:val="40"/>
                <w:vertAlign w:val="subscript"/>
              </w:rPr>
              <m:t xml:space="preserve"> </m:t>
            </m:r>
            <m:acc>
              <m:accPr>
                <m:chr m:val="̅"/>
                <m:ctrlPr>
                  <w:rPr>
                    <w:rFonts w:ascii="Cambria Math" w:hAnsi="Cambria Math" w:cstheme="minorHAnsi"/>
                    <w:b/>
                    <w:bCs/>
                    <w:color w:val="FFFFFF" w:themeColor="background1"/>
                    <w:sz w:val="40"/>
                    <w:szCs w:val="40"/>
                    <w:vertAlign w:val="subscript"/>
                  </w:rPr>
                </m:ctrlPr>
              </m:accPr>
              <m:e>
                <m:sSub>
                  <m:sSubPr>
                    <m:ctrlPr>
                      <w:rPr>
                        <w:rFonts w:ascii="Cambria Math" w:hAnsi="Cambria Math" w:cstheme="minorHAnsi"/>
                        <w:b/>
                        <w:bCs/>
                        <w:color w:val="FFFFFF" w:themeColor="background1"/>
                        <w:sz w:val="40"/>
                        <w:szCs w:val="40"/>
                        <w:vertAlign w:val="subscript"/>
                      </w:rPr>
                    </m:ctrlPr>
                  </m:sSubPr>
                  <m:e>
                    <m:r>
                      <m:rPr>
                        <m:sty m:val="bi"/>
                      </m:rPr>
                      <w:rPr>
                        <w:rFonts w:ascii="Cambria Math" w:hAnsi="Cambria Math" w:cstheme="minorHAnsi"/>
                        <w:color w:val="FFFFFF" w:themeColor="background1"/>
                        <w:sz w:val="40"/>
                        <w:szCs w:val="40"/>
                        <w:vertAlign w:val="subscript"/>
                      </w:rPr>
                      <m:t>x</m:t>
                    </m:r>
                  </m:e>
                  <m:sub>
                    <m:r>
                      <m:rPr>
                        <m:sty m:val="bi"/>
                      </m:rPr>
                      <w:rPr>
                        <w:rFonts w:ascii="Cambria Math" w:hAnsi="Cambria Math" w:cstheme="minorHAnsi"/>
                        <w:color w:val="FFFFFF" w:themeColor="background1"/>
                        <w:sz w:val="40"/>
                        <w:szCs w:val="40"/>
                        <w:vertAlign w:val="subscript"/>
                      </w:rPr>
                      <m:t>j</m:t>
                    </m:r>
                  </m:sub>
                </m:sSub>
              </m:e>
            </m:acc>
          </m:num>
          <m:den>
            <m:sSub>
              <m:sSubPr>
                <m:ctrlPr>
                  <w:rPr>
                    <w:rFonts w:ascii="Cambria Math" w:hAnsi="Cambria Math" w:cstheme="minorHAnsi"/>
                    <w:b/>
                    <w:bCs/>
                    <w:color w:val="FFFFFF" w:themeColor="background1"/>
                    <w:sz w:val="40"/>
                    <w:szCs w:val="40"/>
                  </w:rPr>
                </m:ctrlPr>
              </m:sSubPr>
              <m:e>
                <m:r>
                  <m:rPr>
                    <m:sty m:val="bi"/>
                  </m:rPr>
                  <w:rPr>
                    <w:rFonts w:ascii="Cambria Math" w:hAnsi="Cambria Math" w:cstheme="minorHAnsi"/>
                    <w:color w:val="FFFFFF" w:themeColor="background1"/>
                    <w:sz w:val="40"/>
                    <w:szCs w:val="40"/>
                  </w:rPr>
                  <m:t>s</m:t>
                </m:r>
              </m:e>
              <m:sub>
                <m:r>
                  <m:rPr>
                    <m:sty m:val="bi"/>
                  </m:rPr>
                  <w:rPr>
                    <w:rFonts w:ascii="Cambria Math" w:hAnsi="Cambria Math" w:cstheme="minorHAnsi"/>
                    <w:color w:val="FFFFFF" w:themeColor="background1"/>
                    <w:sz w:val="40"/>
                    <w:szCs w:val="40"/>
                  </w:rPr>
                  <m:t>j</m:t>
                </m:r>
              </m:sub>
            </m:sSub>
          </m:den>
        </m:f>
      </m:oMath>
      <w:r w:rsidR="00FE3720" w:rsidRPr="00FE3720">
        <w:rPr>
          <w:rFonts w:cstheme="minorHAnsi"/>
          <w:iCs/>
          <w:color w:val="FFFFFF" w:themeColor="background1"/>
          <w:sz w:val="24"/>
          <w:szCs w:val="24"/>
        </w:rPr>
        <w:t>, gdy zmienna jest stymulantą lub</w:t>
      </w:r>
      <w:r w:rsidR="00D66439">
        <w:rPr>
          <w:rFonts w:cstheme="minorHAnsi"/>
          <w:iCs/>
          <w:color w:val="FFFFFF" w:themeColor="background1"/>
          <w:sz w:val="24"/>
          <w:szCs w:val="24"/>
        </w:rPr>
        <w:tab/>
      </w:r>
    </w:p>
    <w:p w14:paraId="0E4BFE67" w14:textId="77777777" w:rsidR="00FE3720" w:rsidRPr="00FE3720" w:rsidRDefault="00982812" w:rsidP="000945E4">
      <w:pPr>
        <w:spacing w:line="240" w:lineRule="auto"/>
        <w:jc w:val="both"/>
        <w:rPr>
          <w:rFonts w:cstheme="minorHAnsi"/>
          <w:b/>
          <w:bCs/>
          <w:color w:val="FFFFFF" w:themeColor="background1"/>
        </w:rPr>
      </w:pPr>
      <m:oMath>
        <m:sSub>
          <m:sSubPr>
            <m:ctrlPr>
              <w:rPr>
                <w:rFonts w:ascii="Cambria Math" w:hAnsi="Cambria Math" w:cstheme="minorHAnsi"/>
                <w:b/>
                <w:bCs/>
                <w:color w:val="FFFFFF" w:themeColor="background1"/>
                <w:sz w:val="44"/>
                <w:szCs w:val="44"/>
                <w:vertAlign w:val="subscript"/>
              </w:rPr>
            </m:ctrlPr>
          </m:sSubPr>
          <m:e>
            <m:r>
              <m:rPr>
                <m:sty m:val="bi"/>
              </m:rPr>
              <w:rPr>
                <w:rFonts w:ascii="Cambria Math" w:hAnsi="Cambria Math" w:cstheme="minorHAnsi"/>
                <w:color w:val="FFFFFF" w:themeColor="background1"/>
                <w:sz w:val="44"/>
                <w:szCs w:val="44"/>
                <w:vertAlign w:val="subscript"/>
              </w:rPr>
              <m:t>t</m:t>
            </m:r>
          </m:e>
          <m:sub>
            <m:r>
              <m:rPr>
                <m:sty m:val="bi"/>
              </m:rPr>
              <w:rPr>
                <w:rFonts w:ascii="Cambria Math" w:hAnsi="Cambria Math" w:cstheme="minorHAnsi"/>
                <w:color w:val="FFFFFF" w:themeColor="background1"/>
                <w:sz w:val="44"/>
                <w:szCs w:val="44"/>
                <w:vertAlign w:val="subscript"/>
              </w:rPr>
              <m:t>ij</m:t>
            </m:r>
          </m:sub>
        </m:sSub>
        <m:r>
          <m:rPr>
            <m:sty m:val="b"/>
          </m:rPr>
          <w:rPr>
            <w:rFonts w:ascii="Cambria Math" w:hAnsi="Cambria Math" w:cstheme="minorHAnsi"/>
            <w:color w:val="FFFFFF" w:themeColor="background1"/>
            <w:sz w:val="40"/>
            <w:szCs w:val="40"/>
            <w:vertAlign w:val="subscript"/>
          </w:rPr>
          <m:t xml:space="preserve">= </m:t>
        </m:r>
        <m:f>
          <m:fPr>
            <m:ctrlPr>
              <w:rPr>
                <w:rFonts w:ascii="Cambria Math" w:hAnsi="Cambria Math" w:cstheme="minorHAnsi"/>
                <w:b/>
                <w:bCs/>
                <w:color w:val="FFFFFF" w:themeColor="background1"/>
                <w:sz w:val="40"/>
                <w:szCs w:val="40"/>
                <w:vertAlign w:val="subscript"/>
              </w:rPr>
            </m:ctrlPr>
          </m:fPr>
          <m:num>
            <m:sSub>
              <m:sSubPr>
                <m:ctrlPr>
                  <w:rPr>
                    <w:rFonts w:ascii="Cambria Math" w:hAnsi="Cambria Math" w:cstheme="minorHAnsi"/>
                    <w:b/>
                    <w:bCs/>
                    <w:color w:val="FFFFFF" w:themeColor="background1"/>
                    <w:sz w:val="40"/>
                    <w:szCs w:val="40"/>
                  </w:rPr>
                </m:ctrlPr>
              </m:sSubPr>
              <m:e>
                <m:r>
                  <m:rPr>
                    <m:sty m:val="bi"/>
                  </m:rPr>
                  <w:rPr>
                    <w:rFonts w:ascii="Cambria Math" w:hAnsi="Cambria Math" w:cstheme="minorHAnsi"/>
                    <w:color w:val="FFFFFF" w:themeColor="background1"/>
                    <w:sz w:val="40"/>
                    <w:szCs w:val="40"/>
                  </w:rPr>
                  <m:t>x</m:t>
                </m:r>
              </m:e>
              <m:sub>
                <m:r>
                  <m:rPr>
                    <m:sty m:val="bi"/>
                  </m:rPr>
                  <w:rPr>
                    <w:rFonts w:ascii="Cambria Math" w:hAnsi="Cambria Math" w:cstheme="minorHAnsi"/>
                    <w:color w:val="FFFFFF" w:themeColor="background1"/>
                    <w:sz w:val="40"/>
                    <w:szCs w:val="40"/>
                  </w:rPr>
                  <m:t>ij</m:t>
                </m:r>
              </m:sub>
            </m:sSub>
            <m:r>
              <m:rPr>
                <m:sty m:val="b"/>
              </m:rPr>
              <w:rPr>
                <w:rFonts w:ascii="Cambria Math" w:hAnsi="Cambria Math" w:cstheme="minorHAnsi"/>
                <w:color w:val="FFFFFF" w:themeColor="background1"/>
                <w:sz w:val="40"/>
                <w:szCs w:val="40"/>
                <w:vertAlign w:val="subscript"/>
              </w:rPr>
              <m:t>-</m:t>
            </m:r>
            <m:r>
              <m:rPr>
                <m:sty m:val="b"/>
              </m:rPr>
              <w:rPr>
                <w:rFonts w:ascii="Cambria Math" w:hAnsi="Cambria Math" w:cstheme="minorHAnsi"/>
                <w:color w:val="FFFFFF" w:themeColor="background1"/>
                <w:sz w:val="40"/>
                <w:szCs w:val="40"/>
                <w:vertAlign w:val="subscript"/>
              </w:rPr>
              <m:t xml:space="preserve"> </m:t>
            </m:r>
            <m:acc>
              <m:accPr>
                <m:chr m:val="̅"/>
                <m:ctrlPr>
                  <w:rPr>
                    <w:rFonts w:ascii="Cambria Math" w:hAnsi="Cambria Math" w:cstheme="minorHAnsi"/>
                    <w:b/>
                    <w:bCs/>
                    <w:color w:val="FFFFFF" w:themeColor="background1"/>
                    <w:sz w:val="40"/>
                    <w:szCs w:val="40"/>
                    <w:vertAlign w:val="subscript"/>
                  </w:rPr>
                </m:ctrlPr>
              </m:accPr>
              <m:e>
                <m:sSub>
                  <m:sSubPr>
                    <m:ctrlPr>
                      <w:rPr>
                        <w:rFonts w:ascii="Cambria Math" w:hAnsi="Cambria Math" w:cstheme="minorHAnsi"/>
                        <w:b/>
                        <w:bCs/>
                        <w:color w:val="FFFFFF" w:themeColor="background1"/>
                        <w:sz w:val="40"/>
                        <w:szCs w:val="40"/>
                        <w:vertAlign w:val="subscript"/>
                      </w:rPr>
                    </m:ctrlPr>
                  </m:sSubPr>
                  <m:e>
                    <m:r>
                      <m:rPr>
                        <m:sty m:val="bi"/>
                      </m:rPr>
                      <w:rPr>
                        <w:rFonts w:ascii="Cambria Math" w:hAnsi="Cambria Math" w:cstheme="minorHAnsi"/>
                        <w:color w:val="FFFFFF" w:themeColor="background1"/>
                        <w:sz w:val="40"/>
                        <w:szCs w:val="40"/>
                        <w:vertAlign w:val="subscript"/>
                      </w:rPr>
                      <m:t>x</m:t>
                    </m:r>
                  </m:e>
                  <m:sub>
                    <m:r>
                      <m:rPr>
                        <m:sty m:val="bi"/>
                      </m:rPr>
                      <w:rPr>
                        <w:rFonts w:ascii="Cambria Math" w:hAnsi="Cambria Math" w:cstheme="minorHAnsi"/>
                        <w:color w:val="FFFFFF" w:themeColor="background1"/>
                        <w:sz w:val="40"/>
                        <w:szCs w:val="40"/>
                        <w:vertAlign w:val="subscript"/>
                      </w:rPr>
                      <m:t>j</m:t>
                    </m:r>
                  </m:sub>
                </m:sSub>
              </m:e>
            </m:acc>
          </m:num>
          <m:den>
            <m:sSub>
              <m:sSubPr>
                <m:ctrlPr>
                  <w:rPr>
                    <w:rFonts w:ascii="Cambria Math" w:hAnsi="Cambria Math" w:cstheme="minorHAnsi"/>
                    <w:b/>
                    <w:bCs/>
                    <w:color w:val="FFFFFF" w:themeColor="background1"/>
                    <w:sz w:val="40"/>
                    <w:szCs w:val="40"/>
                  </w:rPr>
                </m:ctrlPr>
              </m:sSubPr>
              <m:e>
                <m:r>
                  <m:rPr>
                    <m:sty m:val="bi"/>
                  </m:rPr>
                  <w:rPr>
                    <w:rFonts w:ascii="Cambria Math" w:hAnsi="Cambria Math" w:cstheme="minorHAnsi"/>
                    <w:color w:val="FFFFFF" w:themeColor="background1"/>
                    <w:sz w:val="40"/>
                    <w:szCs w:val="40"/>
                  </w:rPr>
                  <m:t>s</m:t>
                </m:r>
              </m:e>
              <m:sub>
                <m:r>
                  <m:rPr>
                    <m:sty m:val="bi"/>
                  </m:rPr>
                  <w:rPr>
                    <w:rFonts w:ascii="Cambria Math" w:hAnsi="Cambria Math" w:cstheme="minorHAnsi"/>
                    <w:color w:val="FFFFFF" w:themeColor="background1"/>
                    <w:sz w:val="40"/>
                    <w:szCs w:val="40"/>
                  </w:rPr>
                  <m:t>j</m:t>
                </m:r>
              </m:sub>
            </m:sSub>
          </m:den>
        </m:f>
        <m:r>
          <m:rPr>
            <m:sty m:val="bi"/>
          </m:rPr>
          <w:rPr>
            <w:rFonts w:ascii="Cambria Math" w:hAnsi="Cambria Math" w:cstheme="minorHAnsi"/>
            <w:color w:val="FFFFFF" w:themeColor="background1"/>
            <w:sz w:val="40"/>
            <w:szCs w:val="40"/>
            <w:vertAlign w:val="subscript"/>
          </w:rPr>
          <m:t>*</m:t>
        </m:r>
        <m:r>
          <m:rPr>
            <m:sty m:val="bi"/>
          </m:rPr>
          <w:rPr>
            <w:rFonts w:ascii="Cambria Math" w:hAnsi="Cambria Math" w:cstheme="minorHAnsi"/>
            <w:color w:val="FFFFFF" w:themeColor="background1"/>
            <w:sz w:val="40"/>
            <w:szCs w:val="40"/>
            <w:vertAlign w:val="subscript"/>
          </w:rPr>
          <m:t>(-</m:t>
        </m:r>
        <m:r>
          <m:rPr>
            <m:sty m:val="bi"/>
          </m:rPr>
          <w:rPr>
            <w:rFonts w:ascii="Cambria Math" w:hAnsi="Cambria Math" w:cstheme="minorHAnsi"/>
            <w:color w:val="FFFFFF" w:themeColor="background1"/>
            <w:sz w:val="40"/>
            <w:szCs w:val="40"/>
            <w:vertAlign w:val="subscript"/>
          </w:rPr>
          <m:t>1</m:t>
        </m:r>
        <m:r>
          <m:rPr>
            <m:sty m:val="bi"/>
          </m:rPr>
          <w:rPr>
            <w:rFonts w:ascii="Cambria Math" w:hAnsi="Cambria Math" w:cstheme="minorHAnsi"/>
            <w:color w:val="FFFFFF" w:themeColor="background1"/>
            <w:sz w:val="40"/>
            <w:szCs w:val="40"/>
            <w:vertAlign w:val="subscript"/>
          </w:rPr>
          <m:t>)</m:t>
        </m:r>
      </m:oMath>
      <w:r w:rsidR="00FE3720" w:rsidRPr="00FE3720">
        <w:rPr>
          <w:rFonts w:cstheme="minorHAnsi"/>
          <w:iCs/>
          <w:color w:val="FFFFFF" w:themeColor="background1"/>
          <w:sz w:val="24"/>
          <w:szCs w:val="24"/>
        </w:rPr>
        <w:t>, gdy zmienna jest destymulantą,</w:t>
      </w:r>
    </w:p>
    <w:p w14:paraId="146B6500" w14:textId="77777777" w:rsidR="00FE3720" w:rsidRPr="00FE3720" w:rsidRDefault="00FE3720" w:rsidP="000945E4">
      <w:pPr>
        <w:spacing w:line="240" w:lineRule="auto"/>
        <w:jc w:val="both"/>
        <w:rPr>
          <w:rFonts w:cstheme="minorHAnsi"/>
        </w:rPr>
      </w:pPr>
      <w:r w:rsidRPr="00FE3720">
        <w:rPr>
          <w:rFonts w:cstheme="minorHAnsi"/>
          <w:color w:val="FFFFFF" w:themeColor="background1"/>
          <w:sz w:val="24"/>
          <w:szCs w:val="28"/>
        </w:rPr>
        <w:t>gdzie:</w:t>
      </w:r>
    </w:p>
    <w:p w14:paraId="770E7196" w14:textId="77777777" w:rsidR="00FE3720" w:rsidRPr="00FE3720" w:rsidRDefault="00982812" w:rsidP="000945E4">
      <w:pPr>
        <w:spacing w:line="240" w:lineRule="auto"/>
        <w:jc w:val="both"/>
        <w:rPr>
          <w:rFonts w:cstheme="minorHAnsi"/>
          <w:iCs/>
          <w:color w:val="FFFFFF" w:themeColor="background1"/>
          <w:sz w:val="24"/>
          <w:szCs w:val="24"/>
        </w:rPr>
      </w:pPr>
      <m:oMath>
        <m:sSub>
          <m:sSubPr>
            <m:ctrlPr>
              <w:rPr>
                <w:rFonts w:ascii="Cambria Math" w:hAnsi="Cambria Math" w:cstheme="minorHAnsi"/>
                <w:iCs/>
                <w:color w:val="FFFFFF" w:themeColor="background1"/>
                <w:sz w:val="24"/>
                <w:szCs w:val="24"/>
              </w:rPr>
            </m:ctrlPr>
          </m:sSubPr>
          <m:e>
            <m:r>
              <m:rPr>
                <m:sty m:val="p"/>
              </m:rPr>
              <w:rPr>
                <w:rFonts w:ascii="Cambria Math" w:hAnsi="Cambria Math" w:cstheme="minorHAnsi"/>
                <w:color w:val="FFFFFF" w:themeColor="background1"/>
                <w:sz w:val="24"/>
                <w:szCs w:val="24"/>
              </w:rPr>
              <m:t>t</m:t>
            </m:r>
          </m:e>
          <m:sub>
            <m:r>
              <m:rPr>
                <m:sty m:val="p"/>
              </m:rPr>
              <w:rPr>
                <w:rFonts w:ascii="Cambria Math" w:hAnsi="Cambria Math" w:cstheme="minorHAnsi"/>
                <w:color w:val="FFFFFF" w:themeColor="background1"/>
                <w:sz w:val="24"/>
                <w:szCs w:val="24"/>
              </w:rPr>
              <m:t>ij</m:t>
            </m:r>
          </m:sub>
        </m:sSub>
      </m:oMath>
      <w:r w:rsidR="00FE3720" w:rsidRPr="00FE3720">
        <w:rPr>
          <w:rFonts w:cstheme="minorHAnsi"/>
          <w:iCs/>
          <w:color w:val="FFFFFF" w:themeColor="background1"/>
          <w:sz w:val="24"/>
          <w:szCs w:val="24"/>
        </w:rPr>
        <w:t xml:space="preserve"> – standaryzowana wartość wskaźnika j dla jednostki analitycznej i,</w:t>
      </w:r>
    </w:p>
    <w:p w14:paraId="0028775D" w14:textId="77777777" w:rsidR="00FE3720" w:rsidRPr="00FE3720" w:rsidRDefault="00982812" w:rsidP="000945E4">
      <w:pPr>
        <w:spacing w:line="240" w:lineRule="auto"/>
        <w:jc w:val="both"/>
        <w:rPr>
          <w:rFonts w:cstheme="minorHAnsi"/>
          <w:iCs/>
          <w:color w:val="FFFFFF" w:themeColor="background1"/>
          <w:sz w:val="24"/>
          <w:szCs w:val="24"/>
        </w:rPr>
      </w:pPr>
      <m:oMath>
        <m:sSub>
          <m:sSubPr>
            <m:ctrlPr>
              <w:rPr>
                <w:rFonts w:ascii="Cambria Math" w:hAnsi="Cambria Math" w:cstheme="minorHAnsi"/>
                <w:iCs/>
                <w:color w:val="FFFFFF" w:themeColor="background1"/>
                <w:sz w:val="24"/>
                <w:szCs w:val="24"/>
              </w:rPr>
            </m:ctrlPr>
          </m:sSubPr>
          <m:e>
            <m:r>
              <m:rPr>
                <m:sty m:val="p"/>
              </m:rPr>
              <w:rPr>
                <w:rFonts w:ascii="Cambria Math" w:hAnsi="Cambria Math" w:cstheme="minorHAnsi"/>
                <w:color w:val="FFFFFF" w:themeColor="background1"/>
                <w:sz w:val="24"/>
                <w:szCs w:val="24"/>
              </w:rPr>
              <m:t>x</m:t>
            </m:r>
          </m:e>
          <m:sub>
            <m:r>
              <m:rPr>
                <m:sty m:val="p"/>
              </m:rPr>
              <w:rPr>
                <w:rFonts w:ascii="Cambria Math" w:hAnsi="Cambria Math" w:cstheme="minorHAnsi"/>
                <w:color w:val="FFFFFF" w:themeColor="background1"/>
                <w:sz w:val="24"/>
                <w:szCs w:val="24"/>
              </w:rPr>
              <m:t>ij</m:t>
            </m:r>
          </m:sub>
        </m:sSub>
      </m:oMath>
      <w:r w:rsidR="00FE3720" w:rsidRPr="00FE3720">
        <w:rPr>
          <w:rFonts w:cstheme="minorHAnsi"/>
          <w:iCs/>
          <w:color w:val="FFFFFF" w:themeColor="background1"/>
          <w:sz w:val="24"/>
          <w:szCs w:val="24"/>
        </w:rPr>
        <w:t xml:space="preserve"> – wartość wskaźnika j dla jednostki analitycznej i,</w:t>
      </w:r>
    </w:p>
    <w:p w14:paraId="2B77E59B" w14:textId="77777777" w:rsidR="00FE3720" w:rsidRPr="00FE3720" w:rsidRDefault="00982812" w:rsidP="000945E4">
      <w:pPr>
        <w:spacing w:line="240" w:lineRule="auto"/>
        <w:jc w:val="both"/>
        <w:rPr>
          <w:rFonts w:cstheme="minorHAnsi"/>
          <w:iCs/>
          <w:color w:val="FFFFFF" w:themeColor="background1"/>
          <w:sz w:val="24"/>
          <w:szCs w:val="24"/>
        </w:rPr>
      </w:pPr>
      <m:oMath>
        <m:acc>
          <m:accPr>
            <m:chr m:val="̅"/>
            <m:ctrlPr>
              <w:rPr>
                <w:rFonts w:ascii="Cambria Math" w:hAnsi="Cambria Math" w:cstheme="minorHAnsi"/>
                <w:iCs/>
                <w:color w:val="FFFFFF" w:themeColor="background1"/>
                <w:sz w:val="24"/>
                <w:szCs w:val="24"/>
              </w:rPr>
            </m:ctrlPr>
          </m:accPr>
          <m:e>
            <m:sSub>
              <m:sSubPr>
                <m:ctrlPr>
                  <w:rPr>
                    <w:rFonts w:ascii="Cambria Math" w:hAnsi="Cambria Math" w:cstheme="minorHAnsi"/>
                    <w:iCs/>
                    <w:color w:val="FFFFFF" w:themeColor="background1"/>
                    <w:sz w:val="24"/>
                    <w:szCs w:val="24"/>
                  </w:rPr>
                </m:ctrlPr>
              </m:sSubPr>
              <m:e>
                <m:r>
                  <w:rPr>
                    <w:rFonts w:ascii="Cambria Math" w:hAnsi="Cambria Math" w:cstheme="minorHAnsi"/>
                    <w:color w:val="FFFFFF" w:themeColor="background1"/>
                    <w:sz w:val="24"/>
                    <w:szCs w:val="24"/>
                  </w:rPr>
                  <m:t>x</m:t>
                </m:r>
              </m:e>
              <m:sub>
                <m:r>
                  <w:rPr>
                    <w:rFonts w:ascii="Cambria Math" w:hAnsi="Cambria Math" w:cstheme="minorHAnsi"/>
                    <w:color w:val="FFFFFF" w:themeColor="background1"/>
                    <w:sz w:val="24"/>
                    <w:szCs w:val="24"/>
                  </w:rPr>
                  <m:t>j</m:t>
                </m:r>
              </m:sub>
            </m:sSub>
          </m:e>
        </m:acc>
      </m:oMath>
      <w:r w:rsidR="00FE3720" w:rsidRPr="00FE3720">
        <w:rPr>
          <w:rFonts w:cstheme="minorHAnsi"/>
          <w:iCs/>
          <w:color w:val="FFFFFF" w:themeColor="background1"/>
          <w:sz w:val="24"/>
          <w:szCs w:val="24"/>
        </w:rPr>
        <w:t xml:space="preserve"> – średnia arytmetyczna wskaźnika j,</w:t>
      </w:r>
    </w:p>
    <w:p w14:paraId="31B03557" w14:textId="77777777" w:rsidR="00FE3720" w:rsidRPr="00FE3720" w:rsidRDefault="00982812" w:rsidP="000945E4">
      <w:pPr>
        <w:spacing w:line="240" w:lineRule="auto"/>
        <w:jc w:val="both"/>
        <w:rPr>
          <w:rFonts w:cstheme="minorHAnsi"/>
          <w:iCs/>
          <w:color w:val="FFFFFF" w:themeColor="background1"/>
          <w:sz w:val="24"/>
          <w:szCs w:val="24"/>
        </w:rPr>
      </w:pPr>
      <m:oMath>
        <m:sSub>
          <m:sSubPr>
            <m:ctrlPr>
              <w:rPr>
                <w:rFonts w:ascii="Cambria Math" w:hAnsi="Cambria Math" w:cstheme="minorHAnsi"/>
                <w:i/>
                <w:iCs/>
                <w:color w:val="FFFFFF" w:themeColor="background1"/>
                <w:sz w:val="24"/>
                <w:szCs w:val="24"/>
              </w:rPr>
            </m:ctrlPr>
          </m:sSubPr>
          <m:e>
            <m:r>
              <w:rPr>
                <w:rFonts w:ascii="Cambria Math" w:hAnsi="Cambria Math" w:cstheme="minorHAnsi"/>
                <w:color w:val="FFFFFF" w:themeColor="background1"/>
                <w:sz w:val="24"/>
                <w:szCs w:val="24"/>
              </w:rPr>
              <m:t>s</m:t>
            </m:r>
          </m:e>
          <m:sub>
            <m:r>
              <w:rPr>
                <w:rFonts w:ascii="Cambria Math" w:hAnsi="Cambria Math" w:cstheme="minorHAnsi"/>
                <w:color w:val="FFFFFF" w:themeColor="background1"/>
                <w:sz w:val="24"/>
                <w:szCs w:val="24"/>
              </w:rPr>
              <m:t>j</m:t>
            </m:r>
          </m:sub>
        </m:sSub>
      </m:oMath>
      <w:r w:rsidR="00FE3720" w:rsidRPr="00FE3720">
        <w:rPr>
          <w:rFonts w:cstheme="minorHAnsi"/>
          <w:iCs/>
          <w:color w:val="FFFFFF" w:themeColor="background1"/>
          <w:sz w:val="24"/>
          <w:szCs w:val="24"/>
        </w:rPr>
        <w:t xml:space="preserve"> – odchylenie standardowe wskaźnika j.</w:t>
      </w:r>
    </w:p>
    <w:p w14:paraId="00BF72A1" w14:textId="3A0E06B3" w:rsidR="00793C9A" w:rsidRDefault="006414B6" w:rsidP="006414B6">
      <w:pPr>
        <w:tabs>
          <w:tab w:val="left" w:pos="5191"/>
        </w:tabs>
        <w:spacing w:before="240" w:line="240" w:lineRule="auto"/>
        <w:jc w:val="both"/>
        <w:rPr>
          <w:rFonts w:cstheme="minorHAnsi"/>
          <w:sz w:val="24"/>
          <w:szCs w:val="24"/>
        </w:rPr>
      </w:pPr>
      <w:r>
        <w:rPr>
          <w:rFonts w:cstheme="minorHAnsi"/>
          <w:sz w:val="24"/>
          <w:szCs w:val="24"/>
        </w:rPr>
        <w:tab/>
      </w:r>
    </w:p>
    <w:p w14:paraId="5D95E0AA" w14:textId="77777777" w:rsidR="00DF17E7" w:rsidRDefault="00DF17E7" w:rsidP="000945E4">
      <w:pPr>
        <w:spacing w:before="240" w:line="240" w:lineRule="auto"/>
        <w:jc w:val="both"/>
        <w:rPr>
          <w:rFonts w:cstheme="minorHAnsi"/>
          <w:sz w:val="24"/>
          <w:szCs w:val="24"/>
        </w:rPr>
      </w:pPr>
    </w:p>
    <w:p w14:paraId="4FFB1E26" w14:textId="6CFD575F" w:rsidR="00FE3720" w:rsidRPr="00FE3720" w:rsidRDefault="00FE3720" w:rsidP="000945E4">
      <w:pPr>
        <w:spacing w:before="240" w:line="240" w:lineRule="auto"/>
        <w:jc w:val="both"/>
        <w:rPr>
          <w:rFonts w:cstheme="minorHAnsi"/>
          <w:sz w:val="24"/>
          <w:szCs w:val="24"/>
        </w:rPr>
      </w:pPr>
      <w:r w:rsidRPr="00FE3720">
        <w:rPr>
          <w:rFonts w:cstheme="minorHAnsi"/>
          <w:sz w:val="24"/>
          <w:szCs w:val="24"/>
        </w:rPr>
        <w:t>Dzięki zastosowaniu takiego rozwiązania, wartości większe od średniej dla całej Gminy po standaryzacji będą przyjmowały wartość dodatnią (korzystniejszą dla danej jednostki analitycznej), natomiast wartości mniejsze od średniej – wartość ujemną (niekorzystną dla danej jednostki analitycznej). Im niższa jest wartość standaryzowanego wskaźnika tym poziom koncentracji negatywnego zjawiska w danej jednostce analitycznej jest większy.</w:t>
      </w:r>
    </w:p>
    <w:p w14:paraId="27F40CAC" w14:textId="10CE9D5C" w:rsidR="0000586A" w:rsidRDefault="00FE3720" w:rsidP="000945E4">
      <w:pPr>
        <w:spacing w:line="240" w:lineRule="auto"/>
        <w:jc w:val="both"/>
        <w:rPr>
          <w:rFonts w:cstheme="minorHAnsi"/>
          <w:sz w:val="24"/>
          <w:szCs w:val="24"/>
        </w:rPr>
      </w:pPr>
      <w:r w:rsidRPr="00FE3720">
        <w:rPr>
          <w:rFonts w:cstheme="minorHAnsi"/>
          <w:sz w:val="24"/>
          <w:szCs w:val="24"/>
        </w:rPr>
        <w:t xml:space="preserve">Ostatnim etapem wyznaczenia wskaźnika syntetycznego jest obliczenie średniej arytmetycznej zestandaryzowanych zmiennych dla każdej z badanych sfer: społecznej, gospodarczej, środowiskowej, przestrzenno-funkcjonalnej i technicznej. Wartość wskaźnika syntetycznego odpowiada na pytanie, czy dana jednostka analityczna znajduje się w stanie kryzysowym. Wysokie wartości wskaźnika świadczą o pozytywnym obrazie zjawisk w danej jednostce, natomiast niskie ukazują koncentrację zjawisk kryzysowych. </w:t>
      </w:r>
    </w:p>
    <w:p w14:paraId="47DF9591" w14:textId="131A111C" w:rsidR="00FE3720" w:rsidRPr="00624DDB" w:rsidRDefault="00FE3720" w:rsidP="000945E4">
      <w:pPr>
        <w:spacing w:line="240" w:lineRule="auto"/>
        <w:jc w:val="both"/>
        <w:rPr>
          <w:rFonts w:cstheme="minorHAnsi"/>
          <w:sz w:val="24"/>
          <w:szCs w:val="24"/>
        </w:rPr>
      </w:pPr>
      <w:r w:rsidRPr="00FE3720">
        <w:rPr>
          <w:rFonts w:cstheme="minorHAnsi"/>
          <w:sz w:val="24"/>
          <w:szCs w:val="24"/>
        </w:rPr>
        <w:t>W celu uzyskania wartości wskaźnika syntetycznego posłużono się wzorem:</w:t>
      </w:r>
    </w:p>
    <w:p w14:paraId="6779B0DE" w14:textId="23E4745F" w:rsidR="00FE3720" w:rsidRDefault="00982812" w:rsidP="000945E4">
      <w:pPr>
        <w:spacing w:line="240" w:lineRule="auto"/>
        <w:jc w:val="both"/>
        <w:rPr>
          <w:iCs/>
          <w:color w:val="FFFFFF" w:themeColor="background1"/>
          <w:sz w:val="24"/>
          <w:szCs w:val="24"/>
        </w:rPr>
      </w:pPr>
      <m:oMathPara>
        <m:oMath>
          <m:sSub>
            <m:sSubPr>
              <m:ctrlPr>
                <w:rPr>
                  <w:rFonts w:ascii="Cambria Math" w:hAnsi="Cambria Math"/>
                  <w:i/>
                  <w:color w:val="FFFFFF" w:themeColor="background1"/>
                  <w:sz w:val="40"/>
                  <w:szCs w:val="44"/>
                </w:rPr>
              </m:ctrlPr>
            </m:sSubPr>
            <m:e>
              <m:r>
                <w:rPr>
                  <w:rFonts w:ascii="Cambria Math" w:hAnsi="Cambria Math"/>
                  <w:color w:val="FFFFFF" w:themeColor="background1"/>
                  <w:sz w:val="40"/>
                  <w:szCs w:val="44"/>
                </w:rPr>
                <m:t>P</m:t>
              </m:r>
            </m:e>
            <m:sub>
              <m:r>
                <w:rPr>
                  <w:rFonts w:ascii="Cambria Math" w:hAnsi="Cambria Math"/>
                  <w:color w:val="FFFFFF" w:themeColor="background1"/>
                  <w:sz w:val="40"/>
                  <w:szCs w:val="44"/>
                </w:rPr>
                <m:t>i</m:t>
              </m:r>
            </m:sub>
          </m:sSub>
          <m:r>
            <w:rPr>
              <w:rFonts w:ascii="Cambria Math" w:hAnsi="Cambria Math"/>
              <w:color w:val="FFFFFF" w:themeColor="background1"/>
              <w:sz w:val="40"/>
              <w:szCs w:val="44"/>
            </w:rPr>
            <m:t xml:space="preserve">= </m:t>
          </m:r>
          <m:f>
            <m:fPr>
              <m:ctrlPr>
                <w:rPr>
                  <w:rFonts w:ascii="Cambria Math" w:hAnsi="Cambria Math"/>
                  <w:i/>
                  <w:color w:val="FFFFFF" w:themeColor="background1"/>
                  <w:sz w:val="40"/>
                  <w:szCs w:val="44"/>
                </w:rPr>
              </m:ctrlPr>
            </m:fPr>
            <m:num>
              <m:r>
                <w:rPr>
                  <w:rFonts w:ascii="Cambria Math" w:hAnsi="Cambria Math"/>
                  <w:color w:val="FFFFFF" w:themeColor="background1"/>
                  <w:sz w:val="40"/>
                  <w:szCs w:val="44"/>
                </w:rPr>
                <m:t>1</m:t>
              </m:r>
            </m:num>
            <m:den>
              <m:r>
                <w:rPr>
                  <w:rFonts w:ascii="Cambria Math" w:hAnsi="Cambria Math"/>
                  <w:color w:val="FFFFFF" w:themeColor="background1"/>
                  <w:sz w:val="40"/>
                  <w:szCs w:val="44"/>
                </w:rPr>
                <m:t>n</m:t>
              </m:r>
            </m:den>
          </m:f>
          <m:r>
            <w:rPr>
              <w:rFonts w:ascii="Cambria Math" w:hAnsi="Cambria Math"/>
              <w:color w:val="FFFFFF" w:themeColor="background1"/>
              <w:sz w:val="40"/>
              <w:szCs w:val="44"/>
            </w:rPr>
            <m:t xml:space="preserve"> </m:t>
          </m:r>
          <m:nary>
            <m:naryPr>
              <m:chr m:val="∑"/>
              <m:limLoc m:val="undOvr"/>
              <m:ctrlPr>
                <w:rPr>
                  <w:rFonts w:ascii="Cambria Math" w:hAnsi="Cambria Math"/>
                  <w:i/>
                  <w:color w:val="FFFFFF" w:themeColor="background1"/>
                  <w:sz w:val="40"/>
                  <w:szCs w:val="44"/>
                </w:rPr>
              </m:ctrlPr>
            </m:naryPr>
            <m:sub>
              <m:r>
                <w:rPr>
                  <w:rFonts w:ascii="Cambria Math" w:hAnsi="Cambria Math"/>
                  <w:color w:val="FFFFFF" w:themeColor="background1"/>
                  <w:sz w:val="40"/>
                  <w:szCs w:val="44"/>
                </w:rPr>
                <m:t>i</m:t>
              </m:r>
              <m:r>
                <w:rPr>
                  <w:rFonts w:ascii="Cambria Math" w:hAnsi="Cambria Math"/>
                  <w:color w:val="FFFFFF" w:themeColor="background1"/>
                  <w:sz w:val="40"/>
                  <w:szCs w:val="44"/>
                </w:rPr>
                <m:t>=1</m:t>
              </m:r>
            </m:sub>
            <m:sup>
              <m:r>
                <w:rPr>
                  <w:rFonts w:ascii="Cambria Math" w:hAnsi="Cambria Math"/>
                  <w:color w:val="FFFFFF" w:themeColor="background1"/>
                  <w:sz w:val="40"/>
                  <w:szCs w:val="44"/>
                </w:rPr>
                <m:t>n</m:t>
              </m:r>
            </m:sup>
            <m:e>
              <m:sSub>
                <m:sSubPr>
                  <m:ctrlPr>
                    <w:rPr>
                      <w:rFonts w:ascii="Cambria Math" w:hAnsi="Cambria Math"/>
                      <w:i/>
                      <w:color w:val="FFFFFF" w:themeColor="background1"/>
                      <w:sz w:val="40"/>
                      <w:szCs w:val="44"/>
                    </w:rPr>
                  </m:ctrlPr>
                </m:sSubPr>
                <m:e>
                  <m:r>
                    <w:rPr>
                      <w:rFonts w:ascii="Cambria Math" w:hAnsi="Cambria Math"/>
                      <w:color w:val="FFFFFF" w:themeColor="background1"/>
                      <w:sz w:val="40"/>
                      <w:szCs w:val="44"/>
                    </w:rPr>
                    <m:t>t</m:t>
                  </m:r>
                </m:e>
                <m:sub>
                  <m:r>
                    <w:rPr>
                      <w:rFonts w:ascii="Cambria Math" w:hAnsi="Cambria Math"/>
                      <w:color w:val="FFFFFF" w:themeColor="background1"/>
                      <w:sz w:val="40"/>
                      <w:szCs w:val="44"/>
                    </w:rPr>
                    <m:t>ij</m:t>
                  </m:r>
                </m:sub>
              </m:sSub>
            </m:e>
          </m:nary>
        </m:oMath>
      </m:oMathPara>
    </w:p>
    <w:p w14:paraId="428322A5" w14:textId="6A0F247A" w:rsidR="00FE3720" w:rsidRPr="00613739" w:rsidRDefault="006414B6" w:rsidP="000945E4">
      <w:pPr>
        <w:spacing w:line="240" w:lineRule="auto"/>
        <w:jc w:val="both"/>
        <w:rPr>
          <w:iCs/>
          <w:color w:val="FFFFFF" w:themeColor="background1"/>
          <w:sz w:val="24"/>
          <w:szCs w:val="24"/>
        </w:rPr>
      </w:pPr>
      <w:r w:rsidRPr="00FE3720">
        <w:rPr>
          <w:rFonts w:cstheme="minorHAnsi"/>
          <w:b/>
          <w:bCs/>
          <w:noProof/>
          <w:sz w:val="24"/>
          <w:szCs w:val="24"/>
          <w:lang w:eastAsia="pl-PL"/>
        </w:rPr>
        <mc:AlternateContent>
          <mc:Choice Requires="wps">
            <w:drawing>
              <wp:anchor distT="0" distB="0" distL="114300" distR="114300" simplePos="0" relativeHeight="251922432" behindDoc="1" locked="0" layoutInCell="1" allowOverlap="1" wp14:anchorId="3A495D89" wp14:editId="5A34A427">
                <wp:simplePos x="0" y="0"/>
                <wp:positionH relativeFrom="page">
                  <wp:posOffset>-116958</wp:posOffset>
                </wp:positionH>
                <wp:positionV relativeFrom="paragraph">
                  <wp:posOffset>-2302348</wp:posOffset>
                </wp:positionV>
                <wp:extent cx="8791575" cy="3763926"/>
                <wp:effectExtent l="0" t="0" r="28575" b="27305"/>
                <wp:wrapNone/>
                <wp:docPr id="18" name="Prostokąt 18"/>
                <wp:cNvGraphicFramePr/>
                <a:graphic xmlns:a="http://schemas.openxmlformats.org/drawingml/2006/main">
                  <a:graphicData uri="http://schemas.microsoft.com/office/word/2010/wordprocessingShape">
                    <wps:wsp>
                      <wps:cNvSpPr/>
                      <wps:spPr>
                        <a:xfrm>
                          <a:off x="0" y="0"/>
                          <a:ext cx="8791575" cy="3763926"/>
                        </a:xfrm>
                        <a:prstGeom prst="rect">
                          <a:avLst/>
                        </a:prstGeom>
                        <a:solidFill>
                          <a:srgbClr val="EC2A32"/>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D88656" id="Prostokąt 18" o:spid="_x0000_s1026" style="position:absolute;margin-left:-9.2pt;margin-top:-181.3pt;width:692.25pt;height:296.35pt;z-index:-2513940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" fillcolor="#ec2a32" strokecolor="white [3212]" strokeweight="1pt">
                <w10:wrap anchorx="page"/>
              </v:rect>
            </w:pict>
          </mc:Fallback>
        </mc:AlternateContent>
      </w:r>
      <w:r w:rsidR="00FE3720" w:rsidRPr="00613739">
        <w:rPr>
          <w:iCs/>
          <w:color w:val="FFFFFF" w:themeColor="background1"/>
          <w:sz w:val="24"/>
          <w:szCs w:val="24"/>
        </w:rPr>
        <w:t>gdzie:</w:t>
      </w:r>
    </w:p>
    <w:p w14:paraId="3BD4E04B" w14:textId="77777777" w:rsidR="00FE3720" w:rsidRPr="00613739" w:rsidRDefault="00982812" w:rsidP="000945E4">
      <w:pPr>
        <w:spacing w:line="240" w:lineRule="auto"/>
        <w:jc w:val="both"/>
        <w:rPr>
          <w:iCs/>
          <w:color w:val="FFFFFF" w:themeColor="background1"/>
          <w:sz w:val="24"/>
          <w:szCs w:val="24"/>
        </w:rPr>
      </w:pPr>
      <m:oMath>
        <m:sSub>
          <m:sSubPr>
            <m:ctrlPr>
              <w:rPr>
                <w:rFonts w:ascii="Cambria Math" w:hAnsi="Cambria Math"/>
                <w:i/>
                <w:iCs/>
                <w:color w:val="FFFFFF" w:themeColor="background1"/>
                <w:sz w:val="24"/>
                <w:szCs w:val="24"/>
              </w:rPr>
            </m:ctrlPr>
          </m:sSubPr>
          <m:e>
            <m:r>
              <w:rPr>
                <w:rFonts w:ascii="Cambria Math" w:hAnsi="Cambria Math"/>
                <w:color w:val="FFFFFF" w:themeColor="background1"/>
                <w:sz w:val="24"/>
                <w:szCs w:val="24"/>
              </w:rPr>
              <m:t>P</m:t>
            </m:r>
          </m:e>
          <m:sub>
            <m:r>
              <w:rPr>
                <w:rFonts w:ascii="Cambria Math" w:hAnsi="Cambria Math"/>
                <w:color w:val="FFFFFF" w:themeColor="background1"/>
                <w:sz w:val="24"/>
                <w:szCs w:val="24"/>
              </w:rPr>
              <m:t>i</m:t>
            </m:r>
          </m:sub>
        </m:sSub>
      </m:oMath>
      <w:r w:rsidR="00FE3720" w:rsidRPr="00613739">
        <w:rPr>
          <w:iCs/>
          <w:color w:val="FFFFFF" w:themeColor="background1"/>
          <w:sz w:val="24"/>
          <w:szCs w:val="24"/>
        </w:rPr>
        <w:t xml:space="preserve"> – syntetyczny ws</w:t>
      </w:r>
      <w:proofErr w:type="spellStart"/>
      <w:r w:rsidR="00FE3720" w:rsidRPr="00613739">
        <w:rPr>
          <w:iCs/>
          <w:color w:val="FFFFFF" w:themeColor="background1"/>
          <w:sz w:val="24"/>
          <w:szCs w:val="24"/>
        </w:rPr>
        <w:t>kaźnik</w:t>
      </w:r>
      <w:proofErr w:type="spellEnd"/>
      <w:r w:rsidR="00FE3720" w:rsidRPr="00613739">
        <w:rPr>
          <w:iCs/>
          <w:color w:val="FFFFFF" w:themeColor="background1"/>
          <w:sz w:val="24"/>
          <w:szCs w:val="24"/>
        </w:rPr>
        <w:t xml:space="preserve"> negatywnych zjawisk dla jednostki analitycznej i,</w:t>
      </w:r>
    </w:p>
    <w:p w14:paraId="70AD7A9B" w14:textId="27646868" w:rsidR="00FE3720" w:rsidRPr="00613739" w:rsidRDefault="00FE3720" w:rsidP="000945E4">
      <w:pPr>
        <w:spacing w:line="240" w:lineRule="auto"/>
        <w:jc w:val="both"/>
        <w:rPr>
          <w:iCs/>
          <w:color w:val="FFFFFF" w:themeColor="background1"/>
          <w:sz w:val="24"/>
          <w:szCs w:val="24"/>
        </w:rPr>
      </w:pPr>
      <w:r w:rsidRPr="00613739">
        <w:rPr>
          <w:iCs/>
          <w:color w:val="FFFFFF" w:themeColor="background1"/>
          <w:sz w:val="24"/>
          <w:szCs w:val="24"/>
        </w:rPr>
        <w:t xml:space="preserve">n – liczba wskaźników, </w:t>
      </w:r>
    </w:p>
    <w:p w14:paraId="4A457296" w14:textId="77777777" w:rsidR="00FE3720" w:rsidRPr="00613739" w:rsidRDefault="00982812" w:rsidP="000945E4">
      <w:pPr>
        <w:spacing w:line="240" w:lineRule="auto"/>
        <w:jc w:val="both"/>
        <w:rPr>
          <w:iCs/>
          <w:color w:val="FFFFFF" w:themeColor="background1"/>
          <w:sz w:val="24"/>
          <w:szCs w:val="24"/>
        </w:rPr>
      </w:pPr>
      <m:oMath>
        <m:sSub>
          <m:sSubPr>
            <m:ctrlPr>
              <w:rPr>
                <w:rFonts w:ascii="Cambria Math" w:hAnsi="Cambria Math"/>
                <w:i/>
                <w:iCs/>
                <w:color w:val="FFFFFF" w:themeColor="background1"/>
                <w:sz w:val="24"/>
                <w:szCs w:val="24"/>
              </w:rPr>
            </m:ctrlPr>
          </m:sSubPr>
          <m:e>
            <m:r>
              <w:rPr>
                <w:rFonts w:ascii="Cambria Math" w:hAnsi="Cambria Math"/>
                <w:color w:val="FFFFFF" w:themeColor="background1"/>
                <w:sz w:val="24"/>
                <w:szCs w:val="24"/>
              </w:rPr>
              <m:t>t</m:t>
            </m:r>
          </m:e>
          <m:sub>
            <m:r>
              <w:rPr>
                <w:rFonts w:ascii="Cambria Math" w:hAnsi="Cambria Math"/>
                <w:color w:val="FFFFFF" w:themeColor="background1"/>
                <w:sz w:val="24"/>
                <w:szCs w:val="24"/>
              </w:rPr>
              <m:t>ij</m:t>
            </m:r>
          </m:sub>
        </m:sSub>
      </m:oMath>
      <w:r w:rsidR="00FE3720" w:rsidRPr="00613739">
        <w:rPr>
          <w:iCs/>
          <w:color w:val="FFFFFF" w:themeColor="background1"/>
          <w:sz w:val="24"/>
          <w:szCs w:val="24"/>
        </w:rPr>
        <w:t xml:space="preserve"> – wartość wskaźnika j dla jednostki analitycznej i.</w:t>
      </w:r>
    </w:p>
    <w:p w14:paraId="352D2C24" w14:textId="77777777" w:rsidR="00624DDB" w:rsidRDefault="00624DDB" w:rsidP="000945E4">
      <w:pPr>
        <w:spacing w:line="240" w:lineRule="auto"/>
        <w:jc w:val="both"/>
        <w:rPr>
          <w:rFonts w:cstheme="minorHAnsi"/>
          <w:iCs/>
          <w:sz w:val="24"/>
          <w:szCs w:val="24"/>
        </w:rPr>
      </w:pPr>
    </w:p>
    <w:p w14:paraId="1C993BD9" w14:textId="77777777" w:rsidR="006414B6" w:rsidRDefault="006414B6" w:rsidP="000945E4">
      <w:pPr>
        <w:spacing w:line="240" w:lineRule="auto"/>
        <w:jc w:val="both"/>
        <w:rPr>
          <w:rFonts w:cstheme="minorHAnsi"/>
          <w:iCs/>
          <w:sz w:val="24"/>
          <w:szCs w:val="24"/>
        </w:rPr>
      </w:pPr>
    </w:p>
    <w:p w14:paraId="58C1586E" w14:textId="4EC2A74E" w:rsidR="00FE3720" w:rsidRPr="00FE3720" w:rsidRDefault="00FE3720" w:rsidP="000945E4">
      <w:pPr>
        <w:spacing w:line="240" w:lineRule="auto"/>
        <w:jc w:val="both"/>
        <w:rPr>
          <w:rFonts w:cstheme="minorHAnsi"/>
          <w:iCs/>
          <w:sz w:val="24"/>
          <w:szCs w:val="24"/>
        </w:rPr>
      </w:pPr>
      <w:r w:rsidRPr="00FE3720">
        <w:rPr>
          <w:rFonts w:cstheme="minorHAnsi"/>
          <w:iCs/>
          <w:sz w:val="24"/>
          <w:szCs w:val="24"/>
        </w:rPr>
        <w:t xml:space="preserve">Zgodnie z przyjętą metodyką do obszaru zdegradowanego włączone mogą zostać wszystkie te jednostki analityczne, których wskaźnik syntetyczny jest ujemny (mniejszy niż 0) w sferze społecznej oraz w co najmniej jednej z pozostałych sfer. Im niższe wartości przyjmuje wskaźnik syntetyczny tym poziom negatywnych zjawisk w danej sferze jest większy. </w:t>
      </w:r>
    </w:p>
    <w:p w14:paraId="0C6A55E5" w14:textId="3B4D9F0E" w:rsidR="00FE3720" w:rsidRPr="00FE3720" w:rsidRDefault="00FE3720" w:rsidP="000945E4">
      <w:pPr>
        <w:spacing w:line="240" w:lineRule="auto"/>
        <w:jc w:val="both"/>
        <w:rPr>
          <w:rFonts w:cstheme="minorHAnsi"/>
          <w:iCs/>
          <w:sz w:val="24"/>
          <w:szCs w:val="24"/>
        </w:rPr>
      </w:pPr>
      <w:r w:rsidRPr="00FE3720">
        <w:rPr>
          <w:rFonts w:cstheme="minorHAnsi"/>
          <w:iCs/>
          <w:sz w:val="24"/>
          <w:szCs w:val="24"/>
        </w:rPr>
        <w:t xml:space="preserve">Spośród wyznaczonych obszarów zdegradowanych, wytyczono obszar rewitalizacji, który zgodnie z wymogami Ustawy o rewitalizacji, nie może przekraczać 20% powierzchni gminy </w:t>
      </w:r>
      <w:r w:rsidR="007C05F7">
        <w:rPr>
          <w:rFonts w:cstheme="minorHAnsi"/>
          <w:iCs/>
          <w:sz w:val="24"/>
          <w:szCs w:val="24"/>
        </w:rPr>
        <w:br/>
      </w:r>
      <w:r w:rsidRPr="00FE3720">
        <w:rPr>
          <w:rFonts w:cstheme="minorHAnsi"/>
          <w:iCs/>
          <w:sz w:val="24"/>
          <w:szCs w:val="24"/>
        </w:rPr>
        <w:t xml:space="preserve">i nie może być zamieszkały przez więcej niż 30% mieszkańców gminy. </w:t>
      </w:r>
    </w:p>
    <w:p w14:paraId="62A0377A" w14:textId="43248589" w:rsidR="00D66439" w:rsidRDefault="00D66439" w:rsidP="000945E4">
      <w:pPr>
        <w:spacing w:line="240" w:lineRule="auto"/>
      </w:pPr>
      <w:r>
        <w:br w:type="page"/>
      </w:r>
    </w:p>
    <w:p w14:paraId="17FF4543" w14:textId="35C542F3" w:rsidR="008822A1" w:rsidRPr="00D66439" w:rsidRDefault="00D66439" w:rsidP="000945E4">
      <w:pPr>
        <w:pStyle w:val="Nagwek2"/>
        <w:numPr>
          <w:ilvl w:val="1"/>
          <w:numId w:val="2"/>
        </w:numPr>
        <w:spacing w:after="240"/>
        <w:ind w:left="993"/>
        <w:jc w:val="both"/>
        <w:rPr>
          <w:rFonts w:ascii="Calibri" w:hAnsi="Calibri" w:cs="Calibri"/>
          <w:sz w:val="28"/>
          <w:szCs w:val="28"/>
        </w:rPr>
      </w:pPr>
      <w:r>
        <w:rPr>
          <w:rFonts w:ascii="Calibri" w:hAnsi="Calibri" w:cs="Calibri"/>
          <w:sz w:val="28"/>
          <w:szCs w:val="28"/>
        </w:rPr>
        <w:lastRenderedPageBreak/>
        <w:t xml:space="preserve"> </w:t>
      </w:r>
      <w:bookmarkStart w:id="11" w:name="_Toc100838666"/>
      <w:r w:rsidR="00B773EC" w:rsidRPr="00D66439">
        <w:rPr>
          <w:rFonts w:ascii="Calibri" w:hAnsi="Calibri" w:cs="Calibri"/>
          <w:sz w:val="28"/>
          <w:szCs w:val="28"/>
        </w:rPr>
        <w:t xml:space="preserve">Podział </w:t>
      </w:r>
      <w:r w:rsidR="005C52B3" w:rsidRPr="00D66439">
        <w:rPr>
          <w:rFonts w:ascii="Calibri" w:hAnsi="Calibri" w:cs="Calibri"/>
          <w:sz w:val="28"/>
          <w:szCs w:val="28"/>
        </w:rPr>
        <w:t>Gminy i Miasta Węgliniec</w:t>
      </w:r>
      <w:r w:rsidR="00B773EC" w:rsidRPr="00D66439">
        <w:rPr>
          <w:rFonts w:ascii="Calibri" w:hAnsi="Calibri" w:cs="Calibri"/>
          <w:sz w:val="28"/>
          <w:szCs w:val="28"/>
        </w:rPr>
        <w:t xml:space="preserve"> na jednostki analityczne</w:t>
      </w:r>
      <w:bookmarkEnd w:id="11"/>
    </w:p>
    <w:p w14:paraId="3CCC4AD7" w14:textId="322429EC" w:rsidR="00DF17E7" w:rsidRDefault="00DF17E7" w:rsidP="000945E4">
      <w:pPr>
        <w:spacing w:line="240" w:lineRule="auto"/>
        <w:jc w:val="both"/>
        <w:rPr>
          <w:rFonts w:cstheme="minorHAnsi"/>
          <w:sz w:val="24"/>
          <w:szCs w:val="24"/>
        </w:rPr>
      </w:pPr>
      <w:r w:rsidRPr="00DF17E7">
        <w:rPr>
          <w:rFonts w:cstheme="minorHAnsi"/>
          <w:sz w:val="24"/>
          <w:szCs w:val="24"/>
        </w:rPr>
        <w:t>Zgodnie z przedstawioną w powyższym rozdziale metodyką prac przyjętą w procesie delimitacji obszarów zdegradowanych, etap pierwszy dotyczył podziału Gminy Węgliniec na niepodzielne jednostki analityczne, stanowiące całość pod względem funkcjonalnym</w:t>
      </w:r>
      <w:r>
        <w:rPr>
          <w:rFonts w:cstheme="minorHAnsi"/>
          <w:sz w:val="24"/>
          <w:szCs w:val="24"/>
        </w:rPr>
        <w:t xml:space="preserve"> </w:t>
      </w:r>
      <w:r>
        <w:rPr>
          <w:rFonts w:cstheme="minorHAnsi"/>
          <w:sz w:val="24"/>
          <w:szCs w:val="24"/>
        </w:rPr>
        <w:br/>
      </w:r>
      <w:r w:rsidRPr="00DF17E7">
        <w:rPr>
          <w:rFonts w:cstheme="minorHAnsi"/>
          <w:sz w:val="24"/>
          <w:szCs w:val="24"/>
        </w:rPr>
        <w:t xml:space="preserve">i społecznym. Podział Gminy na jednostki analityczne umożliwił zebranie danych </w:t>
      </w:r>
      <w:r>
        <w:rPr>
          <w:rFonts w:cstheme="minorHAnsi"/>
          <w:sz w:val="24"/>
          <w:szCs w:val="24"/>
        </w:rPr>
        <w:br/>
      </w:r>
      <w:r w:rsidRPr="00DF17E7">
        <w:rPr>
          <w:rFonts w:cstheme="minorHAnsi"/>
          <w:sz w:val="24"/>
          <w:szCs w:val="24"/>
        </w:rPr>
        <w:t xml:space="preserve">i przetworzenie ich w celu identyfikacji występowania negatywnych zjawisk w sferach: społecznej, gospodarczej, środowiskowej, funkcjonalno-przestrzennej i technicznej.  </w:t>
      </w:r>
    </w:p>
    <w:p w14:paraId="4B654F0D" w14:textId="61F2DB19" w:rsidR="00B82FFE" w:rsidRPr="00B82FFE" w:rsidRDefault="00B82FFE" w:rsidP="000945E4">
      <w:pPr>
        <w:spacing w:line="240" w:lineRule="auto"/>
        <w:jc w:val="both"/>
        <w:rPr>
          <w:rFonts w:cstheme="minorHAnsi"/>
          <w:sz w:val="24"/>
          <w:szCs w:val="24"/>
        </w:rPr>
      </w:pPr>
      <w:r w:rsidRPr="00B82FFE">
        <w:rPr>
          <w:rFonts w:cstheme="minorHAnsi"/>
          <w:sz w:val="24"/>
          <w:szCs w:val="24"/>
        </w:rPr>
        <w:t xml:space="preserve">Wyznaczone w procesie delimitacji jednostki analityczne, powinny w głównej mierze odzwierciedlać specyfikę danego terenu, ze szczególnym uwzględnieniem funkcji dominującej, a także sposobu zagospodarowania przestrzennego. Istotne jest, aby w trakcie dokonywania podziału, uwzględnić także intensywność użytkowania danego obszaru. </w:t>
      </w:r>
      <w:r w:rsidR="008E5A3C">
        <w:rPr>
          <w:rFonts w:cstheme="minorHAnsi"/>
          <w:sz w:val="24"/>
          <w:szCs w:val="24"/>
        </w:rPr>
        <w:br/>
      </w:r>
      <w:r w:rsidRPr="00B82FFE">
        <w:rPr>
          <w:rFonts w:cstheme="minorHAnsi"/>
          <w:sz w:val="24"/>
          <w:szCs w:val="24"/>
        </w:rPr>
        <w:t xml:space="preserve">Tak przygotowany podział sprawi, że dokonana w kolejnych etapach porównawcza analiza wskaźnikowa, przeprowadzona zostanie w sposób uwzględniający zróżnicowanie przestrzenne </w:t>
      </w:r>
      <w:r w:rsidR="008E5A3C">
        <w:rPr>
          <w:rFonts w:cstheme="minorHAnsi"/>
          <w:sz w:val="24"/>
          <w:szCs w:val="24"/>
        </w:rPr>
        <w:t>G</w:t>
      </w:r>
      <w:r w:rsidRPr="00B82FFE">
        <w:rPr>
          <w:rFonts w:cstheme="minorHAnsi"/>
          <w:sz w:val="24"/>
          <w:szCs w:val="24"/>
        </w:rPr>
        <w:t>miny.</w:t>
      </w:r>
    </w:p>
    <w:p w14:paraId="1999669C" w14:textId="7D418166" w:rsidR="008E5A3C" w:rsidRDefault="00B82FFE" w:rsidP="000945E4">
      <w:pPr>
        <w:spacing w:line="240" w:lineRule="auto"/>
        <w:jc w:val="both"/>
        <w:rPr>
          <w:rFonts w:cstheme="minorHAnsi"/>
          <w:sz w:val="24"/>
          <w:szCs w:val="24"/>
        </w:rPr>
      </w:pPr>
      <w:r w:rsidRPr="00B82FFE">
        <w:rPr>
          <w:rFonts w:cstheme="minorHAnsi"/>
          <w:sz w:val="24"/>
          <w:szCs w:val="24"/>
        </w:rPr>
        <w:t xml:space="preserve">Dokonując podziału </w:t>
      </w:r>
      <w:r w:rsidR="008E5A3C">
        <w:rPr>
          <w:rFonts w:cstheme="minorHAnsi"/>
          <w:sz w:val="24"/>
          <w:szCs w:val="24"/>
        </w:rPr>
        <w:t>G</w:t>
      </w:r>
      <w:r w:rsidRPr="00B82FFE">
        <w:rPr>
          <w:rFonts w:cstheme="minorHAnsi"/>
          <w:sz w:val="24"/>
          <w:szCs w:val="24"/>
        </w:rPr>
        <w:t xml:space="preserve">miny </w:t>
      </w:r>
      <w:r w:rsidR="008E5A3C">
        <w:rPr>
          <w:rFonts w:cstheme="minorHAnsi"/>
          <w:sz w:val="24"/>
          <w:szCs w:val="24"/>
        </w:rPr>
        <w:t>Węgliniec</w:t>
      </w:r>
      <w:r w:rsidRPr="00B82FFE">
        <w:rPr>
          <w:rFonts w:cstheme="minorHAnsi"/>
          <w:sz w:val="24"/>
          <w:szCs w:val="24"/>
        </w:rPr>
        <w:t xml:space="preserve"> na jednostki analityczne skorzystano z istniejącego podziału na obręby ewidencyjne. Analizując dane dotyczące liczby mieszkańców poszczególnych miejscowości zauważono</w:t>
      </w:r>
      <w:r w:rsidR="008E5A3C">
        <w:rPr>
          <w:rFonts w:cstheme="minorHAnsi"/>
          <w:sz w:val="24"/>
          <w:szCs w:val="24"/>
        </w:rPr>
        <w:t xml:space="preserve">, że miasto Węgliniec zamieszkuje 2 569 osób, co stanowi 33,5% mieszkańców całej Gminy. Oznacza to, że </w:t>
      </w:r>
      <w:r w:rsidRPr="00B82FFE">
        <w:rPr>
          <w:rFonts w:cstheme="minorHAnsi"/>
          <w:sz w:val="24"/>
          <w:szCs w:val="24"/>
        </w:rPr>
        <w:t xml:space="preserve">cała miejscowość nie mogłaby </w:t>
      </w:r>
      <w:r w:rsidRPr="00EE3348">
        <w:rPr>
          <w:rFonts w:cstheme="minorHAnsi"/>
          <w:sz w:val="24"/>
          <w:szCs w:val="24"/>
        </w:rPr>
        <w:t xml:space="preserve">stanowić obszaru rewitalizacji. Zdecydowano więc </w:t>
      </w:r>
      <w:r w:rsidR="008E5A3C" w:rsidRPr="00EE3348">
        <w:rPr>
          <w:rFonts w:cstheme="minorHAnsi"/>
          <w:sz w:val="24"/>
          <w:szCs w:val="24"/>
        </w:rPr>
        <w:t xml:space="preserve">podzielić miasto Węgliniec na dwie mniejsze jednostki, </w:t>
      </w:r>
      <w:r w:rsidRPr="00EE3348">
        <w:rPr>
          <w:rFonts w:cstheme="minorHAnsi"/>
          <w:sz w:val="24"/>
          <w:szCs w:val="24"/>
        </w:rPr>
        <w:t xml:space="preserve">korzystając przy tym z głównych ciągów komunikacyjnych przebiegających przez miejscowość. </w:t>
      </w:r>
      <w:r w:rsidR="00570874" w:rsidRPr="00EE3348">
        <w:rPr>
          <w:rFonts w:cstheme="minorHAnsi"/>
          <w:sz w:val="24"/>
          <w:szCs w:val="24"/>
        </w:rPr>
        <w:t>W przypadku obrębu ewidencyjnego jakim jest jednostka Ruszów zdecydowano oddzielić tereny niezamieszkałe z uwagi na przekroczony ustawowo wskaźnik dotyczący powierzchni Gminy. W Ruszowie wyodrębniono również centrum z uwagi na znacząco większą gęstość zaludnienia, która</w:t>
      </w:r>
      <w:r w:rsidR="00570874">
        <w:rPr>
          <w:rFonts w:cstheme="minorHAnsi"/>
          <w:sz w:val="24"/>
          <w:szCs w:val="24"/>
        </w:rPr>
        <w:t xml:space="preserve"> różni się pod względem natężenia szeroko rozumianych negatywnych zjawisk. </w:t>
      </w:r>
      <w:r w:rsidRPr="00B82FFE">
        <w:rPr>
          <w:rFonts w:cstheme="minorHAnsi"/>
          <w:sz w:val="24"/>
          <w:szCs w:val="24"/>
        </w:rPr>
        <w:t>Podział ten podyktowany został spełnieniem kryterium ustawowego wyrażonego w art. 10 ust. 2 Ustawy o rewitalizacji, który brzmi: „</w:t>
      </w:r>
      <w:r w:rsidRPr="008E5A3C">
        <w:rPr>
          <w:rFonts w:cstheme="minorHAnsi"/>
          <w:i/>
          <w:iCs/>
          <w:sz w:val="24"/>
          <w:szCs w:val="24"/>
        </w:rPr>
        <w:t>Obszar rewitalizacji nie może być większy niż 20% powierzchni gminy oraz zamieszkały przez więcej niż 30% liczby mieszkańców gminy”</w:t>
      </w:r>
      <w:r w:rsidRPr="00B82FFE">
        <w:rPr>
          <w:rFonts w:cstheme="minorHAnsi"/>
          <w:sz w:val="24"/>
          <w:szCs w:val="24"/>
        </w:rPr>
        <w:t xml:space="preserve">. </w:t>
      </w:r>
    </w:p>
    <w:p w14:paraId="089679DF" w14:textId="6AF5279A" w:rsidR="00B82FFE" w:rsidRPr="00B82FFE" w:rsidRDefault="00B82FFE" w:rsidP="000945E4">
      <w:pPr>
        <w:spacing w:line="240" w:lineRule="auto"/>
        <w:jc w:val="both"/>
        <w:rPr>
          <w:rFonts w:cstheme="minorHAnsi"/>
          <w:sz w:val="24"/>
          <w:szCs w:val="24"/>
        </w:rPr>
      </w:pPr>
      <w:r w:rsidRPr="00B82FFE">
        <w:rPr>
          <w:rFonts w:cstheme="minorHAnsi"/>
          <w:sz w:val="24"/>
          <w:szCs w:val="24"/>
        </w:rPr>
        <w:t xml:space="preserve">Takim sposobem na terenie </w:t>
      </w:r>
      <w:r w:rsidR="008E5A3C">
        <w:rPr>
          <w:rFonts w:cstheme="minorHAnsi"/>
          <w:sz w:val="24"/>
          <w:szCs w:val="24"/>
        </w:rPr>
        <w:t>G</w:t>
      </w:r>
      <w:r w:rsidRPr="00B82FFE">
        <w:rPr>
          <w:rFonts w:cstheme="minorHAnsi"/>
          <w:sz w:val="24"/>
          <w:szCs w:val="24"/>
        </w:rPr>
        <w:t xml:space="preserve">miny </w:t>
      </w:r>
      <w:r w:rsidR="008E5A3C">
        <w:rPr>
          <w:rFonts w:cstheme="minorHAnsi"/>
          <w:sz w:val="24"/>
          <w:szCs w:val="24"/>
        </w:rPr>
        <w:t xml:space="preserve">Węgliniec </w:t>
      </w:r>
      <w:r w:rsidR="005A0C95">
        <w:rPr>
          <w:rFonts w:cstheme="minorHAnsi"/>
          <w:sz w:val="24"/>
          <w:szCs w:val="24"/>
        </w:rPr>
        <w:t>wyznaczono</w:t>
      </w:r>
      <w:r w:rsidRPr="00B82FFE">
        <w:rPr>
          <w:rFonts w:cstheme="minorHAnsi"/>
          <w:sz w:val="24"/>
          <w:szCs w:val="24"/>
        </w:rPr>
        <w:t xml:space="preserve"> </w:t>
      </w:r>
      <w:r w:rsidR="005D4B9C">
        <w:rPr>
          <w:rFonts w:cstheme="minorHAnsi"/>
          <w:sz w:val="24"/>
          <w:szCs w:val="24"/>
        </w:rPr>
        <w:t>10</w:t>
      </w:r>
      <w:r w:rsidRPr="00B82FFE">
        <w:rPr>
          <w:rFonts w:cstheme="minorHAnsi"/>
          <w:sz w:val="24"/>
          <w:szCs w:val="24"/>
        </w:rPr>
        <w:t xml:space="preserve"> jednost</w:t>
      </w:r>
      <w:r w:rsidR="005A0C95">
        <w:rPr>
          <w:rFonts w:cstheme="minorHAnsi"/>
          <w:sz w:val="24"/>
          <w:szCs w:val="24"/>
        </w:rPr>
        <w:t>ek</w:t>
      </w:r>
      <w:r w:rsidRPr="00B82FFE">
        <w:rPr>
          <w:rFonts w:cstheme="minorHAnsi"/>
          <w:sz w:val="24"/>
          <w:szCs w:val="24"/>
        </w:rPr>
        <w:t xml:space="preserve"> analityczn</w:t>
      </w:r>
      <w:r w:rsidR="005A0C95">
        <w:rPr>
          <w:rFonts w:cstheme="minorHAnsi"/>
          <w:sz w:val="24"/>
          <w:szCs w:val="24"/>
        </w:rPr>
        <w:t>ych</w:t>
      </w:r>
      <w:r w:rsidRPr="00B82FFE">
        <w:rPr>
          <w:rFonts w:cstheme="minorHAnsi"/>
          <w:sz w:val="24"/>
          <w:szCs w:val="24"/>
        </w:rPr>
        <w:t xml:space="preserve">: </w:t>
      </w:r>
      <w:r w:rsidR="005A0C95">
        <w:rPr>
          <w:rFonts w:cstheme="minorHAnsi"/>
          <w:sz w:val="24"/>
          <w:szCs w:val="24"/>
        </w:rPr>
        <w:t xml:space="preserve">Węgliniec </w:t>
      </w:r>
      <w:r w:rsidR="005D4B9C">
        <w:rPr>
          <w:rFonts w:cstheme="minorHAnsi"/>
          <w:sz w:val="24"/>
          <w:szCs w:val="24"/>
        </w:rPr>
        <w:t xml:space="preserve">Północ, Węglinie Południe, </w:t>
      </w:r>
      <w:r w:rsidR="005A0C95">
        <w:rPr>
          <w:rFonts w:cstheme="minorHAnsi"/>
          <w:sz w:val="24"/>
          <w:szCs w:val="24"/>
        </w:rPr>
        <w:t xml:space="preserve">Czerwona Woda, Jagodzin, Kościelna Wieś (razem </w:t>
      </w:r>
      <w:r w:rsidR="00E048DB">
        <w:rPr>
          <w:rFonts w:cstheme="minorHAnsi"/>
          <w:sz w:val="24"/>
          <w:szCs w:val="24"/>
        </w:rPr>
        <w:br/>
      </w:r>
      <w:r w:rsidR="005A0C95">
        <w:rPr>
          <w:rFonts w:cstheme="minorHAnsi"/>
          <w:sz w:val="24"/>
          <w:szCs w:val="24"/>
        </w:rPr>
        <w:t xml:space="preserve">z </w:t>
      </w:r>
      <w:proofErr w:type="spellStart"/>
      <w:r w:rsidR="005A0C95">
        <w:rPr>
          <w:rFonts w:cstheme="minorHAnsi"/>
          <w:sz w:val="24"/>
          <w:szCs w:val="24"/>
        </w:rPr>
        <w:t>Okrąglicą</w:t>
      </w:r>
      <w:proofErr w:type="spellEnd"/>
      <w:r w:rsidR="005A0C95">
        <w:rPr>
          <w:rFonts w:cstheme="minorHAnsi"/>
          <w:sz w:val="24"/>
          <w:szCs w:val="24"/>
        </w:rPr>
        <w:t>)</w:t>
      </w:r>
      <w:r w:rsidR="00E048DB">
        <w:rPr>
          <w:rFonts w:cstheme="minorHAnsi"/>
          <w:sz w:val="24"/>
          <w:szCs w:val="24"/>
        </w:rPr>
        <w:t xml:space="preserve">, Piaseczna, Ruszów (razem z Polaną), </w:t>
      </w:r>
      <w:r w:rsidR="005D4B9C">
        <w:rPr>
          <w:rFonts w:cstheme="minorHAnsi"/>
          <w:sz w:val="24"/>
          <w:szCs w:val="24"/>
        </w:rPr>
        <w:t xml:space="preserve">Ruszów Centrum, </w:t>
      </w:r>
      <w:r w:rsidR="00E048DB">
        <w:rPr>
          <w:rFonts w:cstheme="minorHAnsi"/>
          <w:sz w:val="24"/>
          <w:szCs w:val="24"/>
        </w:rPr>
        <w:t>Stary Węgliniec i Zielonka.</w:t>
      </w:r>
      <w:r w:rsidR="000C6B03">
        <w:rPr>
          <w:rFonts w:cstheme="minorHAnsi"/>
          <w:sz w:val="24"/>
          <w:szCs w:val="24"/>
        </w:rPr>
        <w:t xml:space="preserve"> </w:t>
      </w:r>
      <w:r w:rsidRPr="00B82FFE">
        <w:rPr>
          <w:rFonts w:cstheme="minorHAnsi"/>
          <w:sz w:val="24"/>
          <w:szCs w:val="24"/>
        </w:rPr>
        <w:t xml:space="preserve">Wyznaczone jednostki </w:t>
      </w:r>
      <w:r w:rsidR="0017497F">
        <w:rPr>
          <w:rFonts w:cstheme="minorHAnsi"/>
          <w:sz w:val="24"/>
          <w:szCs w:val="24"/>
        </w:rPr>
        <w:t xml:space="preserve">analityczne </w:t>
      </w:r>
      <w:r w:rsidRPr="00B82FFE">
        <w:rPr>
          <w:rFonts w:cstheme="minorHAnsi"/>
          <w:sz w:val="24"/>
          <w:szCs w:val="24"/>
        </w:rPr>
        <w:t xml:space="preserve">zachowały wewnętrzną spójność funkcjonalną. </w:t>
      </w:r>
    </w:p>
    <w:p w14:paraId="02FE8B26" w14:textId="5ED813E6" w:rsidR="007C05F7" w:rsidRDefault="00B82FFE" w:rsidP="000945E4">
      <w:pPr>
        <w:spacing w:line="240" w:lineRule="auto"/>
        <w:jc w:val="both"/>
        <w:rPr>
          <w:rFonts w:cstheme="minorHAnsi"/>
          <w:sz w:val="24"/>
          <w:szCs w:val="24"/>
        </w:rPr>
      </w:pPr>
      <w:r w:rsidRPr="00B82FFE">
        <w:rPr>
          <w:rFonts w:cstheme="minorHAnsi"/>
          <w:sz w:val="24"/>
          <w:szCs w:val="24"/>
        </w:rPr>
        <w:t xml:space="preserve">Szczegółowe dane dotyczące wyodrębnionych jednostek analitycznych dla </w:t>
      </w:r>
      <w:r w:rsidR="000C6B03">
        <w:rPr>
          <w:rFonts w:cstheme="minorHAnsi"/>
          <w:sz w:val="24"/>
          <w:szCs w:val="24"/>
        </w:rPr>
        <w:t>G</w:t>
      </w:r>
      <w:r w:rsidRPr="00B82FFE">
        <w:rPr>
          <w:rFonts w:cstheme="minorHAnsi"/>
          <w:sz w:val="24"/>
          <w:szCs w:val="24"/>
        </w:rPr>
        <w:t xml:space="preserve">miny </w:t>
      </w:r>
      <w:r w:rsidR="000C6B03">
        <w:rPr>
          <w:rFonts w:cstheme="minorHAnsi"/>
          <w:sz w:val="24"/>
          <w:szCs w:val="24"/>
        </w:rPr>
        <w:t xml:space="preserve">Węgliniec </w:t>
      </w:r>
      <w:r w:rsidRPr="00B82FFE">
        <w:rPr>
          <w:rFonts w:cstheme="minorHAnsi"/>
          <w:sz w:val="24"/>
          <w:szCs w:val="24"/>
        </w:rPr>
        <w:t>przedstawione zostały w poniższej tabeli.</w:t>
      </w:r>
    </w:p>
    <w:p w14:paraId="22804E6D" w14:textId="6CB7D781" w:rsidR="00A33594" w:rsidRDefault="00A33594">
      <w:pPr>
        <w:rPr>
          <w:rFonts w:cstheme="minorHAnsi"/>
          <w:sz w:val="24"/>
          <w:szCs w:val="24"/>
        </w:rPr>
      </w:pPr>
      <w:r>
        <w:rPr>
          <w:rFonts w:cstheme="minorHAnsi"/>
          <w:sz w:val="24"/>
          <w:szCs w:val="24"/>
        </w:rPr>
        <w:br w:type="page"/>
      </w:r>
    </w:p>
    <w:p w14:paraId="6A23AA4C" w14:textId="79A759D3" w:rsidR="00EE3F53" w:rsidRDefault="00EE3F53" w:rsidP="000945E4">
      <w:pPr>
        <w:pStyle w:val="Legenda"/>
        <w:keepNext/>
        <w:jc w:val="both"/>
      </w:pPr>
      <w:bookmarkStart w:id="12" w:name="_Toc111529506"/>
      <w:r>
        <w:lastRenderedPageBreak/>
        <w:t xml:space="preserve">Tabela </w:t>
      </w:r>
      <w:r w:rsidR="00982812">
        <w:fldChar w:fldCharType="begin"/>
      </w:r>
      <w:r w:rsidR="00982812">
        <w:instrText xml:space="preserve"> SEQ Tabela \* ARABIC </w:instrText>
      </w:r>
      <w:r w:rsidR="00982812">
        <w:fldChar w:fldCharType="separate"/>
      </w:r>
      <w:r w:rsidR="00982812">
        <w:rPr>
          <w:noProof/>
        </w:rPr>
        <w:t>1</w:t>
      </w:r>
      <w:r w:rsidR="00982812">
        <w:rPr>
          <w:noProof/>
        </w:rPr>
        <w:fldChar w:fldCharType="end"/>
      </w:r>
      <w:r>
        <w:t xml:space="preserve"> </w:t>
      </w:r>
      <w:r w:rsidR="00A33594">
        <w:t>J</w:t>
      </w:r>
      <w:r>
        <w:t>ednostki analityczne wyznaczone na terenie Gminy Węgliniec</w:t>
      </w:r>
      <w:bookmarkEnd w:id="12"/>
    </w:p>
    <w:tbl>
      <w:tblPr>
        <w:tblStyle w:val="Tabelasiatki5ciemnaakcent21"/>
        <w:tblW w:w="8837" w:type="dxa"/>
        <w:tblLook w:val="04A0" w:firstRow="1" w:lastRow="0" w:firstColumn="1" w:lastColumn="0" w:noHBand="0" w:noVBand="1"/>
      </w:tblPr>
      <w:tblGrid>
        <w:gridCol w:w="3166"/>
        <w:gridCol w:w="1437"/>
        <w:gridCol w:w="1350"/>
        <w:gridCol w:w="1442"/>
        <w:gridCol w:w="1442"/>
      </w:tblGrid>
      <w:tr w:rsidR="002A49E7" w:rsidRPr="00D60E9E" w14:paraId="2AEB8C31" w14:textId="77777777" w:rsidTr="00F64156">
        <w:trPr>
          <w:cnfStyle w:val="100000000000" w:firstRow="1" w:lastRow="0" w:firstColumn="0" w:lastColumn="0" w:oddVBand="0" w:evenVBand="0" w:oddHBand="0" w:evenHBand="0" w:firstRowFirstColumn="0" w:firstRowLastColumn="0" w:lastRowFirstColumn="0" w:lastRowLastColumn="0"/>
          <w:trHeight w:val="1040"/>
        </w:trPr>
        <w:tc>
          <w:tcPr>
            <w:cnfStyle w:val="001000000000" w:firstRow="0" w:lastRow="0" w:firstColumn="1" w:lastColumn="0" w:oddVBand="0" w:evenVBand="0" w:oddHBand="0" w:evenHBand="0" w:firstRowFirstColumn="0" w:firstRowLastColumn="0" w:lastRowFirstColumn="0" w:lastRowLastColumn="0"/>
            <w:tcW w:w="3166" w:type="dxa"/>
            <w:vAlign w:val="center"/>
            <w:hideMark/>
          </w:tcPr>
          <w:p w14:paraId="416B0AA0" w14:textId="77777777" w:rsidR="00D60E9E" w:rsidRPr="00F64156" w:rsidRDefault="00D60E9E" w:rsidP="000945E4">
            <w:pPr>
              <w:jc w:val="center"/>
              <w:rPr>
                <w:rFonts w:eastAsia="Times New Roman" w:cs="Calibri"/>
                <w:szCs w:val="20"/>
                <w:lang w:eastAsia="pl-PL"/>
              </w:rPr>
            </w:pPr>
            <w:r w:rsidRPr="00F64156">
              <w:rPr>
                <w:rFonts w:eastAsia="Times New Roman" w:cs="Calibri"/>
                <w:szCs w:val="20"/>
                <w:lang w:eastAsia="pl-PL"/>
              </w:rPr>
              <w:t>Jednostka analityczna</w:t>
            </w:r>
          </w:p>
        </w:tc>
        <w:tc>
          <w:tcPr>
            <w:tcW w:w="1437" w:type="dxa"/>
            <w:vAlign w:val="center"/>
            <w:hideMark/>
          </w:tcPr>
          <w:p w14:paraId="42836E9F" w14:textId="77777777" w:rsidR="00D60E9E" w:rsidRPr="00F64156" w:rsidRDefault="00D60E9E" w:rsidP="000945E4">
            <w:pPr>
              <w:jc w:val="center"/>
              <w:cnfStyle w:val="100000000000" w:firstRow="1" w:lastRow="0" w:firstColumn="0" w:lastColumn="0" w:oddVBand="0" w:evenVBand="0" w:oddHBand="0" w:evenHBand="0" w:firstRowFirstColumn="0" w:firstRowLastColumn="0" w:lastRowFirstColumn="0" w:lastRowLastColumn="0"/>
              <w:rPr>
                <w:rFonts w:eastAsia="Times New Roman" w:cs="Calibri"/>
                <w:szCs w:val="20"/>
                <w:highlight w:val="yellow"/>
                <w:lang w:eastAsia="pl-PL"/>
              </w:rPr>
            </w:pPr>
            <w:r w:rsidRPr="002C7292">
              <w:rPr>
                <w:rFonts w:eastAsia="Times New Roman" w:cs="Calibri"/>
                <w:szCs w:val="20"/>
                <w:lang w:eastAsia="pl-PL"/>
              </w:rPr>
              <w:t>Powierzchnia jednostki (km2)</w:t>
            </w:r>
          </w:p>
        </w:tc>
        <w:tc>
          <w:tcPr>
            <w:tcW w:w="1350" w:type="dxa"/>
            <w:vAlign w:val="center"/>
            <w:hideMark/>
          </w:tcPr>
          <w:p w14:paraId="4737A313" w14:textId="77777777" w:rsidR="00D60E9E" w:rsidRPr="002C7292" w:rsidRDefault="00D60E9E" w:rsidP="000945E4">
            <w:pPr>
              <w:jc w:val="center"/>
              <w:cnfStyle w:val="100000000000" w:firstRow="1" w:lastRow="0" w:firstColumn="0" w:lastColumn="0" w:oddVBand="0" w:evenVBand="0" w:oddHBand="0" w:evenHBand="0" w:firstRowFirstColumn="0" w:firstRowLastColumn="0" w:lastRowFirstColumn="0" w:lastRowLastColumn="0"/>
              <w:rPr>
                <w:rFonts w:eastAsia="Times New Roman" w:cs="Calibri"/>
                <w:szCs w:val="20"/>
                <w:lang w:eastAsia="pl-PL"/>
              </w:rPr>
            </w:pPr>
            <w:r w:rsidRPr="002C7292">
              <w:rPr>
                <w:rFonts w:eastAsia="Times New Roman" w:cs="Calibri"/>
                <w:szCs w:val="20"/>
                <w:lang w:eastAsia="pl-PL"/>
              </w:rPr>
              <w:t>Udział w całkowitej powierzchni Gminy (%)</w:t>
            </w:r>
          </w:p>
        </w:tc>
        <w:tc>
          <w:tcPr>
            <w:tcW w:w="1442" w:type="dxa"/>
            <w:vAlign w:val="center"/>
            <w:hideMark/>
          </w:tcPr>
          <w:p w14:paraId="3C77FD86" w14:textId="77777777" w:rsidR="00D60E9E" w:rsidRPr="00F64156" w:rsidRDefault="00D60E9E" w:rsidP="000945E4">
            <w:pPr>
              <w:jc w:val="center"/>
              <w:cnfStyle w:val="100000000000" w:firstRow="1" w:lastRow="0" w:firstColumn="0" w:lastColumn="0" w:oddVBand="0" w:evenVBand="0" w:oddHBand="0" w:evenHBand="0" w:firstRowFirstColumn="0" w:firstRowLastColumn="0" w:lastRowFirstColumn="0" w:lastRowLastColumn="0"/>
              <w:rPr>
                <w:rFonts w:eastAsia="Times New Roman" w:cs="Calibri"/>
                <w:szCs w:val="20"/>
                <w:lang w:eastAsia="pl-PL"/>
              </w:rPr>
            </w:pPr>
            <w:r w:rsidRPr="00F64156">
              <w:rPr>
                <w:rFonts w:eastAsia="Times New Roman" w:cs="Calibri"/>
                <w:szCs w:val="20"/>
                <w:lang w:eastAsia="pl-PL"/>
              </w:rPr>
              <w:t>Liczba mieszkańców</w:t>
            </w:r>
          </w:p>
        </w:tc>
        <w:tc>
          <w:tcPr>
            <w:tcW w:w="1442" w:type="dxa"/>
            <w:vAlign w:val="center"/>
            <w:hideMark/>
          </w:tcPr>
          <w:p w14:paraId="6245CD8D" w14:textId="77777777" w:rsidR="00D60E9E" w:rsidRPr="00F64156" w:rsidRDefault="00D60E9E" w:rsidP="000945E4">
            <w:pPr>
              <w:jc w:val="center"/>
              <w:cnfStyle w:val="100000000000" w:firstRow="1" w:lastRow="0" w:firstColumn="0" w:lastColumn="0" w:oddVBand="0" w:evenVBand="0" w:oddHBand="0" w:evenHBand="0" w:firstRowFirstColumn="0" w:firstRowLastColumn="0" w:lastRowFirstColumn="0" w:lastRowLastColumn="0"/>
              <w:rPr>
                <w:rFonts w:eastAsia="Times New Roman" w:cs="Calibri"/>
                <w:szCs w:val="20"/>
                <w:lang w:eastAsia="pl-PL"/>
              </w:rPr>
            </w:pPr>
            <w:r w:rsidRPr="00F64156">
              <w:rPr>
                <w:rFonts w:eastAsia="Times New Roman" w:cs="Calibri"/>
                <w:szCs w:val="20"/>
                <w:lang w:eastAsia="pl-PL"/>
              </w:rPr>
              <w:t>Udział w całkowitej liczbie mieszkańców Gminy (%)</w:t>
            </w:r>
          </w:p>
        </w:tc>
      </w:tr>
      <w:tr w:rsidR="002C7292" w:rsidRPr="00D60E9E" w14:paraId="3B47A9A7" w14:textId="77777777" w:rsidTr="00740AE5">
        <w:trPr>
          <w:cnfStyle w:val="000000100000" w:firstRow="0" w:lastRow="0" w:firstColumn="0" w:lastColumn="0" w:oddVBand="0" w:evenVBand="0" w:oddHBand="1" w:evenHBand="0" w:firstRowFirstColumn="0" w:firstRowLastColumn="0" w:lastRowFirstColumn="0" w:lastRowLastColumn="0"/>
          <w:trHeight w:val="463"/>
        </w:trPr>
        <w:tc>
          <w:tcPr>
            <w:cnfStyle w:val="001000000000" w:firstRow="0" w:lastRow="0" w:firstColumn="1" w:lastColumn="0" w:oddVBand="0" w:evenVBand="0" w:oddHBand="0" w:evenHBand="0" w:firstRowFirstColumn="0" w:firstRowLastColumn="0" w:lastRowFirstColumn="0" w:lastRowLastColumn="0"/>
            <w:tcW w:w="3166" w:type="dxa"/>
            <w:noWrap/>
          </w:tcPr>
          <w:p w14:paraId="33F33762" w14:textId="1937BD98" w:rsidR="002C7292" w:rsidRPr="00F64156" w:rsidRDefault="002C7292" w:rsidP="002C7292">
            <w:pPr>
              <w:jc w:val="center"/>
              <w:rPr>
                <w:rFonts w:eastAsia="Times New Roman" w:cs="Calibri"/>
                <w:szCs w:val="20"/>
                <w:lang w:eastAsia="pl-PL"/>
              </w:rPr>
            </w:pPr>
            <w:r w:rsidRPr="00A84754">
              <w:t>Węgliniec Północ</w:t>
            </w:r>
          </w:p>
        </w:tc>
        <w:tc>
          <w:tcPr>
            <w:tcW w:w="1437" w:type="dxa"/>
            <w:noWrap/>
            <w:hideMark/>
          </w:tcPr>
          <w:p w14:paraId="14A089B0" w14:textId="3411A531" w:rsidR="002C7292" w:rsidRPr="00D60E9E" w:rsidRDefault="002C7292" w:rsidP="002C7292">
            <w:pPr>
              <w:jc w:val="center"/>
              <w:cnfStyle w:val="000000100000" w:firstRow="0" w:lastRow="0" w:firstColumn="0" w:lastColumn="0" w:oddVBand="0" w:evenVBand="0" w:oddHBand="1" w:evenHBand="0" w:firstRowFirstColumn="0" w:firstRowLastColumn="0" w:lastRowFirstColumn="0" w:lastRowLastColumn="0"/>
              <w:rPr>
                <w:rFonts w:eastAsia="Times New Roman" w:cs="Calibri"/>
                <w:color w:val="000000"/>
                <w:szCs w:val="20"/>
                <w:highlight w:val="yellow"/>
                <w:lang w:eastAsia="pl-PL"/>
              </w:rPr>
            </w:pPr>
            <w:r w:rsidRPr="007E1715">
              <w:t>4,03</w:t>
            </w:r>
          </w:p>
        </w:tc>
        <w:tc>
          <w:tcPr>
            <w:tcW w:w="1350" w:type="dxa"/>
            <w:noWrap/>
            <w:hideMark/>
          </w:tcPr>
          <w:p w14:paraId="6DCEEBAB" w14:textId="70637DD9" w:rsidR="002C7292" w:rsidRPr="002C7292" w:rsidRDefault="002C7292" w:rsidP="002C7292">
            <w:pPr>
              <w:jc w:val="center"/>
              <w:cnfStyle w:val="000000100000" w:firstRow="0" w:lastRow="0" w:firstColumn="0" w:lastColumn="0" w:oddVBand="0" w:evenVBand="0" w:oddHBand="1" w:evenHBand="0" w:firstRowFirstColumn="0" w:firstRowLastColumn="0" w:lastRowFirstColumn="0" w:lastRowLastColumn="0"/>
              <w:rPr>
                <w:rFonts w:eastAsia="Times New Roman" w:cs="Calibri"/>
                <w:color w:val="000000"/>
                <w:szCs w:val="20"/>
                <w:lang w:eastAsia="pl-PL"/>
              </w:rPr>
            </w:pPr>
            <w:r w:rsidRPr="00FB7137">
              <w:t>1,2%</w:t>
            </w:r>
          </w:p>
        </w:tc>
        <w:tc>
          <w:tcPr>
            <w:tcW w:w="1442" w:type="dxa"/>
            <w:noWrap/>
            <w:hideMark/>
          </w:tcPr>
          <w:p w14:paraId="3633EAF2" w14:textId="4D85623A" w:rsidR="002C7292" w:rsidRPr="00D60E9E" w:rsidRDefault="002C7292" w:rsidP="002C7292">
            <w:pPr>
              <w:jc w:val="center"/>
              <w:cnfStyle w:val="000000100000" w:firstRow="0" w:lastRow="0" w:firstColumn="0" w:lastColumn="0" w:oddVBand="0" w:evenVBand="0" w:oddHBand="1" w:evenHBand="0" w:firstRowFirstColumn="0" w:firstRowLastColumn="0" w:lastRowFirstColumn="0" w:lastRowLastColumn="0"/>
              <w:rPr>
                <w:rFonts w:eastAsia="Times New Roman" w:cs="Calibri"/>
                <w:color w:val="000000"/>
                <w:szCs w:val="20"/>
                <w:lang w:eastAsia="pl-PL"/>
              </w:rPr>
            </w:pPr>
            <w:r w:rsidRPr="00711A0F">
              <w:t>1 720</w:t>
            </w:r>
          </w:p>
        </w:tc>
        <w:tc>
          <w:tcPr>
            <w:tcW w:w="1442" w:type="dxa"/>
            <w:noWrap/>
            <w:hideMark/>
          </w:tcPr>
          <w:p w14:paraId="00C90814" w14:textId="52E1C290" w:rsidR="002C7292" w:rsidRPr="00D60E9E" w:rsidRDefault="002C7292" w:rsidP="002C7292">
            <w:pPr>
              <w:jc w:val="center"/>
              <w:cnfStyle w:val="000000100000" w:firstRow="0" w:lastRow="0" w:firstColumn="0" w:lastColumn="0" w:oddVBand="0" w:evenVBand="0" w:oddHBand="1" w:evenHBand="0" w:firstRowFirstColumn="0" w:firstRowLastColumn="0" w:lastRowFirstColumn="0" w:lastRowLastColumn="0"/>
              <w:rPr>
                <w:rFonts w:eastAsia="Times New Roman" w:cs="Calibri"/>
                <w:color w:val="000000"/>
                <w:szCs w:val="20"/>
                <w:lang w:eastAsia="pl-PL"/>
              </w:rPr>
            </w:pPr>
            <w:r w:rsidRPr="00896789">
              <w:t>22,4%</w:t>
            </w:r>
          </w:p>
        </w:tc>
      </w:tr>
      <w:tr w:rsidR="002C7292" w:rsidRPr="00D60E9E" w14:paraId="29273336" w14:textId="77777777" w:rsidTr="00CD768F">
        <w:trPr>
          <w:trHeight w:val="463"/>
        </w:trPr>
        <w:tc>
          <w:tcPr>
            <w:cnfStyle w:val="001000000000" w:firstRow="0" w:lastRow="0" w:firstColumn="1" w:lastColumn="0" w:oddVBand="0" w:evenVBand="0" w:oddHBand="0" w:evenHBand="0" w:firstRowFirstColumn="0" w:firstRowLastColumn="0" w:lastRowFirstColumn="0" w:lastRowLastColumn="0"/>
            <w:tcW w:w="3166" w:type="dxa"/>
            <w:noWrap/>
          </w:tcPr>
          <w:p w14:paraId="20C9ADC3" w14:textId="30901F8E" w:rsidR="002C7292" w:rsidRPr="00F64156" w:rsidRDefault="002C7292" w:rsidP="002C7292">
            <w:pPr>
              <w:jc w:val="center"/>
              <w:rPr>
                <w:rFonts w:eastAsia="Times New Roman" w:cs="Calibri"/>
                <w:szCs w:val="20"/>
                <w:lang w:eastAsia="pl-PL"/>
              </w:rPr>
            </w:pPr>
            <w:r w:rsidRPr="00A84754">
              <w:t>Węgliniec Południe</w:t>
            </w:r>
          </w:p>
        </w:tc>
        <w:tc>
          <w:tcPr>
            <w:tcW w:w="1437" w:type="dxa"/>
            <w:noWrap/>
            <w:hideMark/>
          </w:tcPr>
          <w:p w14:paraId="741BD5DF" w14:textId="725BD70B" w:rsidR="002C7292" w:rsidRPr="00D60E9E" w:rsidRDefault="002C7292" w:rsidP="002C7292">
            <w:pPr>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000000"/>
                <w:szCs w:val="20"/>
                <w:highlight w:val="yellow"/>
                <w:lang w:eastAsia="pl-PL"/>
              </w:rPr>
            </w:pPr>
            <w:r w:rsidRPr="007E1715">
              <w:t>4,69</w:t>
            </w:r>
          </w:p>
        </w:tc>
        <w:tc>
          <w:tcPr>
            <w:tcW w:w="1350" w:type="dxa"/>
            <w:noWrap/>
            <w:hideMark/>
          </w:tcPr>
          <w:p w14:paraId="6AE8C984" w14:textId="2CE76D31" w:rsidR="002C7292" w:rsidRPr="002C7292" w:rsidRDefault="002C7292" w:rsidP="002C7292">
            <w:pPr>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000000"/>
                <w:szCs w:val="20"/>
                <w:lang w:eastAsia="pl-PL"/>
              </w:rPr>
            </w:pPr>
            <w:r w:rsidRPr="00FB7137">
              <w:t>1,4%</w:t>
            </w:r>
          </w:p>
        </w:tc>
        <w:tc>
          <w:tcPr>
            <w:tcW w:w="1442" w:type="dxa"/>
            <w:noWrap/>
            <w:hideMark/>
          </w:tcPr>
          <w:p w14:paraId="7F87B061" w14:textId="17D2647E" w:rsidR="002C7292" w:rsidRPr="00D60E9E" w:rsidRDefault="002C7292" w:rsidP="002C7292">
            <w:pPr>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000000"/>
                <w:szCs w:val="20"/>
                <w:lang w:eastAsia="pl-PL"/>
              </w:rPr>
            </w:pPr>
            <w:r w:rsidRPr="00711A0F">
              <w:t>849</w:t>
            </w:r>
          </w:p>
        </w:tc>
        <w:tc>
          <w:tcPr>
            <w:tcW w:w="1442" w:type="dxa"/>
            <w:noWrap/>
            <w:hideMark/>
          </w:tcPr>
          <w:p w14:paraId="13867AF1" w14:textId="13E7A95D" w:rsidR="002C7292" w:rsidRPr="00D60E9E" w:rsidRDefault="002C7292" w:rsidP="002C7292">
            <w:pPr>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000000"/>
                <w:szCs w:val="20"/>
                <w:lang w:eastAsia="pl-PL"/>
              </w:rPr>
            </w:pPr>
            <w:r w:rsidRPr="00896789">
              <w:t>11,0%</w:t>
            </w:r>
          </w:p>
        </w:tc>
      </w:tr>
      <w:tr w:rsidR="002C7292" w:rsidRPr="00D60E9E" w14:paraId="45AF1D5F" w14:textId="77777777" w:rsidTr="008868BC">
        <w:trPr>
          <w:cnfStyle w:val="000000100000" w:firstRow="0" w:lastRow="0" w:firstColumn="0" w:lastColumn="0" w:oddVBand="0" w:evenVBand="0" w:oddHBand="1" w:evenHBand="0" w:firstRowFirstColumn="0" w:firstRowLastColumn="0" w:lastRowFirstColumn="0" w:lastRowLastColumn="0"/>
          <w:trHeight w:val="463"/>
        </w:trPr>
        <w:tc>
          <w:tcPr>
            <w:cnfStyle w:val="001000000000" w:firstRow="0" w:lastRow="0" w:firstColumn="1" w:lastColumn="0" w:oddVBand="0" w:evenVBand="0" w:oddHBand="0" w:evenHBand="0" w:firstRowFirstColumn="0" w:firstRowLastColumn="0" w:lastRowFirstColumn="0" w:lastRowLastColumn="0"/>
            <w:tcW w:w="3166" w:type="dxa"/>
            <w:noWrap/>
          </w:tcPr>
          <w:p w14:paraId="5B0D90C0" w14:textId="2D6F3E0F" w:rsidR="002C7292" w:rsidRPr="00F64156" w:rsidRDefault="002C7292" w:rsidP="002C7292">
            <w:pPr>
              <w:jc w:val="center"/>
              <w:rPr>
                <w:rFonts w:eastAsia="Times New Roman" w:cs="Calibri"/>
                <w:szCs w:val="20"/>
                <w:lang w:eastAsia="pl-PL"/>
              </w:rPr>
            </w:pPr>
            <w:r w:rsidRPr="00A84754">
              <w:t>Czerwona Woda</w:t>
            </w:r>
          </w:p>
        </w:tc>
        <w:tc>
          <w:tcPr>
            <w:tcW w:w="1437" w:type="dxa"/>
            <w:noWrap/>
            <w:hideMark/>
          </w:tcPr>
          <w:p w14:paraId="32770E89" w14:textId="1B776392" w:rsidR="002C7292" w:rsidRPr="00D60E9E" w:rsidRDefault="002C7292" w:rsidP="002C7292">
            <w:pPr>
              <w:jc w:val="center"/>
              <w:cnfStyle w:val="000000100000" w:firstRow="0" w:lastRow="0" w:firstColumn="0" w:lastColumn="0" w:oddVBand="0" w:evenVBand="0" w:oddHBand="1" w:evenHBand="0" w:firstRowFirstColumn="0" w:firstRowLastColumn="0" w:lastRowFirstColumn="0" w:lastRowLastColumn="0"/>
              <w:rPr>
                <w:rFonts w:eastAsia="Times New Roman" w:cs="Calibri"/>
                <w:color w:val="000000"/>
                <w:szCs w:val="20"/>
                <w:highlight w:val="yellow"/>
                <w:lang w:eastAsia="pl-PL"/>
              </w:rPr>
            </w:pPr>
            <w:r w:rsidRPr="007E1715">
              <w:t>27,64</w:t>
            </w:r>
          </w:p>
        </w:tc>
        <w:tc>
          <w:tcPr>
            <w:tcW w:w="1350" w:type="dxa"/>
            <w:noWrap/>
            <w:hideMark/>
          </w:tcPr>
          <w:p w14:paraId="1C75701E" w14:textId="60D4E86A" w:rsidR="002C7292" w:rsidRPr="002C7292" w:rsidRDefault="002C7292" w:rsidP="002C7292">
            <w:pPr>
              <w:jc w:val="center"/>
              <w:cnfStyle w:val="000000100000" w:firstRow="0" w:lastRow="0" w:firstColumn="0" w:lastColumn="0" w:oddVBand="0" w:evenVBand="0" w:oddHBand="1" w:evenHBand="0" w:firstRowFirstColumn="0" w:firstRowLastColumn="0" w:lastRowFirstColumn="0" w:lastRowLastColumn="0"/>
              <w:rPr>
                <w:rFonts w:eastAsia="Times New Roman" w:cs="Calibri"/>
                <w:color w:val="000000"/>
                <w:szCs w:val="20"/>
                <w:lang w:eastAsia="pl-PL"/>
              </w:rPr>
            </w:pPr>
            <w:r w:rsidRPr="00FB7137">
              <w:t>8,2%</w:t>
            </w:r>
          </w:p>
        </w:tc>
        <w:tc>
          <w:tcPr>
            <w:tcW w:w="1442" w:type="dxa"/>
            <w:noWrap/>
            <w:hideMark/>
          </w:tcPr>
          <w:p w14:paraId="605AFA46" w14:textId="4DFC1C85" w:rsidR="002C7292" w:rsidRPr="00D60E9E" w:rsidRDefault="002C7292" w:rsidP="002C7292">
            <w:pPr>
              <w:jc w:val="center"/>
              <w:cnfStyle w:val="000000100000" w:firstRow="0" w:lastRow="0" w:firstColumn="0" w:lastColumn="0" w:oddVBand="0" w:evenVBand="0" w:oddHBand="1" w:evenHBand="0" w:firstRowFirstColumn="0" w:firstRowLastColumn="0" w:lastRowFirstColumn="0" w:lastRowLastColumn="0"/>
              <w:rPr>
                <w:rFonts w:eastAsia="Times New Roman" w:cs="Calibri"/>
                <w:color w:val="000000"/>
                <w:szCs w:val="20"/>
                <w:lang w:eastAsia="pl-PL"/>
              </w:rPr>
            </w:pPr>
            <w:r w:rsidRPr="00711A0F">
              <w:t>1 532</w:t>
            </w:r>
          </w:p>
        </w:tc>
        <w:tc>
          <w:tcPr>
            <w:tcW w:w="1442" w:type="dxa"/>
            <w:noWrap/>
            <w:hideMark/>
          </w:tcPr>
          <w:p w14:paraId="1D40454B" w14:textId="29B84BD4" w:rsidR="002C7292" w:rsidRPr="00D60E9E" w:rsidRDefault="002C7292" w:rsidP="002C7292">
            <w:pPr>
              <w:jc w:val="center"/>
              <w:cnfStyle w:val="000000100000" w:firstRow="0" w:lastRow="0" w:firstColumn="0" w:lastColumn="0" w:oddVBand="0" w:evenVBand="0" w:oddHBand="1" w:evenHBand="0" w:firstRowFirstColumn="0" w:firstRowLastColumn="0" w:lastRowFirstColumn="0" w:lastRowLastColumn="0"/>
              <w:rPr>
                <w:rFonts w:eastAsia="Times New Roman" w:cs="Calibri"/>
                <w:color w:val="000000"/>
                <w:szCs w:val="20"/>
                <w:lang w:eastAsia="pl-PL"/>
              </w:rPr>
            </w:pPr>
            <w:r w:rsidRPr="00896789">
              <w:t>19,9%</w:t>
            </w:r>
          </w:p>
        </w:tc>
      </w:tr>
      <w:tr w:rsidR="002C7292" w:rsidRPr="00D60E9E" w14:paraId="41EBA935" w14:textId="77777777" w:rsidTr="00493296">
        <w:trPr>
          <w:trHeight w:val="463"/>
        </w:trPr>
        <w:tc>
          <w:tcPr>
            <w:cnfStyle w:val="001000000000" w:firstRow="0" w:lastRow="0" w:firstColumn="1" w:lastColumn="0" w:oddVBand="0" w:evenVBand="0" w:oddHBand="0" w:evenHBand="0" w:firstRowFirstColumn="0" w:firstRowLastColumn="0" w:lastRowFirstColumn="0" w:lastRowLastColumn="0"/>
            <w:tcW w:w="3166" w:type="dxa"/>
            <w:noWrap/>
          </w:tcPr>
          <w:p w14:paraId="1A081DC9" w14:textId="3BBE132F" w:rsidR="002C7292" w:rsidRPr="00F64156" w:rsidRDefault="002C7292" w:rsidP="002C7292">
            <w:pPr>
              <w:jc w:val="center"/>
              <w:rPr>
                <w:rFonts w:eastAsia="Times New Roman" w:cs="Calibri"/>
                <w:szCs w:val="20"/>
                <w:lang w:eastAsia="pl-PL"/>
              </w:rPr>
            </w:pPr>
            <w:r w:rsidRPr="00A84754">
              <w:t>Jagodzin</w:t>
            </w:r>
          </w:p>
        </w:tc>
        <w:tc>
          <w:tcPr>
            <w:tcW w:w="1437" w:type="dxa"/>
            <w:noWrap/>
            <w:hideMark/>
          </w:tcPr>
          <w:p w14:paraId="446B6709" w14:textId="2E89C9F1" w:rsidR="002C7292" w:rsidRPr="00D60E9E" w:rsidRDefault="002C7292" w:rsidP="002C7292">
            <w:pPr>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000000"/>
                <w:szCs w:val="20"/>
                <w:highlight w:val="yellow"/>
                <w:lang w:eastAsia="pl-PL"/>
              </w:rPr>
            </w:pPr>
            <w:r w:rsidRPr="007E1715">
              <w:t>6,49</w:t>
            </w:r>
          </w:p>
        </w:tc>
        <w:tc>
          <w:tcPr>
            <w:tcW w:w="1350" w:type="dxa"/>
            <w:noWrap/>
            <w:hideMark/>
          </w:tcPr>
          <w:p w14:paraId="675C94E4" w14:textId="06A27EFB" w:rsidR="002C7292" w:rsidRPr="002C7292" w:rsidRDefault="002C7292" w:rsidP="002C7292">
            <w:pPr>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000000"/>
                <w:szCs w:val="20"/>
                <w:lang w:eastAsia="pl-PL"/>
              </w:rPr>
            </w:pPr>
            <w:r w:rsidRPr="00FB7137">
              <w:t>1,9%</w:t>
            </w:r>
          </w:p>
        </w:tc>
        <w:tc>
          <w:tcPr>
            <w:tcW w:w="1442" w:type="dxa"/>
            <w:noWrap/>
            <w:hideMark/>
          </w:tcPr>
          <w:p w14:paraId="65C8D9C0" w14:textId="1304774F" w:rsidR="002C7292" w:rsidRPr="00D60E9E" w:rsidRDefault="002C7292" w:rsidP="002C7292">
            <w:pPr>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000000"/>
                <w:szCs w:val="20"/>
                <w:lang w:eastAsia="pl-PL"/>
              </w:rPr>
            </w:pPr>
            <w:r w:rsidRPr="00711A0F">
              <w:t>363</w:t>
            </w:r>
          </w:p>
        </w:tc>
        <w:tc>
          <w:tcPr>
            <w:tcW w:w="1442" w:type="dxa"/>
            <w:noWrap/>
            <w:hideMark/>
          </w:tcPr>
          <w:p w14:paraId="65567C4E" w14:textId="5F5652D3" w:rsidR="002C7292" w:rsidRPr="00D60E9E" w:rsidRDefault="002C7292" w:rsidP="002C7292">
            <w:pPr>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000000"/>
                <w:szCs w:val="20"/>
                <w:lang w:eastAsia="pl-PL"/>
              </w:rPr>
            </w:pPr>
            <w:r w:rsidRPr="00896789">
              <w:t>4,7%</w:t>
            </w:r>
          </w:p>
        </w:tc>
      </w:tr>
      <w:tr w:rsidR="002C7292" w:rsidRPr="00D60E9E" w14:paraId="3AA8F491" w14:textId="77777777" w:rsidTr="0035058D">
        <w:trPr>
          <w:cnfStyle w:val="000000100000" w:firstRow="0" w:lastRow="0" w:firstColumn="0" w:lastColumn="0" w:oddVBand="0" w:evenVBand="0" w:oddHBand="1" w:evenHBand="0" w:firstRowFirstColumn="0" w:firstRowLastColumn="0" w:lastRowFirstColumn="0" w:lastRowLastColumn="0"/>
          <w:trHeight w:val="463"/>
        </w:trPr>
        <w:tc>
          <w:tcPr>
            <w:cnfStyle w:val="001000000000" w:firstRow="0" w:lastRow="0" w:firstColumn="1" w:lastColumn="0" w:oddVBand="0" w:evenVBand="0" w:oddHBand="0" w:evenHBand="0" w:firstRowFirstColumn="0" w:firstRowLastColumn="0" w:lastRowFirstColumn="0" w:lastRowLastColumn="0"/>
            <w:tcW w:w="3166" w:type="dxa"/>
            <w:noWrap/>
          </w:tcPr>
          <w:p w14:paraId="5C1CBF6F" w14:textId="5065AC15" w:rsidR="002C7292" w:rsidRPr="00F64156" w:rsidRDefault="002C7292" w:rsidP="002C7292">
            <w:pPr>
              <w:jc w:val="center"/>
              <w:rPr>
                <w:rFonts w:eastAsia="Times New Roman" w:cs="Calibri"/>
                <w:szCs w:val="20"/>
                <w:lang w:eastAsia="pl-PL"/>
              </w:rPr>
            </w:pPr>
            <w:r w:rsidRPr="00A84754">
              <w:t>Kościelna Wieś</w:t>
            </w:r>
          </w:p>
        </w:tc>
        <w:tc>
          <w:tcPr>
            <w:tcW w:w="1437" w:type="dxa"/>
            <w:noWrap/>
            <w:hideMark/>
          </w:tcPr>
          <w:p w14:paraId="55E8E5FB" w14:textId="76972E60" w:rsidR="002C7292" w:rsidRPr="00D60E9E" w:rsidRDefault="002C7292" w:rsidP="002C7292">
            <w:pPr>
              <w:jc w:val="center"/>
              <w:cnfStyle w:val="000000100000" w:firstRow="0" w:lastRow="0" w:firstColumn="0" w:lastColumn="0" w:oddVBand="0" w:evenVBand="0" w:oddHBand="1" w:evenHBand="0" w:firstRowFirstColumn="0" w:firstRowLastColumn="0" w:lastRowFirstColumn="0" w:lastRowLastColumn="0"/>
              <w:rPr>
                <w:rFonts w:eastAsia="Times New Roman" w:cs="Calibri"/>
                <w:color w:val="000000"/>
                <w:szCs w:val="20"/>
                <w:highlight w:val="yellow"/>
                <w:lang w:eastAsia="pl-PL"/>
              </w:rPr>
            </w:pPr>
            <w:r w:rsidRPr="007E1715">
              <w:t>13,98</w:t>
            </w:r>
          </w:p>
        </w:tc>
        <w:tc>
          <w:tcPr>
            <w:tcW w:w="1350" w:type="dxa"/>
            <w:noWrap/>
            <w:hideMark/>
          </w:tcPr>
          <w:p w14:paraId="62CBB429" w14:textId="258BA4AD" w:rsidR="002C7292" w:rsidRPr="002C7292" w:rsidRDefault="002C7292" w:rsidP="002C7292">
            <w:pPr>
              <w:jc w:val="center"/>
              <w:cnfStyle w:val="000000100000" w:firstRow="0" w:lastRow="0" w:firstColumn="0" w:lastColumn="0" w:oddVBand="0" w:evenVBand="0" w:oddHBand="1" w:evenHBand="0" w:firstRowFirstColumn="0" w:firstRowLastColumn="0" w:lastRowFirstColumn="0" w:lastRowLastColumn="0"/>
              <w:rPr>
                <w:rFonts w:eastAsia="Times New Roman" w:cs="Calibri"/>
                <w:color w:val="000000"/>
                <w:szCs w:val="20"/>
                <w:lang w:eastAsia="pl-PL"/>
              </w:rPr>
            </w:pPr>
            <w:r w:rsidRPr="00FB7137">
              <w:t>4,1%</w:t>
            </w:r>
          </w:p>
        </w:tc>
        <w:tc>
          <w:tcPr>
            <w:tcW w:w="1442" w:type="dxa"/>
            <w:noWrap/>
            <w:hideMark/>
          </w:tcPr>
          <w:p w14:paraId="3BCB6AE7" w14:textId="1E17BB84" w:rsidR="002C7292" w:rsidRPr="00D60E9E" w:rsidRDefault="002C7292" w:rsidP="002C7292">
            <w:pPr>
              <w:jc w:val="center"/>
              <w:cnfStyle w:val="000000100000" w:firstRow="0" w:lastRow="0" w:firstColumn="0" w:lastColumn="0" w:oddVBand="0" w:evenVBand="0" w:oddHBand="1" w:evenHBand="0" w:firstRowFirstColumn="0" w:firstRowLastColumn="0" w:lastRowFirstColumn="0" w:lastRowLastColumn="0"/>
              <w:rPr>
                <w:rFonts w:eastAsia="Times New Roman" w:cs="Calibri"/>
                <w:color w:val="000000"/>
                <w:szCs w:val="20"/>
                <w:lang w:eastAsia="pl-PL"/>
              </w:rPr>
            </w:pPr>
            <w:r w:rsidRPr="00711A0F">
              <w:t>242</w:t>
            </w:r>
          </w:p>
        </w:tc>
        <w:tc>
          <w:tcPr>
            <w:tcW w:w="1442" w:type="dxa"/>
            <w:noWrap/>
            <w:hideMark/>
          </w:tcPr>
          <w:p w14:paraId="05D0E9E0" w14:textId="5A16AE89" w:rsidR="002C7292" w:rsidRPr="00D60E9E" w:rsidRDefault="002C7292" w:rsidP="002C7292">
            <w:pPr>
              <w:jc w:val="center"/>
              <w:cnfStyle w:val="000000100000" w:firstRow="0" w:lastRow="0" w:firstColumn="0" w:lastColumn="0" w:oddVBand="0" w:evenVBand="0" w:oddHBand="1" w:evenHBand="0" w:firstRowFirstColumn="0" w:firstRowLastColumn="0" w:lastRowFirstColumn="0" w:lastRowLastColumn="0"/>
              <w:rPr>
                <w:rFonts w:eastAsia="Times New Roman" w:cs="Calibri"/>
                <w:color w:val="000000"/>
                <w:szCs w:val="20"/>
                <w:lang w:eastAsia="pl-PL"/>
              </w:rPr>
            </w:pPr>
            <w:r w:rsidRPr="00896789">
              <w:t>3,1%</w:t>
            </w:r>
          </w:p>
        </w:tc>
      </w:tr>
      <w:tr w:rsidR="002C7292" w:rsidRPr="00D60E9E" w14:paraId="12038A93" w14:textId="77777777" w:rsidTr="00280674">
        <w:trPr>
          <w:trHeight w:val="463"/>
        </w:trPr>
        <w:tc>
          <w:tcPr>
            <w:cnfStyle w:val="001000000000" w:firstRow="0" w:lastRow="0" w:firstColumn="1" w:lastColumn="0" w:oddVBand="0" w:evenVBand="0" w:oddHBand="0" w:evenHBand="0" w:firstRowFirstColumn="0" w:firstRowLastColumn="0" w:lastRowFirstColumn="0" w:lastRowLastColumn="0"/>
            <w:tcW w:w="3166" w:type="dxa"/>
            <w:noWrap/>
          </w:tcPr>
          <w:p w14:paraId="6E154166" w14:textId="53E05908" w:rsidR="002C7292" w:rsidRPr="00F64156" w:rsidRDefault="002C7292" w:rsidP="002C7292">
            <w:pPr>
              <w:jc w:val="center"/>
              <w:rPr>
                <w:rFonts w:eastAsia="Times New Roman" w:cs="Calibri"/>
                <w:szCs w:val="20"/>
                <w:lang w:eastAsia="pl-PL"/>
              </w:rPr>
            </w:pPr>
            <w:r w:rsidRPr="00A84754">
              <w:t>Piaseczna</w:t>
            </w:r>
          </w:p>
        </w:tc>
        <w:tc>
          <w:tcPr>
            <w:tcW w:w="1437" w:type="dxa"/>
            <w:noWrap/>
            <w:hideMark/>
          </w:tcPr>
          <w:p w14:paraId="407AE9DB" w14:textId="0D784762" w:rsidR="002C7292" w:rsidRPr="00D60E9E" w:rsidRDefault="002C7292" w:rsidP="002C7292">
            <w:pPr>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000000"/>
                <w:szCs w:val="20"/>
                <w:highlight w:val="yellow"/>
                <w:lang w:eastAsia="pl-PL"/>
              </w:rPr>
            </w:pPr>
            <w:r w:rsidRPr="007E1715">
              <w:t>9,36</w:t>
            </w:r>
          </w:p>
        </w:tc>
        <w:tc>
          <w:tcPr>
            <w:tcW w:w="1350" w:type="dxa"/>
            <w:noWrap/>
            <w:hideMark/>
          </w:tcPr>
          <w:p w14:paraId="466A3D84" w14:textId="26E0548E" w:rsidR="002C7292" w:rsidRPr="002C7292" w:rsidRDefault="002C7292" w:rsidP="002C7292">
            <w:pPr>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000000"/>
                <w:szCs w:val="20"/>
                <w:lang w:eastAsia="pl-PL"/>
              </w:rPr>
            </w:pPr>
            <w:r w:rsidRPr="00FB7137">
              <w:t>2,8%</w:t>
            </w:r>
          </w:p>
        </w:tc>
        <w:tc>
          <w:tcPr>
            <w:tcW w:w="1442" w:type="dxa"/>
            <w:noWrap/>
            <w:hideMark/>
          </w:tcPr>
          <w:p w14:paraId="74C6CB50" w14:textId="77AB1847" w:rsidR="002C7292" w:rsidRPr="00D60E9E" w:rsidRDefault="002C7292" w:rsidP="002C7292">
            <w:pPr>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000000"/>
                <w:szCs w:val="20"/>
                <w:lang w:eastAsia="pl-PL"/>
              </w:rPr>
            </w:pPr>
            <w:r w:rsidRPr="00711A0F">
              <w:t>208</w:t>
            </w:r>
          </w:p>
        </w:tc>
        <w:tc>
          <w:tcPr>
            <w:tcW w:w="1442" w:type="dxa"/>
            <w:noWrap/>
            <w:hideMark/>
          </w:tcPr>
          <w:p w14:paraId="0972BE84" w14:textId="38BDD886" w:rsidR="002C7292" w:rsidRPr="00D60E9E" w:rsidRDefault="002C7292" w:rsidP="002C7292">
            <w:pPr>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000000"/>
                <w:szCs w:val="20"/>
                <w:lang w:eastAsia="pl-PL"/>
              </w:rPr>
            </w:pPr>
            <w:r w:rsidRPr="00896789">
              <w:t>2,7%</w:t>
            </w:r>
          </w:p>
        </w:tc>
      </w:tr>
      <w:tr w:rsidR="002C7292" w:rsidRPr="00D60E9E" w14:paraId="03A3260D" w14:textId="77777777" w:rsidTr="0064042E">
        <w:trPr>
          <w:cnfStyle w:val="000000100000" w:firstRow="0" w:lastRow="0" w:firstColumn="0" w:lastColumn="0" w:oddVBand="0" w:evenVBand="0" w:oddHBand="1" w:evenHBand="0" w:firstRowFirstColumn="0" w:firstRowLastColumn="0" w:lastRowFirstColumn="0" w:lastRowLastColumn="0"/>
          <w:trHeight w:val="463"/>
        </w:trPr>
        <w:tc>
          <w:tcPr>
            <w:cnfStyle w:val="001000000000" w:firstRow="0" w:lastRow="0" w:firstColumn="1" w:lastColumn="0" w:oddVBand="0" w:evenVBand="0" w:oddHBand="0" w:evenHBand="0" w:firstRowFirstColumn="0" w:firstRowLastColumn="0" w:lastRowFirstColumn="0" w:lastRowLastColumn="0"/>
            <w:tcW w:w="3166" w:type="dxa"/>
            <w:noWrap/>
          </w:tcPr>
          <w:p w14:paraId="55C3D8E7" w14:textId="6AA43A03" w:rsidR="002C7292" w:rsidRPr="00F64156" w:rsidRDefault="002C7292" w:rsidP="002C7292">
            <w:pPr>
              <w:jc w:val="center"/>
              <w:rPr>
                <w:rFonts w:eastAsia="Times New Roman" w:cs="Calibri"/>
                <w:szCs w:val="20"/>
                <w:lang w:eastAsia="pl-PL"/>
              </w:rPr>
            </w:pPr>
            <w:r w:rsidRPr="00A84754">
              <w:t>Stary Węgliniec</w:t>
            </w:r>
          </w:p>
        </w:tc>
        <w:tc>
          <w:tcPr>
            <w:tcW w:w="1437" w:type="dxa"/>
            <w:noWrap/>
            <w:hideMark/>
          </w:tcPr>
          <w:p w14:paraId="5564EB7C" w14:textId="5CE5EE91" w:rsidR="002C7292" w:rsidRPr="00D60E9E" w:rsidRDefault="002C7292" w:rsidP="002C7292">
            <w:pPr>
              <w:jc w:val="center"/>
              <w:cnfStyle w:val="000000100000" w:firstRow="0" w:lastRow="0" w:firstColumn="0" w:lastColumn="0" w:oddVBand="0" w:evenVBand="0" w:oddHBand="1" w:evenHBand="0" w:firstRowFirstColumn="0" w:firstRowLastColumn="0" w:lastRowFirstColumn="0" w:lastRowLastColumn="0"/>
              <w:rPr>
                <w:rFonts w:eastAsia="Times New Roman" w:cs="Calibri"/>
                <w:color w:val="000000"/>
                <w:szCs w:val="20"/>
                <w:highlight w:val="yellow"/>
                <w:lang w:eastAsia="pl-PL"/>
              </w:rPr>
            </w:pPr>
            <w:r w:rsidRPr="007E1715">
              <w:t>98,22</w:t>
            </w:r>
          </w:p>
        </w:tc>
        <w:tc>
          <w:tcPr>
            <w:tcW w:w="1350" w:type="dxa"/>
            <w:noWrap/>
            <w:hideMark/>
          </w:tcPr>
          <w:p w14:paraId="1BAADE86" w14:textId="522B5658" w:rsidR="002C7292" w:rsidRPr="002C7292" w:rsidRDefault="002C7292" w:rsidP="002C7292">
            <w:pPr>
              <w:jc w:val="center"/>
              <w:cnfStyle w:val="000000100000" w:firstRow="0" w:lastRow="0" w:firstColumn="0" w:lastColumn="0" w:oddVBand="0" w:evenVBand="0" w:oddHBand="1" w:evenHBand="0" w:firstRowFirstColumn="0" w:firstRowLastColumn="0" w:lastRowFirstColumn="0" w:lastRowLastColumn="0"/>
              <w:rPr>
                <w:rFonts w:eastAsia="Times New Roman" w:cs="Calibri"/>
                <w:color w:val="000000"/>
                <w:szCs w:val="20"/>
                <w:lang w:eastAsia="pl-PL"/>
              </w:rPr>
            </w:pPr>
            <w:r w:rsidRPr="00FB7137">
              <w:t>29,0%</w:t>
            </w:r>
          </w:p>
        </w:tc>
        <w:tc>
          <w:tcPr>
            <w:tcW w:w="1442" w:type="dxa"/>
            <w:noWrap/>
            <w:hideMark/>
          </w:tcPr>
          <w:p w14:paraId="0527726E" w14:textId="231A569C" w:rsidR="002C7292" w:rsidRPr="00D60E9E" w:rsidRDefault="002C7292" w:rsidP="002C7292">
            <w:pPr>
              <w:jc w:val="center"/>
              <w:cnfStyle w:val="000000100000" w:firstRow="0" w:lastRow="0" w:firstColumn="0" w:lastColumn="0" w:oddVBand="0" w:evenVBand="0" w:oddHBand="1" w:evenHBand="0" w:firstRowFirstColumn="0" w:firstRowLastColumn="0" w:lastRowFirstColumn="0" w:lastRowLastColumn="0"/>
              <w:rPr>
                <w:rFonts w:eastAsia="Times New Roman" w:cs="Calibri"/>
                <w:color w:val="000000"/>
                <w:szCs w:val="20"/>
                <w:lang w:eastAsia="pl-PL"/>
              </w:rPr>
            </w:pPr>
            <w:r w:rsidRPr="00711A0F">
              <w:t>938</w:t>
            </w:r>
          </w:p>
        </w:tc>
        <w:tc>
          <w:tcPr>
            <w:tcW w:w="1442" w:type="dxa"/>
            <w:noWrap/>
            <w:hideMark/>
          </w:tcPr>
          <w:p w14:paraId="555D9ED5" w14:textId="352E824B" w:rsidR="002C7292" w:rsidRPr="00D60E9E" w:rsidRDefault="002C7292" w:rsidP="002C7292">
            <w:pPr>
              <w:jc w:val="center"/>
              <w:cnfStyle w:val="000000100000" w:firstRow="0" w:lastRow="0" w:firstColumn="0" w:lastColumn="0" w:oddVBand="0" w:evenVBand="0" w:oddHBand="1" w:evenHBand="0" w:firstRowFirstColumn="0" w:firstRowLastColumn="0" w:lastRowFirstColumn="0" w:lastRowLastColumn="0"/>
              <w:rPr>
                <w:rFonts w:eastAsia="Times New Roman" w:cs="Calibri"/>
                <w:color w:val="000000"/>
                <w:szCs w:val="20"/>
                <w:lang w:eastAsia="pl-PL"/>
              </w:rPr>
            </w:pPr>
            <w:r w:rsidRPr="00896789">
              <w:t>12,2%</w:t>
            </w:r>
          </w:p>
        </w:tc>
      </w:tr>
      <w:tr w:rsidR="002C7292" w:rsidRPr="00D60E9E" w14:paraId="596F654E" w14:textId="77777777" w:rsidTr="00951F52">
        <w:trPr>
          <w:trHeight w:val="463"/>
        </w:trPr>
        <w:tc>
          <w:tcPr>
            <w:cnfStyle w:val="001000000000" w:firstRow="0" w:lastRow="0" w:firstColumn="1" w:lastColumn="0" w:oddVBand="0" w:evenVBand="0" w:oddHBand="0" w:evenHBand="0" w:firstRowFirstColumn="0" w:firstRowLastColumn="0" w:lastRowFirstColumn="0" w:lastRowLastColumn="0"/>
            <w:tcW w:w="3166" w:type="dxa"/>
            <w:noWrap/>
          </w:tcPr>
          <w:p w14:paraId="45A74963" w14:textId="2A01EBC3" w:rsidR="002C7292" w:rsidRPr="00F64156" w:rsidRDefault="002C7292" w:rsidP="002C7292">
            <w:pPr>
              <w:jc w:val="center"/>
              <w:rPr>
                <w:rFonts w:eastAsia="Times New Roman" w:cs="Calibri"/>
                <w:szCs w:val="20"/>
                <w:lang w:eastAsia="pl-PL"/>
              </w:rPr>
            </w:pPr>
            <w:r w:rsidRPr="00A84754">
              <w:t>Zielonka</w:t>
            </w:r>
          </w:p>
        </w:tc>
        <w:tc>
          <w:tcPr>
            <w:tcW w:w="1437" w:type="dxa"/>
            <w:noWrap/>
            <w:hideMark/>
          </w:tcPr>
          <w:p w14:paraId="3DB735B4" w14:textId="5DC64607" w:rsidR="002C7292" w:rsidRPr="00D60E9E" w:rsidRDefault="002C7292" w:rsidP="002C7292">
            <w:pPr>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000000"/>
                <w:szCs w:val="20"/>
                <w:highlight w:val="yellow"/>
                <w:lang w:eastAsia="pl-PL"/>
              </w:rPr>
            </w:pPr>
            <w:r w:rsidRPr="007E1715">
              <w:t>19,81</w:t>
            </w:r>
          </w:p>
        </w:tc>
        <w:tc>
          <w:tcPr>
            <w:tcW w:w="1350" w:type="dxa"/>
            <w:noWrap/>
            <w:hideMark/>
          </w:tcPr>
          <w:p w14:paraId="389412F5" w14:textId="00A63D68" w:rsidR="002C7292" w:rsidRPr="002C7292" w:rsidRDefault="002C7292" w:rsidP="002C7292">
            <w:pPr>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000000"/>
                <w:szCs w:val="20"/>
                <w:lang w:eastAsia="pl-PL"/>
              </w:rPr>
            </w:pPr>
            <w:r w:rsidRPr="00FB7137">
              <w:t>5,9%</w:t>
            </w:r>
          </w:p>
        </w:tc>
        <w:tc>
          <w:tcPr>
            <w:tcW w:w="1442" w:type="dxa"/>
            <w:noWrap/>
            <w:hideMark/>
          </w:tcPr>
          <w:p w14:paraId="23A80F4E" w14:textId="00596A90" w:rsidR="002C7292" w:rsidRPr="00D60E9E" w:rsidRDefault="002C7292" w:rsidP="002C7292">
            <w:pPr>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000000"/>
                <w:szCs w:val="20"/>
                <w:lang w:eastAsia="pl-PL"/>
              </w:rPr>
            </w:pPr>
            <w:r w:rsidRPr="00711A0F">
              <w:t>244</w:t>
            </w:r>
          </w:p>
        </w:tc>
        <w:tc>
          <w:tcPr>
            <w:tcW w:w="1442" w:type="dxa"/>
            <w:noWrap/>
            <w:hideMark/>
          </w:tcPr>
          <w:p w14:paraId="015FF610" w14:textId="1AE0F45E" w:rsidR="002C7292" w:rsidRPr="00D60E9E" w:rsidRDefault="002C7292" w:rsidP="002C7292">
            <w:pPr>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000000"/>
                <w:szCs w:val="20"/>
                <w:lang w:eastAsia="pl-PL"/>
              </w:rPr>
            </w:pPr>
            <w:r w:rsidRPr="00896789">
              <w:t>3,2%</w:t>
            </w:r>
          </w:p>
        </w:tc>
      </w:tr>
      <w:tr w:rsidR="002C7292" w:rsidRPr="00D60E9E" w14:paraId="7B50ABC3" w14:textId="77777777" w:rsidTr="00615187">
        <w:trPr>
          <w:cnfStyle w:val="000000100000" w:firstRow="0" w:lastRow="0" w:firstColumn="0" w:lastColumn="0" w:oddVBand="0" w:evenVBand="0" w:oddHBand="1" w:evenHBand="0" w:firstRowFirstColumn="0" w:firstRowLastColumn="0" w:lastRowFirstColumn="0" w:lastRowLastColumn="0"/>
          <w:trHeight w:val="463"/>
        </w:trPr>
        <w:tc>
          <w:tcPr>
            <w:cnfStyle w:val="001000000000" w:firstRow="0" w:lastRow="0" w:firstColumn="1" w:lastColumn="0" w:oddVBand="0" w:evenVBand="0" w:oddHBand="0" w:evenHBand="0" w:firstRowFirstColumn="0" w:firstRowLastColumn="0" w:lastRowFirstColumn="0" w:lastRowLastColumn="0"/>
            <w:tcW w:w="3166" w:type="dxa"/>
            <w:noWrap/>
          </w:tcPr>
          <w:p w14:paraId="699D9DAE" w14:textId="6FAF3953" w:rsidR="002C7292" w:rsidRPr="00F64156" w:rsidRDefault="002C7292" w:rsidP="002C7292">
            <w:pPr>
              <w:jc w:val="center"/>
              <w:rPr>
                <w:rFonts w:eastAsia="Times New Roman" w:cs="Calibri"/>
                <w:szCs w:val="20"/>
                <w:lang w:eastAsia="pl-PL"/>
              </w:rPr>
            </w:pPr>
            <w:r w:rsidRPr="00A84754">
              <w:t>Ruszów Centrum</w:t>
            </w:r>
          </w:p>
        </w:tc>
        <w:tc>
          <w:tcPr>
            <w:tcW w:w="1437" w:type="dxa"/>
            <w:noWrap/>
            <w:hideMark/>
          </w:tcPr>
          <w:p w14:paraId="5EB6FB98" w14:textId="3BF1C1E9" w:rsidR="002C7292" w:rsidRPr="00D60E9E" w:rsidRDefault="002C7292" w:rsidP="002C7292">
            <w:pPr>
              <w:jc w:val="center"/>
              <w:cnfStyle w:val="000000100000" w:firstRow="0" w:lastRow="0" w:firstColumn="0" w:lastColumn="0" w:oddVBand="0" w:evenVBand="0" w:oddHBand="1" w:evenHBand="0" w:firstRowFirstColumn="0" w:firstRowLastColumn="0" w:lastRowFirstColumn="0" w:lastRowLastColumn="0"/>
              <w:rPr>
                <w:rFonts w:eastAsia="Times New Roman" w:cs="Calibri"/>
                <w:color w:val="000000"/>
                <w:szCs w:val="20"/>
                <w:highlight w:val="yellow"/>
                <w:lang w:eastAsia="pl-PL"/>
              </w:rPr>
            </w:pPr>
            <w:r w:rsidRPr="007E1715">
              <w:t>0,1</w:t>
            </w:r>
          </w:p>
        </w:tc>
        <w:tc>
          <w:tcPr>
            <w:tcW w:w="1350" w:type="dxa"/>
            <w:noWrap/>
            <w:hideMark/>
          </w:tcPr>
          <w:p w14:paraId="2CDED8D3" w14:textId="16EBBE31" w:rsidR="002C7292" w:rsidRPr="002C7292" w:rsidRDefault="002C7292" w:rsidP="002C7292">
            <w:pPr>
              <w:jc w:val="center"/>
              <w:cnfStyle w:val="000000100000" w:firstRow="0" w:lastRow="0" w:firstColumn="0" w:lastColumn="0" w:oddVBand="0" w:evenVBand="0" w:oddHBand="1" w:evenHBand="0" w:firstRowFirstColumn="0" w:firstRowLastColumn="0" w:lastRowFirstColumn="0" w:lastRowLastColumn="0"/>
              <w:rPr>
                <w:rFonts w:eastAsia="Times New Roman" w:cs="Calibri"/>
                <w:color w:val="000000"/>
                <w:szCs w:val="20"/>
                <w:lang w:eastAsia="pl-PL"/>
              </w:rPr>
            </w:pPr>
            <w:r w:rsidRPr="00FB7137">
              <w:t>0,0%</w:t>
            </w:r>
          </w:p>
        </w:tc>
        <w:tc>
          <w:tcPr>
            <w:tcW w:w="1442" w:type="dxa"/>
            <w:noWrap/>
            <w:hideMark/>
          </w:tcPr>
          <w:p w14:paraId="7C30F1FD" w14:textId="6C881D17" w:rsidR="002C7292" w:rsidRPr="00D60E9E" w:rsidRDefault="002C7292" w:rsidP="002C7292">
            <w:pPr>
              <w:jc w:val="center"/>
              <w:cnfStyle w:val="000000100000" w:firstRow="0" w:lastRow="0" w:firstColumn="0" w:lastColumn="0" w:oddVBand="0" w:evenVBand="0" w:oddHBand="1" w:evenHBand="0" w:firstRowFirstColumn="0" w:firstRowLastColumn="0" w:lastRowFirstColumn="0" w:lastRowLastColumn="0"/>
              <w:rPr>
                <w:rFonts w:eastAsia="Times New Roman" w:cs="Calibri"/>
                <w:color w:val="000000"/>
                <w:szCs w:val="20"/>
                <w:lang w:eastAsia="pl-PL"/>
              </w:rPr>
            </w:pPr>
            <w:r w:rsidRPr="00711A0F">
              <w:t>396</w:t>
            </w:r>
          </w:p>
        </w:tc>
        <w:tc>
          <w:tcPr>
            <w:tcW w:w="1442" w:type="dxa"/>
            <w:noWrap/>
            <w:hideMark/>
          </w:tcPr>
          <w:p w14:paraId="7CC060DB" w14:textId="28BB81D3" w:rsidR="002C7292" w:rsidRPr="00D60E9E" w:rsidRDefault="002C7292" w:rsidP="002C7292">
            <w:pPr>
              <w:jc w:val="center"/>
              <w:cnfStyle w:val="000000100000" w:firstRow="0" w:lastRow="0" w:firstColumn="0" w:lastColumn="0" w:oddVBand="0" w:evenVBand="0" w:oddHBand="1" w:evenHBand="0" w:firstRowFirstColumn="0" w:firstRowLastColumn="0" w:lastRowFirstColumn="0" w:lastRowLastColumn="0"/>
              <w:rPr>
                <w:rFonts w:eastAsia="Times New Roman" w:cs="Calibri"/>
                <w:color w:val="000000"/>
                <w:szCs w:val="20"/>
                <w:lang w:eastAsia="pl-PL"/>
              </w:rPr>
            </w:pPr>
            <w:r w:rsidRPr="00896789">
              <w:t>5,2%</w:t>
            </w:r>
          </w:p>
        </w:tc>
      </w:tr>
      <w:tr w:rsidR="002C7292" w:rsidRPr="00D60E9E" w14:paraId="11F7F6EB" w14:textId="77777777" w:rsidTr="00615187">
        <w:trPr>
          <w:trHeight w:val="463"/>
        </w:trPr>
        <w:tc>
          <w:tcPr>
            <w:cnfStyle w:val="001000000000" w:firstRow="0" w:lastRow="0" w:firstColumn="1" w:lastColumn="0" w:oddVBand="0" w:evenVBand="0" w:oddHBand="0" w:evenHBand="0" w:firstRowFirstColumn="0" w:firstRowLastColumn="0" w:lastRowFirstColumn="0" w:lastRowLastColumn="0"/>
            <w:tcW w:w="3166" w:type="dxa"/>
            <w:noWrap/>
          </w:tcPr>
          <w:p w14:paraId="77C47767" w14:textId="30371BD7" w:rsidR="002C7292" w:rsidRPr="00F64156" w:rsidRDefault="002C7292" w:rsidP="002C7292">
            <w:pPr>
              <w:jc w:val="center"/>
              <w:rPr>
                <w:rFonts w:eastAsia="Times New Roman" w:cs="Calibri"/>
                <w:szCs w:val="20"/>
                <w:lang w:eastAsia="pl-PL"/>
              </w:rPr>
            </w:pPr>
            <w:r w:rsidRPr="00A84754">
              <w:t xml:space="preserve">Ruszów </w:t>
            </w:r>
          </w:p>
        </w:tc>
        <w:tc>
          <w:tcPr>
            <w:tcW w:w="1437" w:type="dxa"/>
            <w:noWrap/>
          </w:tcPr>
          <w:p w14:paraId="47259557" w14:textId="44A8E8FA" w:rsidR="002C7292" w:rsidRPr="00D60E9E" w:rsidRDefault="002C7292" w:rsidP="002C7292">
            <w:pPr>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000000"/>
                <w:szCs w:val="20"/>
                <w:highlight w:val="yellow"/>
                <w:lang w:eastAsia="pl-PL"/>
              </w:rPr>
            </w:pPr>
            <w:r w:rsidRPr="007E1715">
              <w:t>0,85</w:t>
            </w:r>
          </w:p>
        </w:tc>
        <w:tc>
          <w:tcPr>
            <w:tcW w:w="1350" w:type="dxa"/>
            <w:noWrap/>
          </w:tcPr>
          <w:p w14:paraId="07DF0C3E" w14:textId="6A5C813F" w:rsidR="002C7292" w:rsidRPr="002C7292" w:rsidRDefault="002C7292" w:rsidP="002C7292">
            <w:pPr>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000000"/>
                <w:szCs w:val="20"/>
                <w:lang w:eastAsia="pl-PL"/>
              </w:rPr>
            </w:pPr>
            <w:r w:rsidRPr="00FB7137">
              <w:t>0,3%</w:t>
            </w:r>
          </w:p>
        </w:tc>
        <w:tc>
          <w:tcPr>
            <w:tcW w:w="1442" w:type="dxa"/>
            <w:noWrap/>
          </w:tcPr>
          <w:p w14:paraId="12E54DA4" w14:textId="3CD0DDB9" w:rsidR="002C7292" w:rsidRPr="00D60E9E" w:rsidRDefault="002C7292" w:rsidP="002C7292">
            <w:pPr>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000000"/>
                <w:szCs w:val="20"/>
                <w:lang w:eastAsia="pl-PL"/>
              </w:rPr>
            </w:pPr>
            <w:r w:rsidRPr="00711A0F">
              <w:t>1 194</w:t>
            </w:r>
          </w:p>
        </w:tc>
        <w:tc>
          <w:tcPr>
            <w:tcW w:w="1442" w:type="dxa"/>
            <w:noWrap/>
          </w:tcPr>
          <w:p w14:paraId="01E03904" w14:textId="3C7042FC" w:rsidR="002C7292" w:rsidRPr="00D60E9E" w:rsidRDefault="002C7292" w:rsidP="002C7292">
            <w:pPr>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000000"/>
                <w:szCs w:val="20"/>
                <w:lang w:eastAsia="pl-PL"/>
              </w:rPr>
            </w:pPr>
            <w:r w:rsidRPr="00896789">
              <w:t>15,5%</w:t>
            </w:r>
          </w:p>
        </w:tc>
      </w:tr>
    </w:tbl>
    <w:p w14:paraId="1B67D902" w14:textId="64752E9D" w:rsidR="00EE3F53" w:rsidRPr="00EE3F53" w:rsidRDefault="00EE3F53" w:rsidP="000945E4">
      <w:pPr>
        <w:pStyle w:val="Legenda"/>
        <w:jc w:val="both"/>
        <w:rPr>
          <w:sz w:val="20"/>
          <w:szCs w:val="20"/>
        </w:rPr>
      </w:pPr>
      <w:r w:rsidRPr="00EE3F53">
        <w:rPr>
          <w:sz w:val="20"/>
          <w:szCs w:val="20"/>
        </w:rPr>
        <w:t>Źródło</w:t>
      </w:r>
      <w:r w:rsidRPr="00EE3F53">
        <w:rPr>
          <w:b w:val="0"/>
          <w:sz w:val="20"/>
          <w:szCs w:val="20"/>
        </w:rPr>
        <w:t>: opracowanie własne</w:t>
      </w:r>
      <w:r w:rsidR="00F64156">
        <w:rPr>
          <w:b w:val="0"/>
          <w:sz w:val="20"/>
          <w:szCs w:val="20"/>
        </w:rPr>
        <w:t>.</w:t>
      </w:r>
    </w:p>
    <w:p w14:paraId="5AD91F3F" w14:textId="77777777" w:rsidR="000A4420" w:rsidRDefault="000A4420" w:rsidP="000945E4">
      <w:pPr>
        <w:spacing w:line="240" w:lineRule="auto"/>
        <w:jc w:val="both"/>
        <w:rPr>
          <w:rFonts w:cstheme="minorHAnsi"/>
          <w:sz w:val="24"/>
          <w:szCs w:val="24"/>
        </w:rPr>
      </w:pPr>
    </w:p>
    <w:p w14:paraId="42207BE7" w14:textId="0891F57D" w:rsidR="00D60E9E" w:rsidRDefault="00617C81" w:rsidP="000945E4">
      <w:pPr>
        <w:spacing w:line="240" w:lineRule="auto"/>
        <w:jc w:val="both"/>
        <w:rPr>
          <w:rFonts w:cstheme="minorHAnsi"/>
          <w:sz w:val="24"/>
          <w:szCs w:val="24"/>
        </w:rPr>
      </w:pPr>
      <w:r w:rsidRPr="00617C81">
        <w:rPr>
          <w:rFonts w:cstheme="minorHAnsi"/>
          <w:sz w:val="24"/>
          <w:szCs w:val="24"/>
        </w:rPr>
        <w:t>Zakres przestrzenny jednostek analitycznych wyznaczonych na terenie obrębu</w:t>
      </w:r>
      <w:r>
        <w:rPr>
          <w:rFonts w:cstheme="minorHAnsi"/>
          <w:sz w:val="24"/>
          <w:szCs w:val="24"/>
        </w:rPr>
        <w:t xml:space="preserve"> Węgliniec</w:t>
      </w:r>
      <w:r w:rsidRPr="00617C81">
        <w:rPr>
          <w:rFonts w:cstheme="minorHAnsi"/>
          <w:sz w:val="24"/>
          <w:szCs w:val="24"/>
        </w:rPr>
        <w:t>:</w:t>
      </w:r>
    </w:p>
    <w:p w14:paraId="2A9231EA" w14:textId="1FCE63B7" w:rsidR="002C7292" w:rsidRPr="00F216B4" w:rsidRDefault="00617C81" w:rsidP="00F216B4">
      <w:pPr>
        <w:pStyle w:val="Akapitzlist"/>
        <w:numPr>
          <w:ilvl w:val="0"/>
          <w:numId w:val="6"/>
        </w:numPr>
        <w:spacing w:line="240" w:lineRule="auto"/>
        <w:jc w:val="both"/>
        <w:rPr>
          <w:rFonts w:cstheme="minorHAnsi"/>
          <w:sz w:val="24"/>
          <w:szCs w:val="24"/>
        </w:rPr>
      </w:pPr>
      <w:r w:rsidRPr="00617C81">
        <w:rPr>
          <w:rFonts w:cstheme="minorHAnsi"/>
          <w:b/>
          <w:bCs/>
          <w:sz w:val="24"/>
          <w:szCs w:val="24"/>
        </w:rPr>
        <w:t xml:space="preserve">Węgliniec </w:t>
      </w:r>
      <w:r w:rsidR="002C7292">
        <w:rPr>
          <w:rFonts w:cstheme="minorHAnsi"/>
          <w:b/>
          <w:bCs/>
          <w:sz w:val="24"/>
          <w:szCs w:val="24"/>
        </w:rPr>
        <w:t>Północ</w:t>
      </w:r>
      <w:r>
        <w:rPr>
          <w:rFonts w:cstheme="minorHAnsi"/>
          <w:sz w:val="24"/>
          <w:szCs w:val="24"/>
        </w:rPr>
        <w:t xml:space="preserve"> obejmuje ulice: </w:t>
      </w:r>
      <w:r w:rsidR="005F096D">
        <w:rPr>
          <w:rFonts w:cstheme="minorHAnsi"/>
          <w:sz w:val="24"/>
          <w:szCs w:val="24"/>
        </w:rPr>
        <w:t>Karola Wojtyły,</w:t>
      </w:r>
      <w:r w:rsidR="00F216B4">
        <w:rPr>
          <w:rFonts w:cstheme="minorHAnsi"/>
          <w:sz w:val="24"/>
          <w:szCs w:val="24"/>
        </w:rPr>
        <w:t xml:space="preserve"> Kochanowskiego (częściowo)</w:t>
      </w:r>
      <w:r w:rsidR="005F096D">
        <w:rPr>
          <w:rFonts w:cstheme="minorHAnsi"/>
          <w:sz w:val="24"/>
          <w:szCs w:val="24"/>
        </w:rPr>
        <w:t xml:space="preserve"> Kolejowa, Kościuszki (częściowo), Leśna (częściowo), Mickiewicza, Parkowa, Partyzantów (częściowo), Piłsudskiego, Plac Wolności, Sikorskiego, Wojska Polskiego (częściowo), Wolna, Zła Droga,</w:t>
      </w:r>
    </w:p>
    <w:p w14:paraId="493CDDF9" w14:textId="5C4DE9FE" w:rsidR="00617C81" w:rsidRPr="00F216B4" w:rsidRDefault="00617C81" w:rsidP="00F216B4">
      <w:pPr>
        <w:pStyle w:val="Akapitzlist"/>
        <w:numPr>
          <w:ilvl w:val="0"/>
          <w:numId w:val="6"/>
        </w:numPr>
        <w:spacing w:line="240" w:lineRule="auto"/>
        <w:jc w:val="both"/>
        <w:rPr>
          <w:rFonts w:cstheme="minorHAnsi"/>
          <w:sz w:val="24"/>
          <w:szCs w:val="24"/>
        </w:rPr>
      </w:pPr>
      <w:r>
        <w:rPr>
          <w:rFonts w:cstheme="minorHAnsi"/>
          <w:b/>
          <w:bCs/>
          <w:sz w:val="24"/>
          <w:szCs w:val="24"/>
        </w:rPr>
        <w:t xml:space="preserve">Węgliniec </w:t>
      </w:r>
      <w:r w:rsidR="002C7292">
        <w:rPr>
          <w:rFonts w:cstheme="minorHAnsi"/>
          <w:b/>
          <w:bCs/>
          <w:sz w:val="24"/>
          <w:szCs w:val="24"/>
        </w:rPr>
        <w:t>Południe</w:t>
      </w:r>
      <w:r>
        <w:rPr>
          <w:rFonts w:cstheme="minorHAnsi"/>
          <w:b/>
          <w:bCs/>
          <w:sz w:val="24"/>
          <w:szCs w:val="24"/>
        </w:rPr>
        <w:t xml:space="preserve"> </w:t>
      </w:r>
      <w:r>
        <w:rPr>
          <w:rFonts w:cstheme="minorHAnsi"/>
          <w:sz w:val="24"/>
          <w:szCs w:val="24"/>
        </w:rPr>
        <w:t>obejmuje ulice:</w:t>
      </w:r>
      <w:r w:rsidR="0079283C">
        <w:rPr>
          <w:rFonts w:cstheme="minorHAnsi"/>
          <w:sz w:val="24"/>
          <w:szCs w:val="24"/>
        </w:rPr>
        <w:t xml:space="preserve"> Daszyńskiego, </w:t>
      </w:r>
      <w:r w:rsidR="002C7292">
        <w:rPr>
          <w:rFonts w:cstheme="minorHAnsi"/>
          <w:sz w:val="24"/>
          <w:szCs w:val="24"/>
        </w:rPr>
        <w:t>K</w:t>
      </w:r>
      <w:r w:rsidR="005F096D">
        <w:rPr>
          <w:rFonts w:cstheme="minorHAnsi"/>
          <w:sz w:val="24"/>
          <w:szCs w:val="24"/>
        </w:rPr>
        <w:t>ochanowskiego</w:t>
      </w:r>
      <w:r w:rsidR="00F216B4">
        <w:rPr>
          <w:rFonts w:cstheme="minorHAnsi"/>
          <w:sz w:val="24"/>
          <w:szCs w:val="24"/>
        </w:rPr>
        <w:t xml:space="preserve"> (częściowo)</w:t>
      </w:r>
      <w:r w:rsidR="005F096D">
        <w:rPr>
          <w:rFonts w:cstheme="minorHAnsi"/>
          <w:sz w:val="24"/>
          <w:szCs w:val="24"/>
        </w:rPr>
        <w:t>, Kościuszki (częściowo), Kręta, Krótka, Leśna (częściowo), Ogrodowa, Partyzantów (częściowo), Skrajna, Sportowa,</w:t>
      </w:r>
      <w:r w:rsidR="005F096D" w:rsidRPr="005F096D">
        <w:rPr>
          <w:rFonts w:cstheme="minorHAnsi"/>
          <w:sz w:val="24"/>
          <w:szCs w:val="24"/>
        </w:rPr>
        <w:t xml:space="preserve"> </w:t>
      </w:r>
      <w:r w:rsidR="005F096D">
        <w:rPr>
          <w:rFonts w:cstheme="minorHAnsi"/>
          <w:sz w:val="24"/>
          <w:szCs w:val="24"/>
        </w:rPr>
        <w:t>Wojska Polskiego (częściowo), Wschodnia.</w:t>
      </w:r>
    </w:p>
    <w:p w14:paraId="7EC8D9B9" w14:textId="49C7D57A" w:rsidR="002C7292" w:rsidRDefault="002C7292" w:rsidP="002C7292">
      <w:pPr>
        <w:spacing w:line="240" w:lineRule="auto"/>
        <w:jc w:val="both"/>
        <w:rPr>
          <w:rFonts w:cstheme="minorHAnsi"/>
          <w:sz w:val="24"/>
          <w:szCs w:val="24"/>
        </w:rPr>
      </w:pPr>
      <w:r w:rsidRPr="002C7292">
        <w:rPr>
          <w:rFonts w:cstheme="minorHAnsi"/>
          <w:sz w:val="24"/>
          <w:szCs w:val="24"/>
        </w:rPr>
        <w:t xml:space="preserve">Zakres przestrzenny jednostek analitycznych wyznaczonych na terenie obrębu </w:t>
      </w:r>
      <w:r>
        <w:rPr>
          <w:rFonts w:cstheme="minorHAnsi"/>
          <w:sz w:val="24"/>
          <w:szCs w:val="24"/>
        </w:rPr>
        <w:t>Ruszów</w:t>
      </w:r>
      <w:r w:rsidRPr="002C7292">
        <w:rPr>
          <w:rFonts w:cstheme="minorHAnsi"/>
          <w:sz w:val="24"/>
          <w:szCs w:val="24"/>
        </w:rPr>
        <w:t>:</w:t>
      </w:r>
    </w:p>
    <w:p w14:paraId="2E868185" w14:textId="77777777" w:rsidR="00C81275" w:rsidRDefault="002C7292" w:rsidP="00C81275">
      <w:pPr>
        <w:pStyle w:val="Akapitzlist"/>
        <w:numPr>
          <w:ilvl w:val="0"/>
          <w:numId w:val="6"/>
        </w:numPr>
        <w:spacing w:line="240" w:lineRule="auto"/>
        <w:jc w:val="both"/>
        <w:rPr>
          <w:rFonts w:cstheme="minorHAnsi"/>
          <w:sz w:val="24"/>
          <w:szCs w:val="24"/>
        </w:rPr>
      </w:pPr>
      <w:r>
        <w:rPr>
          <w:rFonts w:cstheme="minorHAnsi"/>
          <w:b/>
          <w:bCs/>
          <w:sz w:val="24"/>
          <w:szCs w:val="24"/>
        </w:rPr>
        <w:t>Ruszów Centrum</w:t>
      </w:r>
      <w:r>
        <w:rPr>
          <w:rFonts w:cstheme="minorHAnsi"/>
          <w:sz w:val="24"/>
          <w:szCs w:val="24"/>
        </w:rPr>
        <w:t xml:space="preserve"> obejmuje ulice: </w:t>
      </w:r>
      <w:r w:rsidR="00F216B4">
        <w:rPr>
          <w:rFonts w:cstheme="minorHAnsi"/>
          <w:sz w:val="24"/>
          <w:szCs w:val="24"/>
        </w:rPr>
        <w:t xml:space="preserve">II Armii Wojska Polskiego, J. Sobieskiego (częściowo), </w:t>
      </w:r>
      <w:proofErr w:type="spellStart"/>
      <w:r w:rsidR="00F216B4">
        <w:rPr>
          <w:rFonts w:cstheme="minorHAnsi"/>
          <w:sz w:val="24"/>
          <w:szCs w:val="24"/>
        </w:rPr>
        <w:t>Kantowicza</w:t>
      </w:r>
      <w:proofErr w:type="spellEnd"/>
      <w:r w:rsidR="00F216B4">
        <w:rPr>
          <w:rFonts w:cstheme="minorHAnsi"/>
          <w:sz w:val="24"/>
          <w:szCs w:val="24"/>
        </w:rPr>
        <w:t>, Śródmiejska, E. Plater, Dworcowa, Strzelecka (częściowo), Ratuszowa,</w:t>
      </w:r>
    </w:p>
    <w:p w14:paraId="4F4A7D4D" w14:textId="5B6E38D1" w:rsidR="002C7292" w:rsidRPr="00C81275" w:rsidRDefault="00F216B4" w:rsidP="00C81275">
      <w:pPr>
        <w:pStyle w:val="Akapitzlist"/>
        <w:numPr>
          <w:ilvl w:val="0"/>
          <w:numId w:val="6"/>
        </w:numPr>
        <w:spacing w:line="240" w:lineRule="auto"/>
        <w:jc w:val="both"/>
        <w:rPr>
          <w:rFonts w:cstheme="minorHAnsi"/>
          <w:sz w:val="24"/>
          <w:szCs w:val="24"/>
        </w:rPr>
      </w:pPr>
      <w:r w:rsidRPr="00C81275">
        <w:rPr>
          <w:rFonts w:cstheme="minorHAnsi"/>
          <w:b/>
          <w:bCs/>
          <w:sz w:val="24"/>
          <w:szCs w:val="24"/>
        </w:rPr>
        <w:t>Ruszów</w:t>
      </w:r>
      <w:r w:rsidR="002C7292" w:rsidRPr="00C81275">
        <w:rPr>
          <w:rFonts w:cstheme="minorHAnsi"/>
          <w:b/>
          <w:bCs/>
          <w:sz w:val="24"/>
          <w:szCs w:val="24"/>
        </w:rPr>
        <w:t xml:space="preserve"> </w:t>
      </w:r>
      <w:r w:rsidR="002C7292" w:rsidRPr="00C81275">
        <w:rPr>
          <w:rFonts w:cstheme="minorHAnsi"/>
          <w:sz w:val="24"/>
          <w:szCs w:val="24"/>
        </w:rPr>
        <w:t xml:space="preserve">obejmuje ulice: </w:t>
      </w:r>
      <w:r w:rsidRPr="00C81275">
        <w:rPr>
          <w:rFonts w:cstheme="minorHAnsi"/>
          <w:sz w:val="24"/>
          <w:szCs w:val="24"/>
        </w:rPr>
        <w:t xml:space="preserve">Borkowska, Łużycka, Bolesławiecka, Brzozowa, Chopina, Koszarowa, Krótka, Leśna, Lipowa, Modrzewiowa, Polna, Pożarna, </w:t>
      </w:r>
      <w:r w:rsidR="00C81275" w:rsidRPr="00C81275">
        <w:rPr>
          <w:rFonts w:cstheme="minorHAnsi"/>
          <w:sz w:val="24"/>
          <w:szCs w:val="24"/>
        </w:rPr>
        <w:t>Sienkiewicza, Batorego, Śródmiejska, Wójtowska, Zgorzelecka, Żagańska.</w:t>
      </w:r>
    </w:p>
    <w:p w14:paraId="4A325238" w14:textId="34EBED6C" w:rsidR="002369EA" w:rsidRPr="002369EA" w:rsidRDefault="002A49E7" w:rsidP="002369EA">
      <w:pPr>
        <w:tabs>
          <w:tab w:val="left" w:pos="1185"/>
        </w:tabs>
        <w:spacing w:line="240" w:lineRule="auto"/>
        <w:jc w:val="both"/>
        <w:rPr>
          <w:rFonts w:cstheme="minorHAnsi"/>
          <w:sz w:val="24"/>
          <w:szCs w:val="24"/>
        </w:rPr>
      </w:pPr>
      <w:r w:rsidRPr="002A49E7">
        <w:rPr>
          <w:rFonts w:cstheme="minorHAnsi"/>
          <w:sz w:val="24"/>
          <w:szCs w:val="24"/>
        </w:rPr>
        <w:t xml:space="preserve">Dane wyjściowe, które przyporządkowano dla ulic położonych na obszarze kilku jednostek analitycznych, zostały do nich rozdzielone proporcjonalnie do długości ulicy znajdującej się </w:t>
      </w:r>
      <w:r>
        <w:rPr>
          <w:rFonts w:cstheme="minorHAnsi"/>
          <w:sz w:val="24"/>
          <w:szCs w:val="24"/>
        </w:rPr>
        <w:br/>
      </w:r>
      <w:r w:rsidRPr="002A49E7">
        <w:rPr>
          <w:rFonts w:cstheme="minorHAnsi"/>
          <w:sz w:val="24"/>
          <w:szCs w:val="24"/>
        </w:rPr>
        <w:t xml:space="preserve">w danej jednostce analitycznej. Poglądowy podział </w:t>
      </w:r>
      <w:r>
        <w:rPr>
          <w:rFonts w:cstheme="minorHAnsi"/>
          <w:sz w:val="24"/>
          <w:szCs w:val="24"/>
        </w:rPr>
        <w:t>G</w:t>
      </w:r>
      <w:r w:rsidRPr="002A49E7">
        <w:rPr>
          <w:rFonts w:cstheme="minorHAnsi"/>
          <w:sz w:val="24"/>
          <w:szCs w:val="24"/>
        </w:rPr>
        <w:t xml:space="preserve">miny </w:t>
      </w:r>
      <w:r>
        <w:rPr>
          <w:rFonts w:cstheme="minorHAnsi"/>
          <w:sz w:val="24"/>
          <w:szCs w:val="24"/>
        </w:rPr>
        <w:t>Węgliniec</w:t>
      </w:r>
      <w:r w:rsidRPr="002A49E7">
        <w:rPr>
          <w:rFonts w:cstheme="minorHAnsi"/>
          <w:sz w:val="24"/>
          <w:szCs w:val="24"/>
        </w:rPr>
        <w:t xml:space="preserve"> na jednostki analityczne przedstawia poniższa rycina. </w:t>
      </w:r>
    </w:p>
    <w:p w14:paraId="349E35DA" w14:textId="134C37A9" w:rsidR="002369EA" w:rsidRDefault="002369EA" w:rsidP="002369EA">
      <w:pPr>
        <w:pStyle w:val="Legenda"/>
        <w:keepNext/>
        <w:jc w:val="center"/>
      </w:pPr>
      <w:bookmarkStart w:id="13" w:name="_Toc113531947"/>
      <w:r>
        <w:lastRenderedPageBreak/>
        <w:t xml:space="preserve">Rysunek </w:t>
      </w:r>
      <w:r w:rsidR="00982812">
        <w:fldChar w:fldCharType="begin"/>
      </w:r>
      <w:r w:rsidR="00982812">
        <w:instrText xml:space="preserve"> SEQ Rysunek \* ARABIC </w:instrText>
      </w:r>
      <w:r w:rsidR="00982812">
        <w:fldChar w:fldCharType="separate"/>
      </w:r>
      <w:r w:rsidR="00982812">
        <w:rPr>
          <w:noProof/>
        </w:rPr>
        <w:t>3</w:t>
      </w:r>
      <w:r w:rsidR="00982812">
        <w:rPr>
          <w:noProof/>
        </w:rPr>
        <w:fldChar w:fldCharType="end"/>
      </w:r>
      <w:r>
        <w:t xml:space="preserve"> </w:t>
      </w:r>
      <w:r w:rsidRPr="002369EA">
        <w:t>Podział na jednostki analityczne Gminy Węgliniec z wyłączeniem terenów niezamieszkałych</w:t>
      </w:r>
      <w:bookmarkEnd w:id="13"/>
    </w:p>
    <w:p w14:paraId="650DDC82" w14:textId="11B0A39A" w:rsidR="001514F7" w:rsidRPr="002369EA" w:rsidRDefault="001514F7" w:rsidP="002369EA">
      <w:pPr>
        <w:keepNext/>
        <w:tabs>
          <w:tab w:val="left" w:pos="1185"/>
        </w:tabs>
        <w:spacing w:line="240" w:lineRule="auto"/>
        <w:jc w:val="both"/>
      </w:pPr>
      <w:r>
        <w:rPr>
          <w:rFonts w:cstheme="minorHAnsi"/>
          <w:noProof/>
          <w:sz w:val="24"/>
          <w:szCs w:val="24"/>
        </w:rPr>
        <w:drawing>
          <wp:inline distT="0" distB="0" distL="0" distR="0" wp14:anchorId="610F579B" wp14:editId="386B4FCC">
            <wp:extent cx="5751741" cy="6390168"/>
            <wp:effectExtent l="0" t="0" r="1905" b="0"/>
            <wp:docPr id="12" name="Obraz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Obraz 12"/>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t="6266" b="15265"/>
                    <a:stretch/>
                  </pic:blipFill>
                  <pic:spPr bwMode="auto">
                    <a:xfrm>
                      <a:off x="0" y="0"/>
                      <a:ext cx="5751872" cy="6390314"/>
                    </a:xfrm>
                    <a:prstGeom prst="rect">
                      <a:avLst/>
                    </a:prstGeom>
                    <a:noFill/>
                    <a:ln>
                      <a:noFill/>
                    </a:ln>
                    <a:extLst>
                      <a:ext uri="{53640926-AAD7-44D8-BBD7-CCE9431645EC}">
                        <a14:shadowObscured xmlns:a14="http://schemas.microsoft.com/office/drawing/2010/main"/>
                      </a:ext>
                    </a:extLst>
                  </pic:spPr>
                </pic:pic>
              </a:graphicData>
            </a:graphic>
          </wp:inline>
        </w:drawing>
      </w:r>
    </w:p>
    <w:p w14:paraId="2FF8238B" w14:textId="77777777" w:rsidR="002369EA" w:rsidRPr="00EE3F53" w:rsidRDefault="002369EA" w:rsidP="002369EA">
      <w:pPr>
        <w:pStyle w:val="Legenda"/>
        <w:jc w:val="center"/>
        <w:rPr>
          <w:sz w:val="20"/>
          <w:szCs w:val="20"/>
        </w:rPr>
      </w:pPr>
      <w:r w:rsidRPr="00EE3F53">
        <w:rPr>
          <w:sz w:val="20"/>
          <w:szCs w:val="20"/>
        </w:rPr>
        <w:t>Źródło</w:t>
      </w:r>
      <w:r w:rsidRPr="00EE3F53">
        <w:rPr>
          <w:b w:val="0"/>
          <w:sz w:val="20"/>
          <w:szCs w:val="20"/>
        </w:rPr>
        <w:t>: opracowanie własne</w:t>
      </w:r>
      <w:r>
        <w:rPr>
          <w:b w:val="0"/>
          <w:sz w:val="20"/>
          <w:szCs w:val="20"/>
        </w:rPr>
        <w:t>.</w:t>
      </w:r>
    </w:p>
    <w:p w14:paraId="454C031B" w14:textId="556B98B8" w:rsidR="002369EA" w:rsidRPr="00D66439" w:rsidRDefault="002369EA" w:rsidP="002369EA">
      <w:pPr>
        <w:pStyle w:val="Cytatintensywny"/>
        <w:spacing w:line="240" w:lineRule="auto"/>
        <w:ind w:left="0"/>
        <w:jc w:val="left"/>
        <w:rPr>
          <w:i/>
          <w:iCs/>
          <w:sz w:val="24"/>
          <w:szCs w:val="24"/>
        </w:rPr>
      </w:pPr>
      <w:r>
        <w:rPr>
          <w:i/>
          <w:iCs/>
          <w:sz w:val="24"/>
          <w:szCs w:val="24"/>
        </w:rPr>
        <w:t>TERENY NIEZAMIESZKAŁE</w:t>
      </w:r>
    </w:p>
    <w:p w14:paraId="23588E90" w14:textId="3A5C8925" w:rsidR="00EE2919" w:rsidRDefault="00EE2919" w:rsidP="00985026">
      <w:pPr>
        <w:tabs>
          <w:tab w:val="left" w:pos="1185"/>
        </w:tabs>
        <w:spacing w:line="240" w:lineRule="auto"/>
        <w:jc w:val="both"/>
        <w:rPr>
          <w:rFonts w:cstheme="minorHAnsi"/>
          <w:sz w:val="24"/>
          <w:szCs w:val="24"/>
        </w:rPr>
      </w:pPr>
      <w:r w:rsidRPr="00EE2919">
        <w:rPr>
          <w:rFonts w:cstheme="minorHAnsi"/>
          <w:sz w:val="24"/>
          <w:szCs w:val="24"/>
        </w:rPr>
        <w:t xml:space="preserve">W obszarze Gminy Węgliniec występuje znaczna ilość terenów niezamieszkałych. </w:t>
      </w:r>
      <w:r w:rsidR="004666B1">
        <w:rPr>
          <w:rFonts w:cstheme="minorHAnsi"/>
          <w:sz w:val="24"/>
          <w:szCs w:val="24"/>
        </w:rPr>
        <w:t xml:space="preserve">Tereny te nie </w:t>
      </w:r>
      <w:r w:rsidR="002369EA">
        <w:rPr>
          <w:rFonts w:cstheme="minorHAnsi"/>
          <w:sz w:val="24"/>
          <w:szCs w:val="24"/>
        </w:rPr>
        <w:t xml:space="preserve">stanowią obszarów poprzemysłowych i wydobywczych, terenów powojskowych lub </w:t>
      </w:r>
      <w:proofErr w:type="spellStart"/>
      <w:r w:rsidR="002369EA">
        <w:rPr>
          <w:rFonts w:cstheme="minorHAnsi"/>
          <w:sz w:val="24"/>
          <w:szCs w:val="24"/>
        </w:rPr>
        <w:t>pokolejowych</w:t>
      </w:r>
      <w:proofErr w:type="spellEnd"/>
      <w:r w:rsidR="002369EA">
        <w:rPr>
          <w:rFonts w:cstheme="minorHAnsi"/>
          <w:sz w:val="24"/>
          <w:szCs w:val="24"/>
        </w:rPr>
        <w:t xml:space="preserve"> w myśl art. 10 ust 3 </w:t>
      </w:r>
      <w:r w:rsidR="002369EA" w:rsidRPr="002369EA">
        <w:rPr>
          <w:rFonts w:cstheme="minorHAnsi"/>
          <w:i/>
          <w:iCs/>
          <w:sz w:val="24"/>
          <w:szCs w:val="24"/>
        </w:rPr>
        <w:t>ustawy o rewitalizacji</w:t>
      </w:r>
      <w:r w:rsidR="002369EA">
        <w:rPr>
          <w:rFonts w:cstheme="minorHAnsi"/>
          <w:sz w:val="24"/>
          <w:szCs w:val="24"/>
        </w:rPr>
        <w:t xml:space="preserve">, na których dopuszczone </w:t>
      </w:r>
      <w:r w:rsidR="00F378ED">
        <w:rPr>
          <w:rFonts w:cstheme="minorHAnsi"/>
          <w:sz w:val="24"/>
          <w:szCs w:val="24"/>
        </w:rPr>
        <w:t xml:space="preserve">jest wyznaczenie obszaru rewitalizacji. W konsekwencji ustawa nie przewiduje możliwości prowadzenia tam działań o charakterze rewitalizacyjnym. Tereny te w głównej mierze stanowią lasy, nad którymi piecze sprawuje Nadleśnictwo Węgliniec. </w:t>
      </w:r>
      <w:r>
        <w:rPr>
          <w:rFonts w:cstheme="minorHAnsi"/>
          <w:sz w:val="24"/>
          <w:szCs w:val="24"/>
        </w:rPr>
        <w:br w:type="page"/>
      </w:r>
    </w:p>
    <w:p w14:paraId="6039C14F" w14:textId="474FB107" w:rsidR="00E765C1" w:rsidRPr="00D66439" w:rsidRDefault="00D66439" w:rsidP="000945E4">
      <w:pPr>
        <w:pStyle w:val="Nagwek2"/>
        <w:numPr>
          <w:ilvl w:val="1"/>
          <w:numId w:val="2"/>
        </w:numPr>
        <w:ind w:left="709"/>
        <w:jc w:val="both"/>
        <w:rPr>
          <w:rFonts w:ascii="Calibri" w:hAnsi="Calibri" w:cs="Calibri"/>
          <w:sz w:val="28"/>
          <w:szCs w:val="28"/>
        </w:rPr>
      </w:pPr>
      <w:r>
        <w:rPr>
          <w:rFonts w:ascii="Calibri" w:hAnsi="Calibri" w:cs="Calibri"/>
          <w:sz w:val="28"/>
          <w:szCs w:val="28"/>
        </w:rPr>
        <w:lastRenderedPageBreak/>
        <w:t xml:space="preserve"> </w:t>
      </w:r>
      <w:bookmarkStart w:id="14" w:name="_Toc100838667"/>
      <w:r w:rsidR="00B773EC" w:rsidRPr="00D66439">
        <w:rPr>
          <w:rFonts w:ascii="Calibri" w:hAnsi="Calibri" w:cs="Calibri"/>
          <w:sz w:val="28"/>
          <w:szCs w:val="28"/>
        </w:rPr>
        <w:t>Wybór wskaźników służących dokonaniu analizy wskaźnikowej wskazanych jednostek analitycznych</w:t>
      </w:r>
      <w:bookmarkEnd w:id="14"/>
    </w:p>
    <w:p w14:paraId="305FC0DD" w14:textId="33D959C8" w:rsidR="00C704D4" w:rsidRPr="00D66439" w:rsidRDefault="00C704D4" w:rsidP="000945E4">
      <w:pPr>
        <w:pStyle w:val="Cytatintensywny"/>
        <w:spacing w:line="240" w:lineRule="auto"/>
        <w:ind w:left="0"/>
        <w:jc w:val="left"/>
        <w:rPr>
          <w:i/>
          <w:iCs/>
          <w:sz w:val="24"/>
          <w:szCs w:val="24"/>
        </w:rPr>
      </w:pPr>
      <w:r w:rsidRPr="00D66439">
        <w:rPr>
          <w:i/>
          <w:iCs/>
          <w:sz w:val="24"/>
          <w:szCs w:val="24"/>
        </w:rPr>
        <w:t>Zjawiska kryzysowe</w:t>
      </w:r>
    </w:p>
    <w:p w14:paraId="6FEFDD10" w14:textId="5D4E7273" w:rsidR="00C704D4" w:rsidRPr="003B1D1C" w:rsidRDefault="00C704D4" w:rsidP="000945E4">
      <w:pPr>
        <w:spacing w:line="240" w:lineRule="auto"/>
        <w:jc w:val="both"/>
        <w:rPr>
          <w:rFonts w:cstheme="minorHAnsi"/>
          <w:sz w:val="24"/>
          <w:szCs w:val="24"/>
        </w:rPr>
      </w:pPr>
      <w:r w:rsidRPr="003B1D1C">
        <w:rPr>
          <w:rFonts w:cstheme="minorHAnsi"/>
          <w:sz w:val="24"/>
          <w:szCs w:val="24"/>
        </w:rPr>
        <w:t>Celem analizy wskaźnikowej dokonanej w dalszej części Diagnozy było zbadanie natężenia zjawisk kryzysowych występujących na terenie Gminy Węgliniec. Na potrzeby przedmiotowej analizy zebrano dane umożliwiające zbadanie sfery społecznej - poziom bezrobocia, ubóstwa, przestępczości, udział mieszkańców będących osobami ze szczególnymi potrzebami, o których mowa w ustawie z dnia 19 lipca 2019 r. o zapewnianiu dostępności osobom ze szczególnymi potrzebami (Dz. U. z 2020 r. poz. 1062), poziom kapitału społecznego, a także poziom uczestnictwa w życiu publicznym i kulturalnym.</w:t>
      </w:r>
      <w:r w:rsidR="0028076C" w:rsidRPr="003B1D1C">
        <w:rPr>
          <w:rFonts w:cstheme="minorHAnsi"/>
          <w:sz w:val="24"/>
          <w:szCs w:val="24"/>
        </w:rPr>
        <w:t xml:space="preserve"> </w:t>
      </w:r>
      <w:r w:rsidRPr="003B1D1C">
        <w:rPr>
          <w:rFonts w:cstheme="minorHAnsi"/>
          <w:sz w:val="24"/>
          <w:szCs w:val="24"/>
        </w:rPr>
        <w:t>W sferze gospodarczej skupiono się przede wszystkim na zbadaniu aktywności gospodarczej w poszczególnych jednostkach analitycznych, natomiast w sferze środowiskowej zbadano stopień pokrycia budynków szkodliwymi dla zdrowia i środowiska włóknami azbestowymi. W sferze technicznej oraz sferze przestrzenno-funkcjonalnej zbadano dostępność infrastruktury publicznej (w tym parków, terenów zielonych, a także obiektów sportowych)</w:t>
      </w:r>
      <w:r w:rsidR="00EE2919">
        <w:rPr>
          <w:rFonts w:cstheme="minorHAnsi"/>
          <w:sz w:val="24"/>
          <w:szCs w:val="24"/>
        </w:rPr>
        <w:t xml:space="preserve"> oraz</w:t>
      </w:r>
      <w:r w:rsidRPr="003B1D1C">
        <w:rPr>
          <w:rFonts w:cstheme="minorHAnsi"/>
          <w:sz w:val="24"/>
          <w:szCs w:val="24"/>
        </w:rPr>
        <w:t xml:space="preserve"> stan techniczny jej elementów oraz dostęp do obiektów zabytkowych. </w:t>
      </w:r>
    </w:p>
    <w:p w14:paraId="6000A2BA" w14:textId="77777777" w:rsidR="00C704D4" w:rsidRPr="00D66439" w:rsidRDefault="00C704D4" w:rsidP="000945E4">
      <w:pPr>
        <w:pStyle w:val="Cytatintensywny"/>
        <w:spacing w:line="240" w:lineRule="auto"/>
        <w:ind w:left="0"/>
        <w:jc w:val="left"/>
        <w:rPr>
          <w:i/>
          <w:iCs/>
          <w:sz w:val="24"/>
          <w:szCs w:val="24"/>
        </w:rPr>
      </w:pPr>
      <w:r w:rsidRPr="00D66439">
        <w:rPr>
          <w:i/>
          <w:iCs/>
          <w:sz w:val="24"/>
          <w:szCs w:val="24"/>
        </w:rPr>
        <w:t xml:space="preserve">Pozyskanie danych </w:t>
      </w:r>
    </w:p>
    <w:p w14:paraId="009ACF52" w14:textId="66F9D5AC" w:rsidR="00C704D4" w:rsidRPr="00C704D4" w:rsidRDefault="00C704D4" w:rsidP="000945E4">
      <w:pPr>
        <w:spacing w:line="240" w:lineRule="auto"/>
        <w:jc w:val="both"/>
        <w:rPr>
          <w:rFonts w:cstheme="minorHAnsi"/>
          <w:sz w:val="24"/>
          <w:szCs w:val="24"/>
        </w:rPr>
      </w:pPr>
      <w:r w:rsidRPr="00C704D4">
        <w:rPr>
          <w:rFonts w:cstheme="minorHAnsi"/>
          <w:sz w:val="24"/>
          <w:szCs w:val="24"/>
        </w:rPr>
        <w:t>Dane wyjściowe pozyskane zostały z Banku Danych Lokalnych Głównego Urzędu Statystycznego, zasobów Urzędu Gminy</w:t>
      </w:r>
      <w:r w:rsidR="007B7765">
        <w:rPr>
          <w:rFonts w:cstheme="minorHAnsi"/>
          <w:sz w:val="24"/>
          <w:szCs w:val="24"/>
        </w:rPr>
        <w:t xml:space="preserve"> i Miasta</w:t>
      </w:r>
      <w:r w:rsidRPr="00C704D4">
        <w:rPr>
          <w:rFonts w:cstheme="minorHAnsi"/>
          <w:sz w:val="24"/>
          <w:szCs w:val="24"/>
        </w:rPr>
        <w:t xml:space="preserve"> </w:t>
      </w:r>
      <w:r w:rsidR="007B7765">
        <w:rPr>
          <w:rFonts w:cstheme="minorHAnsi"/>
          <w:sz w:val="24"/>
          <w:szCs w:val="24"/>
        </w:rPr>
        <w:t>Węgliniec</w:t>
      </w:r>
      <w:r w:rsidRPr="00C704D4">
        <w:rPr>
          <w:rFonts w:cstheme="minorHAnsi"/>
          <w:sz w:val="24"/>
          <w:szCs w:val="24"/>
        </w:rPr>
        <w:t xml:space="preserve">, danych statystycznych prowadzonych przez Komendę Powiatową Policji w </w:t>
      </w:r>
      <w:r w:rsidR="007B7765">
        <w:rPr>
          <w:rFonts w:cstheme="minorHAnsi"/>
          <w:sz w:val="24"/>
          <w:szCs w:val="24"/>
        </w:rPr>
        <w:t>Zgorzelcu</w:t>
      </w:r>
      <w:r w:rsidRPr="00C704D4">
        <w:rPr>
          <w:rFonts w:cstheme="minorHAnsi"/>
          <w:sz w:val="24"/>
          <w:szCs w:val="24"/>
        </w:rPr>
        <w:t xml:space="preserve">, danych statystycznych </w:t>
      </w:r>
      <w:r w:rsidR="007B7765">
        <w:rPr>
          <w:rFonts w:cstheme="minorHAnsi"/>
          <w:sz w:val="24"/>
          <w:szCs w:val="24"/>
        </w:rPr>
        <w:t>Miejsko-</w:t>
      </w:r>
      <w:r w:rsidRPr="00C704D4">
        <w:rPr>
          <w:rFonts w:cstheme="minorHAnsi"/>
          <w:sz w:val="24"/>
          <w:szCs w:val="24"/>
        </w:rPr>
        <w:t>Gminnego Ośrodka Pomocy Społecznej</w:t>
      </w:r>
      <w:r w:rsidR="007B7765">
        <w:rPr>
          <w:rFonts w:cstheme="minorHAnsi"/>
          <w:sz w:val="24"/>
          <w:szCs w:val="24"/>
        </w:rPr>
        <w:t xml:space="preserve"> w Węglińcu</w:t>
      </w:r>
      <w:r w:rsidRPr="00C704D4">
        <w:rPr>
          <w:rFonts w:cstheme="minorHAnsi"/>
          <w:sz w:val="24"/>
          <w:szCs w:val="24"/>
        </w:rPr>
        <w:t xml:space="preserve">, a także danych Powiatowego Urzędu Pracy w </w:t>
      </w:r>
      <w:r w:rsidR="007B7765">
        <w:rPr>
          <w:rFonts w:cstheme="minorHAnsi"/>
          <w:sz w:val="24"/>
          <w:szCs w:val="24"/>
        </w:rPr>
        <w:t>Zgorzelcu</w:t>
      </w:r>
      <w:r w:rsidRPr="00C704D4">
        <w:rPr>
          <w:rFonts w:cstheme="minorHAnsi"/>
          <w:sz w:val="24"/>
          <w:szCs w:val="24"/>
        </w:rPr>
        <w:t xml:space="preserve">. </w:t>
      </w:r>
    </w:p>
    <w:p w14:paraId="4E1024A6" w14:textId="77777777" w:rsidR="00C704D4" w:rsidRPr="00D66439" w:rsidRDefault="00C704D4" w:rsidP="000945E4">
      <w:pPr>
        <w:pStyle w:val="Cytatintensywny"/>
        <w:spacing w:line="240" w:lineRule="auto"/>
        <w:ind w:left="0"/>
        <w:jc w:val="left"/>
        <w:rPr>
          <w:i/>
          <w:iCs/>
          <w:sz w:val="24"/>
          <w:szCs w:val="24"/>
        </w:rPr>
      </w:pPr>
      <w:r w:rsidRPr="00D66439">
        <w:rPr>
          <w:i/>
          <w:iCs/>
          <w:sz w:val="24"/>
          <w:szCs w:val="24"/>
        </w:rPr>
        <w:t>Charakter danych</w:t>
      </w:r>
    </w:p>
    <w:p w14:paraId="7CC289B6" w14:textId="79D05D7A" w:rsidR="00C704D4" w:rsidRPr="00C704D4" w:rsidRDefault="00C704D4" w:rsidP="000945E4">
      <w:pPr>
        <w:spacing w:line="240" w:lineRule="auto"/>
        <w:jc w:val="both"/>
        <w:rPr>
          <w:rFonts w:cstheme="minorHAnsi"/>
          <w:sz w:val="24"/>
          <w:szCs w:val="24"/>
        </w:rPr>
      </w:pPr>
      <w:bookmarkStart w:id="15" w:name="_Hlk90552429"/>
      <w:r w:rsidRPr="00C704D4">
        <w:rPr>
          <w:rFonts w:cstheme="minorHAnsi"/>
          <w:sz w:val="24"/>
          <w:szCs w:val="24"/>
        </w:rPr>
        <w:t xml:space="preserve">Podczas doboru wskaźników dokonano ich jednoczesnego rozróżnienia na stymulanty </w:t>
      </w:r>
      <w:r w:rsidR="00D610DC">
        <w:rPr>
          <w:rFonts w:cstheme="minorHAnsi"/>
          <w:sz w:val="24"/>
          <w:szCs w:val="24"/>
        </w:rPr>
        <w:br/>
      </w:r>
      <w:r w:rsidRPr="00C704D4">
        <w:rPr>
          <w:rFonts w:cstheme="minorHAnsi"/>
          <w:sz w:val="24"/>
          <w:szCs w:val="24"/>
        </w:rPr>
        <w:t xml:space="preserve">i </w:t>
      </w:r>
      <w:proofErr w:type="spellStart"/>
      <w:r w:rsidRPr="00C704D4">
        <w:rPr>
          <w:rFonts w:cstheme="minorHAnsi"/>
          <w:sz w:val="24"/>
          <w:szCs w:val="24"/>
        </w:rPr>
        <w:t>destymulanty</w:t>
      </w:r>
      <w:proofErr w:type="spellEnd"/>
      <w:r w:rsidRPr="00C704D4">
        <w:rPr>
          <w:rFonts w:cstheme="minorHAnsi"/>
          <w:sz w:val="24"/>
          <w:szCs w:val="24"/>
        </w:rPr>
        <w:t xml:space="preserve">, określając tym samym czy wysokie wartości wskaźnika powodują rozwój danej jednostki (np. liczba zarejestrowanych podmiotów gospodarczych na 100 osób w wieku produkcyjnym – STYMULANTA), czy też prowadzą do kryzysu (np. udział osób długotrwale bezrobotnych w ogólnej liczbie bezrobotnych – DESTYMULANTA). Inaczej mówiąc, </w:t>
      </w:r>
      <w:r w:rsidR="00D610DC">
        <w:rPr>
          <w:rFonts w:cstheme="minorHAnsi"/>
          <w:sz w:val="24"/>
          <w:szCs w:val="24"/>
        </w:rPr>
        <w:br/>
      </w:r>
      <w:r w:rsidRPr="00C704D4">
        <w:rPr>
          <w:rFonts w:cstheme="minorHAnsi"/>
          <w:sz w:val="24"/>
          <w:szCs w:val="24"/>
        </w:rPr>
        <w:t xml:space="preserve">w przypadku stymulanty, wzrost wskaźnika oznacza pozytywny rezultat dla badanego zjawiska, natomiast w przypadku </w:t>
      </w:r>
      <w:proofErr w:type="spellStart"/>
      <w:r w:rsidRPr="00C704D4">
        <w:rPr>
          <w:rFonts w:cstheme="minorHAnsi"/>
          <w:sz w:val="24"/>
          <w:szCs w:val="24"/>
        </w:rPr>
        <w:t>destymulanty</w:t>
      </w:r>
      <w:proofErr w:type="spellEnd"/>
      <w:r w:rsidRPr="00C704D4">
        <w:rPr>
          <w:rFonts w:cstheme="minorHAnsi"/>
          <w:sz w:val="24"/>
          <w:szCs w:val="24"/>
        </w:rPr>
        <w:t xml:space="preserve"> – wzrost wartości zmiennej świadczy negatywnie o zjawisku.</w:t>
      </w:r>
      <w:bookmarkEnd w:id="15"/>
    </w:p>
    <w:p w14:paraId="44A9B140" w14:textId="77777777" w:rsidR="00A33594" w:rsidRDefault="00A33594">
      <w:pPr>
        <w:rPr>
          <w:rFonts w:asciiTheme="majorHAnsi" w:eastAsiaTheme="majorEastAsia" w:hAnsiTheme="majorHAnsi" w:cstheme="majorBidi"/>
          <w:b/>
          <w:i/>
          <w:iCs/>
          <w:caps/>
          <w:color w:val="8BC34A"/>
          <w:spacing w:val="10"/>
          <w:sz w:val="24"/>
          <w:szCs w:val="24"/>
        </w:rPr>
      </w:pPr>
      <w:r>
        <w:rPr>
          <w:i/>
          <w:iCs/>
          <w:sz w:val="24"/>
          <w:szCs w:val="24"/>
        </w:rPr>
        <w:br w:type="page"/>
      </w:r>
    </w:p>
    <w:p w14:paraId="4E29F54A" w14:textId="0D3851E0" w:rsidR="00C704D4" w:rsidRPr="00D66439" w:rsidRDefault="00C704D4" w:rsidP="000945E4">
      <w:pPr>
        <w:pStyle w:val="Cytatintensywny"/>
        <w:spacing w:line="240" w:lineRule="auto"/>
        <w:ind w:left="0"/>
        <w:jc w:val="left"/>
        <w:rPr>
          <w:i/>
          <w:iCs/>
          <w:sz w:val="24"/>
          <w:szCs w:val="24"/>
        </w:rPr>
      </w:pPr>
      <w:r w:rsidRPr="00D66439">
        <w:rPr>
          <w:i/>
          <w:iCs/>
          <w:sz w:val="24"/>
          <w:szCs w:val="24"/>
        </w:rPr>
        <w:lastRenderedPageBreak/>
        <w:t>Zakres czasowy</w:t>
      </w:r>
    </w:p>
    <w:p w14:paraId="196FDF65" w14:textId="69DB2890" w:rsidR="00C704D4" w:rsidRDefault="00C704D4" w:rsidP="000945E4">
      <w:pPr>
        <w:spacing w:line="240" w:lineRule="auto"/>
        <w:jc w:val="both"/>
        <w:rPr>
          <w:rFonts w:cstheme="minorHAnsi"/>
          <w:sz w:val="24"/>
          <w:szCs w:val="24"/>
        </w:rPr>
      </w:pPr>
      <w:r w:rsidRPr="00C704D4">
        <w:rPr>
          <w:rFonts w:cstheme="minorHAnsi"/>
          <w:sz w:val="24"/>
          <w:szCs w:val="24"/>
        </w:rPr>
        <w:t>Każdy z omawianych wskaźników zawiera informacje o zakresie czasowym jakiego dotyczy. Ma to na celu uszczegółowienie i doprecyzowanie występowania (trwania) danego zjawiska kryzysowego. Większość danych, a co za tym idzie obliczanych wskaźników, dotyczy roku 2020</w:t>
      </w:r>
      <w:r w:rsidR="003B1D1C">
        <w:rPr>
          <w:rFonts w:cstheme="minorHAnsi"/>
          <w:sz w:val="24"/>
          <w:szCs w:val="24"/>
        </w:rPr>
        <w:t>.</w:t>
      </w:r>
    </w:p>
    <w:p w14:paraId="79220A2D" w14:textId="3A3E38BB" w:rsidR="00A33594" w:rsidRDefault="00A33594" w:rsidP="00A33594">
      <w:pPr>
        <w:pStyle w:val="Legenda"/>
        <w:keepNext/>
      </w:pPr>
      <w:bookmarkStart w:id="16" w:name="_Toc111529507"/>
      <w:r>
        <w:t xml:space="preserve">Tabela </w:t>
      </w:r>
      <w:r w:rsidR="00982812">
        <w:fldChar w:fldCharType="begin"/>
      </w:r>
      <w:r w:rsidR="00982812">
        <w:instrText xml:space="preserve"> SEQ Tabela \* ARABIC </w:instrText>
      </w:r>
      <w:r w:rsidR="00982812">
        <w:fldChar w:fldCharType="separate"/>
      </w:r>
      <w:r w:rsidR="00982812">
        <w:rPr>
          <w:noProof/>
        </w:rPr>
        <w:t>2</w:t>
      </w:r>
      <w:r w:rsidR="00982812">
        <w:rPr>
          <w:noProof/>
        </w:rPr>
        <w:fldChar w:fldCharType="end"/>
      </w:r>
      <w:r>
        <w:t xml:space="preserve"> </w:t>
      </w:r>
      <w:r w:rsidRPr="00D5054C">
        <w:t>Spis wskaźników wybranych w celu dokonaniu analizy wskaźnikowej wskazanych jednostek analitycznych – SFERA SPOŁECZNA</w:t>
      </w:r>
      <w:bookmarkEnd w:id="16"/>
    </w:p>
    <w:tbl>
      <w:tblPr>
        <w:tblStyle w:val="Tabelasiatki5ciemnaakcent21"/>
        <w:tblW w:w="0" w:type="auto"/>
        <w:tblLook w:val="04A0" w:firstRow="1" w:lastRow="0" w:firstColumn="1" w:lastColumn="0" w:noHBand="0" w:noVBand="1"/>
      </w:tblPr>
      <w:tblGrid>
        <w:gridCol w:w="2006"/>
        <w:gridCol w:w="2467"/>
        <w:gridCol w:w="1841"/>
        <w:gridCol w:w="1464"/>
        <w:gridCol w:w="1264"/>
      </w:tblGrid>
      <w:tr w:rsidR="003B1D1C" w:rsidRPr="003B1D1C" w14:paraId="5E7EB119" w14:textId="77777777" w:rsidTr="00A33594">
        <w:trPr>
          <w:cnfStyle w:val="100000000000" w:firstRow="1" w:lastRow="0" w:firstColumn="0" w:lastColumn="0" w:oddVBand="0" w:evenVBand="0" w:oddHBand="0" w:evenHBand="0" w:firstRowFirstColumn="0" w:firstRowLastColumn="0" w:lastRowFirstColumn="0" w:lastRowLastColumn="0"/>
          <w:trHeight w:val="255"/>
          <w:tblHeader/>
        </w:trPr>
        <w:tc>
          <w:tcPr>
            <w:cnfStyle w:val="001000000000" w:firstRow="0" w:lastRow="0" w:firstColumn="1" w:lastColumn="0" w:oddVBand="0" w:evenVBand="0" w:oddHBand="0" w:evenHBand="0" w:firstRowFirstColumn="0" w:firstRowLastColumn="0" w:lastRowFirstColumn="0" w:lastRowLastColumn="0"/>
            <w:tcW w:w="0" w:type="auto"/>
            <w:gridSpan w:val="5"/>
            <w:noWrap/>
            <w:hideMark/>
          </w:tcPr>
          <w:p w14:paraId="2A537365" w14:textId="77777777" w:rsidR="003B1D1C" w:rsidRPr="003B1D1C" w:rsidRDefault="003B1D1C" w:rsidP="003B1D1C">
            <w:pPr>
              <w:jc w:val="center"/>
              <w:rPr>
                <w:rFonts w:ascii="Arial Nova" w:eastAsia="Times New Roman" w:hAnsi="Arial Nova" w:cs="Calibri"/>
                <w:color w:val="000000"/>
                <w:sz w:val="20"/>
                <w:szCs w:val="20"/>
                <w:lang w:eastAsia="pl-PL"/>
              </w:rPr>
            </w:pPr>
            <w:r w:rsidRPr="003B1D1C">
              <w:rPr>
                <w:rFonts w:ascii="Arial Nova" w:eastAsia="Times New Roman" w:hAnsi="Arial Nova" w:cs="Calibri"/>
                <w:color w:val="000000"/>
                <w:sz w:val="20"/>
                <w:szCs w:val="20"/>
                <w:lang w:eastAsia="pl-PL"/>
              </w:rPr>
              <w:t>SFERA SPOŁECZNA</w:t>
            </w:r>
          </w:p>
        </w:tc>
      </w:tr>
      <w:tr w:rsidR="003B1D1C" w:rsidRPr="003B1D1C" w14:paraId="14C9FA89" w14:textId="77777777" w:rsidTr="003B1D1C">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D5CE9E5" w14:textId="77777777" w:rsidR="003B1D1C" w:rsidRPr="003B1D1C" w:rsidRDefault="003B1D1C" w:rsidP="003B1D1C">
            <w:pPr>
              <w:rPr>
                <w:rFonts w:ascii="Arial Nova" w:eastAsia="Times New Roman" w:hAnsi="Arial Nova" w:cs="Calibri"/>
                <w:color w:val="000000"/>
                <w:sz w:val="20"/>
                <w:szCs w:val="20"/>
                <w:lang w:eastAsia="pl-PL"/>
              </w:rPr>
            </w:pPr>
            <w:r w:rsidRPr="003B1D1C">
              <w:rPr>
                <w:rFonts w:ascii="Arial Nova" w:eastAsia="Times New Roman" w:hAnsi="Arial Nova" w:cs="Calibri"/>
                <w:color w:val="000000"/>
                <w:sz w:val="20"/>
                <w:szCs w:val="20"/>
                <w:lang w:eastAsia="pl-PL"/>
              </w:rPr>
              <w:t>Zjawisko</w:t>
            </w:r>
          </w:p>
        </w:tc>
        <w:tc>
          <w:tcPr>
            <w:tcW w:w="0" w:type="auto"/>
            <w:hideMark/>
          </w:tcPr>
          <w:p w14:paraId="3085B98E" w14:textId="77777777" w:rsidR="003B1D1C" w:rsidRPr="003B1D1C" w:rsidRDefault="003B1D1C" w:rsidP="003B1D1C">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20"/>
                <w:szCs w:val="20"/>
                <w:lang w:eastAsia="pl-PL"/>
              </w:rPr>
            </w:pPr>
            <w:r w:rsidRPr="003B1D1C">
              <w:rPr>
                <w:rFonts w:ascii="Arial Nova" w:eastAsia="Times New Roman" w:hAnsi="Arial Nova" w:cs="Calibri"/>
                <w:color w:val="000000"/>
                <w:sz w:val="20"/>
                <w:szCs w:val="20"/>
                <w:lang w:eastAsia="pl-PL"/>
              </w:rPr>
              <w:t>Wskaźnik/miernik</w:t>
            </w:r>
          </w:p>
        </w:tc>
        <w:tc>
          <w:tcPr>
            <w:tcW w:w="0" w:type="auto"/>
            <w:hideMark/>
          </w:tcPr>
          <w:p w14:paraId="152C3B61" w14:textId="77777777" w:rsidR="003B1D1C" w:rsidRPr="003B1D1C" w:rsidRDefault="003B1D1C" w:rsidP="003B1D1C">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20"/>
                <w:szCs w:val="20"/>
                <w:lang w:eastAsia="pl-PL"/>
              </w:rPr>
            </w:pPr>
            <w:r w:rsidRPr="003B1D1C">
              <w:rPr>
                <w:rFonts w:ascii="Arial Nova" w:eastAsia="Times New Roman" w:hAnsi="Arial Nova" w:cs="Calibri"/>
                <w:color w:val="000000"/>
                <w:sz w:val="20"/>
                <w:szCs w:val="20"/>
                <w:lang w:eastAsia="pl-PL"/>
              </w:rPr>
              <w:t>Źródło danych</w:t>
            </w:r>
          </w:p>
        </w:tc>
        <w:tc>
          <w:tcPr>
            <w:tcW w:w="0" w:type="auto"/>
            <w:hideMark/>
          </w:tcPr>
          <w:p w14:paraId="5CEEB3F4" w14:textId="77777777" w:rsidR="003B1D1C" w:rsidRPr="003B1D1C" w:rsidRDefault="003B1D1C" w:rsidP="003B1D1C">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20"/>
                <w:szCs w:val="20"/>
                <w:lang w:eastAsia="pl-PL"/>
              </w:rPr>
            </w:pPr>
            <w:r w:rsidRPr="003B1D1C">
              <w:rPr>
                <w:rFonts w:ascii="Arial Nova" w:eastAsia="Times New Roman" w:hAnsi="Arial Nova" w:cs="Calibri"/>
                <w:color w:val="000000"/>
                <w:sz w:val="20"/>
                <w:szCs w:val="20"/>
                <w:lang w:eastAsia="pl-PL"/>
              </w:rPr>
              <w:t xml:space="preserve">Stymulanta/ </w:t>
            </w:r>
            <w:proofErr w:type="spellStart"/>
            <w:r w:rsidRPr="003B1D1C">
              <w:rPr>
                <w:rFonts w:ascii="Arial Nova" w:eastAsia="Times New Roman" w:hAnsi="Arial Nova" w:cs="Calibri"/>
                <w:color w:val="000000"/>
                <w:sz w:val="20"/>
                <w:szCs w:val="20"/>
                <w:lang w:eastAsia="pl-PL"/>
              </w:rPr>
              <w:t>Destymulanta</w:t>
            </w:r>
            <w:proofErr w:type="spellEnd"/>
          </w:p>
        </w:tc>
        <w:tc>
          <w:tcPr>
            <w:tcW w:w="0" w:type="auto"/>
            <w:hideMark/>
          </w:tcPr>
          <w:p w14:paraId="4C7A8EED" w14:textId="77777777" w:rsidR="003B1D1C" w:rsidRPr="003B1D1C" w:rsidRDefault="003B1D1C" w:rsidP="003B1D1C">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20"/>
                <w:szCs w:val="20"/>
                <w:lang w:eastAsia="pl-PL"/>
              </w:rPr>
            </w:pPr>
            <w:r w:rsidRPr="003B1D1C">
              <w:rPr>
                <w:rFonts w:ascii="Arial Nova" w:eastAsia="Times New Roman" w:hAnsi="Arial Nova" w:cs="Calibri"/>
                <w:color w:val="000000"/>
                <w:sz w:val="20"/>
                <w:szCs w:val="20"/>
                <w:lang w:eastAsia="pl-PL"/>
              </w:rPr>
              <w:t>Zakres czasowy</w:t>
            </w:r>
          </w:p>
        </w:tc>
      </w:tr>
      <w:tr w:rsidR="003B1D1C" w:rsidRPr="003B1D1C" w14:paraId="1493C826" w14:textId="77777777" w:rsidTr="003B1D1C">
        <w:trPr>
          <w:trHeight w:val="780"/>
        </w:trPr>
        <w:tc>
          <w:tcPr>
            <w:cnfStyle w:val="001000000000" w:firstRow="0" w:lastRow="0" w:firstColumn="1" w:lastColumn="0" w:oddVBand="0" w:evenVBand="0" w:oddHBand="0" w:evenHBand="0" w:firstRowFirstColumn="0" w:firstRowLastColumn="0" w:lastRowFirstColumn="0" w:lastRowLastColumn="0"/>
            <w:tcW w:w="0" w:type="auto"/>
            <w:vMerge w:val="restart"/>
            <w:noWrap/>
            <w:vAlign w:val="center"/>
            <w:hideMark/>
          </w:tcPr>
          <w:p w14:paraId="239D047B" w14:textId="77777777" w:rsidR="003B1D1C" w:rsidRPr="003B1D1C" w:rsidRDefault="003B1D1C" w:rsidP="003B1D1C">
            <w:pPr>
              <w:rPr>
                <w:rFonts w:ascii="Arial Nova" w:eastAsia="Times New Roman" w:hAnsi="Arial Nova" w:cs="Calibri"/>
                <w:color w:val="000000"/>
                <w:sz w:val="20"/>
                <w:szCs w:val="20"/>
                <w:lang w:eastAsia="pl-PL"/>
              </w:rPr>
            </w:pPr>
            <w:r w:rsidRPr="003B1D1C">
              <w:rPr>
                <w:rFonts w:ascii="Arial Nova" w:eastAsia="Times New Roman" w:hAnsi="Arial Nova" w:cs="Calibri"/>
                <w:color w:val="000000"/>
                <w:sz w:val="20"/>
                <w:szCs w:val="20"/>
                <w:lang w:eastAsia="pl-PL"/>
              </w:rPr>
              <w:t>BEZROBOCIE</w:t>
            </w:r>
          </w:p>
        </w:tc>
        <w:tc>
          <w:tcPr>
            <w:tcW w:w="0" w:type="auto"/>
            <w:hideMark/>
          </w:tcPr>
          <w:p w14:paraId="59C1AAB0" w14:textId="77777777" w:rsidR="003B1D1C" w:rsidRPr="003B1D1C" w:rsidRDefault="003B1D1C" w:rsidP="003B1D1C">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20"/>
                <w:szCs w:val="20"/>
                <w:lang w:eastAsia="pl-PL"/>
              </w:rPr>
            </w:pPr>
            <w:r w:rsidRPr="003B1D1C">
              <w:rPr>
                <w:rFonts w:ascii="Arial Nova" w:eastAsia="Times New Roman" w:hAnsi="Arial Nova" w:cs="Calibri"/>
                <w:color w:val="000000"/>
                <w:sz w:val="20"/>
                <w:szCs w:val="20"/>
                <w:lang w:eastAsia="pl-PL"/>
              </w:rPr>
              <w:t>Liczba osób bezrobotnych na 100 mieszkańców</w:t>
            </w:r>
          </w:p>
        </w:tc>
        <w:tc>
          <w:tcPr>
            <w:tcW w:w="0" w:type="auto"/>
            <w:hideMark/>
          </w:tcPr>
          <w:p w14:paraId="75BE1121" w14:textId="77777777" w:rsidR="003B1D1C" w:rsidRPr="003B1D1C" w:rsidRDefault="003B1D1C" w:rsidP="003B1D1C">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20"/>
                <w:szCs w:val="20"/>
                <w:lang w:eastAsia="pl-PL"/>
              </w:rPr>
            </w:pPr>
            <w:r w:rsidRPr="003B1D1C">
              <w:rPr>
                <w:rFonts w:ascii="Arial Nova" w:eastAsia="Times New Roman" w:hAnsi="Arial Nova" w:cs="Calibri"/>
                <w:color w:val="000000"/>
                <w:sz w:val="20"/>
                <w:szCs w:val="20"/>
                <w:lang w:eastAsia="pl-PL"/>
              </w:rPr>
              <w:t>Powiatowy Urząd Pracy w Zgorzelcu, Urząd Gminy i Miasta Węgliniec</w:t>
            </w:r>
          </w:p>
        </w:tc>
        <w:tc>
          <w:tcPr>
            <w:tcW w:w="0" w:type="auto"/>
            <w:noWrap/>
            <w:hideMark/>
          </w:tcPr>
          <w:p w14:paraId="17A40E1C" w14:textId="77777777" w:rsidR="003B1D1C" w:rsidRPr="003B1D1C" w:rsidRDefault="003B1D1C" w:rsidP="003B1D1C">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20"/>
                <w:szCs w:val="20"/>
                <w:lang w:eastAsia="pl-PL"/>
              </w:rPr>
            </w:pPr>
            <w:proofErr w:type="spellStart"/>
            <w:r w:rsidRPr="003B1D1C">
              <w:rPr>
                <w:rFonts w:ascii="Arial Nova" w:eastAsia="Times New Roman" w:hAnsi="Arial Nova" w:cs="Calibri"/>
                <w:color w:val="000000"/>
                <w:sz w:val="20"/>
                <w:szCs w:val="20"/>
                <w:lang w:eastAsia="pl-PL"/>
              </w:rPr>
              <w:t>Destymulanta</w:t>
            </w:r>
            <w:proofErr w:type="spellEnd"/>
          </w:p>
        </w:tc>
        <w:tc>
          <w:tcPr>
            <w:tcW w:w="0" w:type="auto"/>
            <w:hideMark/>
          </w:tcPr>
          <w:p w14:paraId="0BBE0A0A" w14:textId="77777777" w:rsidR="003B1D1C" w:rsidRPr="003B1D1C" w:rsidRDefault="003B1D1C" w:rsidP="003B1D1C">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20"/>
                <w:szCs w:val="20"/>
                <w:lang w:eastAsia="pl-PL"/>
              </w:rPr>
            </w:pPr>
            <w:r w:rsidRPr="003B1D1C">
              <w:rPr>
                <w:rFonts w:ascii="Arial Nova" w:eastAsia="Times New Roman" w:hAnsi="Arial Nova" w:cs="Calibri"/>
                <w:color w:val="000000"/>
                <w:sz w:val="20"/>
                <w:szCs w:val="20"/>
                <w:lang w:eastAsia="pl-PL"/>
              </w:rPr>
              <w:t>według stanu na 31.12.2020</w:t>
            </w:r>
          </w:p>
        </w:tc>
      </w:tr>
      <w:tr w:rsidR="003B1D1C" w:rsidRPr="003B1D1C" w14:paraId="25F57D01" w14:textId="77777777" w:rsidTr="003B1D1C">
        <w:trPr>
          <w:cnfStyle w:val="000000100000" w:firstRow="0" w:lastRow="0" w:firstColumn="0" w:lastColumn="0" w:oddVBand="0" w:evenVBand="0" w:oddHBand="1" w:evenHBand="0" w:firstRowFirstColumn="0" w:firstRowLastColumn="0" w:lastRowFirstColumn="0" w:lastRowLastColumn="0"/>
          <w:trHeight w:val="780"/>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04721B39" w14:textId="77777777" w:rsidR="003B1D1C" w:rsidRPr="003B1D1C" w:rsidRDefault="003B1D1C" w:rsidP="003B1D1C">
            <w:pPr>
              <w:rPr>
                <w:rFonts w:ascii="Arial Nova" w:eastAsia="Times New Roman" w:hAnsi="Arial Nova" w:cs="Calibri"/>
                <w:color w:val="000000"/>
                <w:sz w:val="20"/>
                <w:szCs w:val="20"/>
                <w:lang w:eastAsia="pl-PL"/>
              </w:rPr>
            </w:pPr>
          </w:p>
        </w:tc>
        <w:tc>
          <w:tcPr>
            <w:tcW w:w="0" w:type="auto"/>
            <w:hideMark/>
          </w:tcPr>
          <w:p w14:paraId="288AFCC6" w14:textId="77777777" w:rsidR="003B1D1C" w:rsidRPr="003B1D1C" w:rsidRDefault="003B1D1C" w:rsidP="003B1D1C">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20"/>
                <w:szCs w:val="20"/>
                <w:lang w:eastAsia="pl-PL"/>
              </w:rPr>
            </w:pPr>
            <w:r w:rsidRPr="003B1D1C">
              <w:rPr>
                <w:rFonts w:ascii="Arial Nova" w:eastAsia="Times New Roman" w:hAnsi="Arial Nova" w:cs="Calibri"/>
                <w:color w:val="000000"/>
                <w:sz w:val="20"/>
                <w:szCs w:val="20"/>
                <w:lang w:eastAsia="pl-PL"/>
              </w:rPr>
              <w:t>Udział osób długotrwale bezrobotnych w liczbie osób w wieku produkcyjnym</w:t>
            </w:r>
          </w:p>
        </w:tc>
        <w:tc>
          <w:tcPr>
            <w:tcW w:w="0" w:type="auto"/>
            <w:hideMark/>
          </w:tcPr>
          <w:p w14:paraId="77101211" w14:textId="77777777" w:rsidR="003B1D1C" w:rsidRPr="003B1D1C" w:rsidRDefault="003B1D1C" w:rsidP="003B1D1C">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20"/>
                <w:szCs w:val="20"/>
                <w:lang w:eastAsia="pl-PL"/>
              </w:rPr>
            </w:pPr>
            <w:r w:rsidRPr="003B1D1C">
              <w:rPr>
                <w:rFonts w:ascii="Arial Nova" w:eastAsia="Times New Roman" w:hAnsi="Arial Nova" w:cs="Calibri"/>
                <w:color w:val="000000"/>
                <w:sz w:val="20"/>
                <w:szCs w:val="20"/>
                <w:lang w:eastAsia="pl-PL"/>
              </w:rPr>
              <w:t>Powiatowy Urząd Pracy w Zgorzelcu, Urząd Gminy i Miasta Węgliniec</w:t>
            </w:r>
          </w:p>
        </w:tc>
        <w:tc>
          <w:tcPr>
            <w:tcW w:w="0" w:type="auto"/>
            <w:noWrap/>
            <w:hideMark/>
          </w:tcPr>
          <w:p w14:paraId="3E9203B9" w14:textId="77777777" w:rsidR="003B1D1C" w:rsidRPr="003B1D1C" w:rsidRDefault="003B1D1C" w:rsidP="003B1D1C">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20"/>
                <w:szCs w:val="20"/>
                <w:lang w:eastAsia="pl-PL"/>
              </w:rPr>
            </w:pPr>
            <w:proofErr w:type="spellStart"/>
            <w:r w:rsidRPr="003B1D1C">
              <w:rPr>
                <w:rFonts w:ascii="Arial Nova" w:eastAsia="Times New Roman" w:hAnsi="Arial Nova" w:cs="Calibri"/>
                <w:color w:val="000000"/>
                <w:sz w:val="20"/>
                <w:szCs w:val="20"/>
                <w:lang w:eastAsia="pl-PL"/>
              </w:rPr>
              <w:t>Destymulanta</w:t>
            </w:r>
            <w:proofErr w:type="spellEnd"/>
          </w:p>
        </w:tc>
        <w:tc>
          <w:tcPr>
            <w:tcW w:w="0" w:type="auto"/>
            <w:hideMark/>
          </w:tcPr>
          <w:p w14:paraId="02A59944" w14:textId="77777777" w:rsidR="003B1D1C" w:rsidRPr="003B1D1C" w:rsidRDefault="003B1D1C" w:rsidP="003B1D1C">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20"/>
                <w:szCs w:val="20"/>
                <w:lang w:eastAsia="pl-PL"/>
              </w:rPr>
            </w:pPr>
            <w:r w:rsidRPr="003B1D1C">
              <w:rPr>
                <w:rFonts w:ascii="Arial Nova" w:eastAsia="Times New Roman" w:hAnsi="Arial Nova" w:cs="Calibri"/>
                <w:color w:val="000000"/>
                <w:sz w:val="20"/>
                <w:szCs w:val="20"/>
                <w:lang w:eastAsia="pl-PL"/>
              </w:rPr>
              <w:t>według stanu na 31.12.2020</w:t>
            </w:r>
          </w:p>
        </w:tc>
      </w:tr>
      <w:tr w:rsidR="003B1D1C" w:rsidRPr="003B1D1C" w14:paraId="682BCBE5" w14:textId="77777777" w:rsidTr="003B1D1C">
        <w:trPr>
          <w:trHeight w:val="810"/>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55C944CA" w14:textId="77777777" w:rsidR="003B1D1C" w:rsidRPr="003B1D1C" w:rsidRDefault="003B1D1C" w:rsidP="003B1D1C">
            <w:pPr>
              <w:rPr>
                <w:rFonts w:ascii="Arial Nova" w:eastAsia="Times New Roman" w:hAnsi="Arial Nova" w:cs="Calibri"/>
                <w:color w:val="000000"/>
                <w:sz w:val="20"/>
                <w:szCs w:val="20"/>
                <w:lang w:eastAsia="pl-PL"/>
              </w:rPr>
            </w:pPr>
          </w:p>
        </w:tc>
        <w:tc>
          <w:tcPr>
            <w:tcW w:w="0" w:type="auto"/>
            <w:hideMark/>
          </w:tcPr>
          <w:p w14:paraId="2560D76B" w14:textId="77777777" w:rsidR="003B1D1C" w:rsidRPr="003B1D1C" w:rsidRDefault="003B1D1C" w:rsidP="003B1D1C">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20"/>
                <w:szCs w:val="20"/>
                <w:lang w:eastAsia="pl-PL"/>
              </w:rPr>
            </w:pPr>
            <w:r w:rsidRPr="003B1D1C">
              <w:rPr>
                <w:rFonts w:ascii="Arial Nova" w:eastAsia="Times New Roman" w:hAnsi="Arial Nova" w:cs="Calibri"/>
                <w:color w:val="000000"/>
                <w:sz w:val="20"/>
                <w:szCs w:val="20"/>
                <w:lang w:eastAsia="pl-PL"/>
              </w:rPr>
              <w:t>Odsetek osób korzystających z pomocy społecznej z tytułu bezrobocia w ogólnej liczbie korzystających z pomocy społecznej</w:t>
            </w:r>
          </w:p>
        </w:tc>
        <w:tc>
          <w:tcPr>
            <w:tcW w:w="0" w:type="auto"/>
            <w:hideMark/>
          </w:tcPr>
          <w:p w14:paraId="0F34FC24" w14:textId="77777777" w:rsidR="003B1D1C" w:rsidRPr="003B1D1C" w:rsidRDefault="003B1D1C" w:rsidP="003B1D1C">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20"/>
                <w:szCs w:val="20"/>
                <w:lang w:eastAsia="pl-PL"/>
              </w:rPr>
            </w:pPr>
            <w:r w:rsidRPr="003B1D1C">
              <w:rPr>
                <w:rFonts w:ascii="Arial Nova" w:eastAsia="Times New Roman" w:hAnsi="Arial Nova" w:cs="Calibri"/>
                <w:color w:val="000000"/>
                <w:sz w:val="20"/>
                <w:szCs w:val="20"/>
                <w:lang w:eastAsia="pl-PL"/>
              </w:rPr>
              <w:t>Miejsko-Gminny Ośrodek Pomocy Społecznej w Węglińcu</w:t>
            </w:r>
          </w:p>
        </w:tc>
        <w:tc>
          <w:tcPr>
            <w:tcW w:w="0" w:type="auto"/>
            <w:noWrap/>
            <w:hideMark/>
          </w:tcPr>
          <w:p w14:paraId="7EB9A380" w14:textId="77777777" w:rsidR="003B1D1C" w:rsidRPr="003B1D1C" w:rsidRDefault="003B1D1C" w:rsidP="003B1D1C">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20"/>
                <w:szCs w:val="20"/>
                <w:lang w:eastAsia="pl-PL"/>
              </w:rPr>
            </w:pPr>
            <w:proofErr w:type="spellStart"/>
            <w:r w:rsidRPr="003B1D1C">
              <w:rPr>
                <w:rFonts w:ascii="Arial Nova" w:eastAsia="Times New Roman" w:hAnsi="Arial Nova" w:cs="Calibri"/>
                <w:color w:val="000000"/>
                <w:sz w:val="20"/>
                <w:szCs w:val="20"/>
                <w:lang w:eastAsia="pl-PL"/>
              </w:rPr>
              <w:t>Destymulanta</w:t>
            </w:r>
            <w:proofErr w:type="spellEnd"/>
          </w:p>
        </w:tc>
        <w:tc>
          <w:tcPr>
            <w:tcW w:w="0" w:type="auto"/>
            <w:noWrap/>
            <w:hideMark/>
          </w:tcPr>
          <w:p w14:paraId="32C26F12" w14:textId="77777777" w:rsidR="003B1D1C" w:rsidRPr="003B1D1C" w:rsidRDefault="003B1D1C" w:rsidP="003B1D1C">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20"/>
                <w:szCs w:val="20"/>
                <w:lang w:eastAsia="pl-PL"/>
              </w:rPr>
            </w:pPr>
            <w:r w:rsidRPr="003B1D1C">
              <w:rPr>
                <w:rFonts w:ascii="Arial Nova" w:eastAsia="Times New Roman" w:hAnsi="Arial Nova" w:cs="Calibri"/>
                <w:color w:val="000000"/>
                <w:sz w:val="20"/>
                <w:szCs w:val="20"/>
                <w:lang w:eastAsia="pl-PL"/>
              </w:rPr>
              <w:t>w 2020 r.</w:t>
            </w:r>
          </w:p>
        </w:tc>
      </w:tr>
      <w:tr w:rsidR="003B1D1C" w:rsidRPr="003B1D1C" w14:paraId="5938D0C3" w14:textId="77777777" w:rsidTr="003B1D1C">
        <w:trPr>
          <w:cnfStyle w:val="000000100000" w:firstRow="0" w:lastRow="0" w:firstColumn="0" w:lastColumn="0" w:oddVBand="0" w:evenVBand="0" w:oddHBand="1" w:evenHBand="0" w:firstRowFirstColumn="0" w:firstRowLastColumn="0" w:lastRowFirstColumn="0" w:lastRowLastColumn="0"/>
          <w:trHeight w:val="1020"/>
        </w:trPr>
        <w:tc>
          <w:tcPr>
            <w:cnfStyle w:val="001000000000" w:firstRow="0" w:lastRow="0" w:firstColumn="1" w:lastColumn="0" w:oddVBand="0" w:evenVBand="0" w:oddHBand="0" w:evenHBand="0" w:firstRowFirstColumn="0" w:firstRowLastColumn="0" w:lastRowFirstColumn="0" w:lastRowLastColumn="0"/>
            <w:tcW w:w="0" w:type="auto"/>
            <w:vMerge w:val="restart"/>
            <w:noWrap/>
            <w:vAlign w:val="center"/>
            <w:hideMark/>
          </w:tcPr>
          <w:p w14:paraId="7339FF88" w14:textId="77777777" w:rsidR="003B1D1C" w:rsidRPr="003B1D1C" w:rsidRDefault="003B1D1C" w:rsidP="003B1D1C">
            <w:pPr>
              <w:rPr>
                <w:rFonts w:ascii="Arial Nova" w:eastAsia="Times New Roman" w:hAnsi="Arial Nova" w:cs="Calibri"/>
                <w:color w:val="000000"/>
                <w:sz w:val="20"/>
                <w:szCs w:val="20"/>
                <w:lang w:eastAsia="pl-PL"/>
              </w:rPr>
            </w:pPr>
            <w:r w:rsidRPr="003B1D1C">
              <w:rPr>
                <w:rFonts w:ascii="Arial Nova" w:eastAsia="Times New Roman" w:hAnsi="Arial Nova" w:cs="Calibri"/>
                <w:color w:val="000000"/>
                <w:sz w:val="20"/>
                <w:szCs w:val="20"/>
                <w:lang w:eastAsia="pl-PL"/>
              </w:rPr>
              <w:t>UBÓSTWO</w:t>
            </w:r>
          </w:p>
        </w:tc>
        <w:tc>
          <w:tcPr>
            <w:tcW w:w="0" w:type="auto"/>
            <w:hideMark/>
          </w:tcPr>
          <w:p w14:paraId="130D0177" w14:textId="77777777" w:rsidR="003B1D1C" w:rsidRPr="003B1D1C" w:rsidRDefault="003B1D1C" w:rsidP="003B1D1C">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20"/>
                <w:szCs w:val="20"/>
                <w:lang w:eastAsia="pl-PL"/>
              </w:rPr>
            </w:pPr>
            <w:r w:rsidRPr="003B1D1C">
              <w:rPr>
                <w:rFonts w:ascii="Arial Nova" w:eastAsia="Times New Roman" w:hAnsi="Arial Nova" w:cs="Calibri"/>
                <w:color w:val="000000"/>
                <w:sz w:val="20"/>
                <w:szCs w:val="20"/>
                <w:lang w:eastAsia="pl-PL"/>
              </w:rPr>
              <w:t>Udział osób korzystających z pomocy społecznej w ogólnej liczbie mieszkańców</w:t>
            </w:r>
          </w:p>
        </w:tc>
        <w:tc>
          <w:tcPr>
            <w:tcW w:w="0" w:type="auto"/>
            <w:hideMark/>
          </w:tcPr>
          <w:p w14:paraId="74FDEBD9" w14:textId="77777777" w:rsidR="003B1D1C" w:rsidRPr="003B1D1C" w:rsidRDefault="003B1D1C" w:rsidP="003B1D1C">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20"/>
                <w:szCs w:val="20"/>
                <w:lang w:eastAsia="pl-PL"/>
              </w:rPr>
            </w:pPr>
            <w:r w:rsidRPr="003B1D1C">
              <w:rPr>
                <w:rFonts w:ascii="Arial Nova" w:eastAsia="Times New Roman" w:hAnsi="Arial Nova" w:cs="Calibri"/>
                <w:color w:val="000000"/>
                <w:sz w:val="20"/>
                <w:szCs w:val="20"/>
                <w:lang w:eastAsia="pl-PL"/>
              </w:rPr>
              <w:t>Miejsko-Gminny Ośrodek Pomocy Społecznej w Węglińcu, Urząd Gminy i Miasta Węgliniec</w:t>
            </w:r>
          </w:p>
        </w:tc>
        <w:tc>
          <w:tcPr>
            <w:tcW w:w="0" w:type="auto"/>
            <w:noWrap/>
            <w:hideMark/>
          </w:tcPr>
          <w:p w14:paraId="4C4DD7D2" w14:textId="77777777" w:rsidR="003B1D1C" w:rsidRPr="003B1D1C" w:rsidRDefault="003B1D1C" w:rsidP="003B1D1C">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20"/>
                <w:szCs w:val="20"/>
                <w:lang w:eastAsia="pl-PL"/>
              </w:rPr>
            </w:pPr>
            <w:proofErr w:type="spellStart"/>
            <w:r w:rsidRPr="003B1D1C">
              <w:rPr>
                <w:rFonts w:ascii="Arial Nova" w:eastAsia="Times New Roman" w:hAnsi="Arial Nova" w:cs="Calibri"/>
                <w:color w:val="000000"/>
                <w:sz w:val="20"/>
                <w:szCs w:val="20"/>
                <w:lang w:eastAsia="pl-PL"/>
              </w:rPr>
              <w:t>Destymulanta</w:t>
            </w:r>
            <w:proofErr w:type="spellEnd"/>
          </w:p>
        </w:tc>
        <w:tc>
          <w:tcPr>
            <w:tcW w:w="0" w:type="auto"/>
            <w:noWrap/>
            <w:hideMark/>
          </w:tcPr>
          <w:p w14:paraId="615D7405" w14:textId="77777777" w:rsidR="003B1D1C" w:rsidRPr="003B1D1C" w:rsidRDefault="003B1D1C" w:rsidP="003B1D1C">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20"/>
                <w:szCs w:val="20"/>
                <w:lang w:eastAsia="pl-PL"/>
              </w:rPr>
            </w:pPr>
            <w:r w:rsidRPr="003B1D1C">
              <w:rPr>
                <w:rFonts w:ascii="Arial Nova" w:eastAsia="Times New Roman" w:hAnsi="Arial Nova" w:cs="Calibri"/>
                <w:color w:val="000000"/>
                <w:sz w:val="20"/>
                <w:szCs w:val="20"/>
                <w:lang w:eastAsia="pl-PL"/>
              </w:rPr>
              <w:t>w 2020 r.</w:t>
            </w:r>
          </w:p>
        </w:tc>
      </w:tr>
      <w:tr w:rsidR="003B1D1C" w:rsidRPr="003B1D1C" w14:paraId="7E697509" w14:textId="77777777" w:rsidTr="003B1D1C">
        <w:trPr>
          <w:trHeight w:val="810"/>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73ADA6B9" w14:textId="77777777" w:rsidR="003B1D1C" w:rsidRPr="003B1D1C" w:rsidRDefault="003B1D1C" w:rsidP="003B1D1C">
            <w:pPr>
              <w:rPr>
                <w:rFonts w:ascii="Arial Nova" w:eastAsia="Times New Roman" w:hAnsi="Arial Nova" w:cs="Calibri"/>
                <w:color w:val="000000"/>
                <w:sz w:val="20"/>
                <w:szCs w:val="20"/>
                <w:lang w:eastAsia="pl-PL"/>
              </w:rPr>
            </w:pPr>
          </w:p>
        </w:tc>
        <w:tc>
          <w:tcPr>
            <w:tcW w:w="0" w:type="auto"/>
            <w:hideMark/>
          </w:tcPr>
          <w:p w14:paraId="67E1F7E6" w14:textId="77777777" w:rsidR="003B1D1C" w:rsidRPr="003B1D1C" w:rsidRDefault="003B1D1C" w:rsidP="003B1D1C">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20"/>
                <w:szCs w:val="20"/>
                <w:lang w:eastAsia="pl-PL"/>
              </w:rPr>
            </w:pPr>
            <w:r w:rsidRPr="003B1D1C">
              <w:rPr>
                <w:rFonts w:ascii="Arial Nova" w:eastAsia="Times New Roman" w:hAnsi="Arial Nova" w:cs="Calibri"/>
                <w:color w:val="000000"/>
                <w:sz w:val="20"/>
                <w:szCs w:val="20"/>
                <w:lang w:eastAsia="pl-PL"/>
              </w:rPr>
              <w:t>Liczba rodzin korzystających w pomocy społecznej w ogólnej liczbie rodzin</w:t>
            </w:r>
          </w:p>
        </w:tc>
        <w:tc>
          <w:tcPr>
            <w:tcW w:w="0" w:type="auto"/>
            <w:hideMark/>
          </w:tcPr>
          <w:p w14:paraId="62F01396" w14:textId="77777777" w:rsidR="003B1D1C" w:rsidRPr="003B1D1C" w:rsidRDefault="003B1D1C" w:rsidP="003B1D1C">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20"/>
                <w:szCs w:val="20"/>
                <w:lang w:eastAsia="pl-PL"/>
              </w:rPr>
            </w:pPr>
            <w:r w:rsidRPr="003B1D1C">
              <w:rPr>
                <w:rFonts w:ascii="Arial Nova" w:eastAsia="Times New Roman" w:hAnsi="Arial Nova" w:cs="Calibri"/>
                <w:color w:val="000000"/>
                <w:sz w:val="20"/>
                <w:szCs w:val="20"/>
                <w:lang w:eastAsia="pl-PL"/>
              </w:rPr>
              <w:t>Miejsko-Gminny Ośrodek Pomocy Społecznej w Węglińcu, Urząd Gminy i Miasta Węgliniec</w:t>
            </w:r>
          </w:p>
        </w:tc>
        <w:tc>
          <w:tcPr>
            <w:tcW w:w="0" w:type="auto"/>
            <w:noWrap/>
            <w:hideMark/>
          </w:tcPr>
          <w:p w14:paraId="2F2C43F3" w14:textId="77777777" w:rsidR="003B1D1C" w:rsidRPr="003B1D1C" w:rsidRDefault="003B1D1C" w:rsidP="003B1D1C">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20"/>
                <w:szCs w:val="20"/>
                <w:lang w:eastAsia="pl-PL"/>
              </w:rPr>
            </w:pPr>
            <w:proofErr w:type="spellStart"/>
            <w:r w:rsidRPr="003B1D1C">
              <w:rPr>
                <w:rFonts w:ascii="Arial Nova" w:eastAsia="Times New Roman" w:hAnsi="Arial Nova" w:cs="Calibri"/>
                <w:color w:val="000000"/>
                <w:sz w:val="20"/>
                <w:szCs w:val="20"/>
                <w:lang w:eastAsia="pl-PL"/>
              </w:rPr>
              <w:t>Destymulanta</w:t>
            </w:r>
            <w:proofErr w:type="spellEnd"/>
          </w:p>
        </w:tc>
        <w:tc>
          <w:tcPr>
            <w:tcW w:w="0" w:type="auto"/>
            <w:noWrap/>
            <w:hideMark/>
          </w:tcPr>
          <w:p w14:paraId="50378EAD" w14:textId="77777777" w:rsidR="003B1D1C" w:rsidRPr="003B1D1C" w:rsidRDefault="003B1D1C" w:rsidP="003B1D1C">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20"/>
                <w:szCs w:val="20"/>
                <w:lang w:eastAsia="pl-PL"/>
              </w:rPr>
            </w:pPr>
            <w:r w:rsidRPr="003B1D1C">
              <w:rPr>
                <w:rFonts w:ascii="Arial Nova" w:eastAsia="Times New Roman" w:hAnsi="Arial Nova" w:cs="Calibri"/>
                <w:color w:val="000000"/>
                <w:sz w:val="20"/>
                <w:szCs w:val="20"/>
                <w:lang w:eastAsia="pl-PL"/>
              </w:rPr>
              <w:t>w 2020 r.</w:t>
            </w:r>
          </w:p>
        </w:tc>
      </w:tr>
      <w:tr w:rsidR="003B1D1C" w:rsidRPr="003B1D1C" w14:paraId="2B6492BB" w14:textId="77777777" w:rsidTr="003B1D1C">
        <w:trPr>
          <w:cnfStyle w:val="000000100000" w:firstRow="0" w:lastRow="0" w:firstColumn="0" w:lastColumn="0" w:oddVBand="0" w:evenVBand="0" w:oddHBand="1" w:evenHBand="0" w:firstRowFirstColumn="0" w:firstRowLastColumn="0" w:lastRowFirstColumn="0" w:lastRowLastColumn="0"/>
          <w:trHeight w:val="810"/>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2EBBD394" w14:textId="77777777" w:rsidR="003B1D1C" w:rsidRPr="003B1D1C" w:rsidRDefault="003B1D1C" w:rsidP="003B1D1C">
            <w:pPr>
              <w:rPr>
                <w:rFonts w:ascii="Arial Nova" w:eastAsia="Times New Roman" w:hAnsi="Arial Nova" w:cs="Calibri"/>
                <w:color w:val="000000"/>
                <w:sz w:val="20"/>
                <w:szCs w:val="20"/>
                <w:lang w:eastAsia="pl-PL"/>
              </w:rPr>
            </w:pPr>
          </w:p>
        </w:tc>
        <w:tc>
          <w:tcPr>
            <w:tcW w:w="0" w:type="auto"/>
            <w:hideMark/>
          </w:tcPr>
          <w:p w14:paraId="76B0B199" w14:textId="77777777" w:rsidR="003B1D1C" w:rsidRPr="003B1D1C" w:rsidRDefault="003B1D1C" w:rsidP="003B1D1C">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20"/>
                <w:szCs w:val="20"/>
                <w:lang w:eastAsia="pl-PL"/>
              </w:rPr>
            </w:pPr>
            <w:r w:rsidRPr="003B1D1C">
              <w:rPr>
                <w:rFonts w:ascii="Arial Nova" w:eastAsia="Times New Roman" w:hAnsi="Arial Nova" w:cs="Calibri"/>
                <w:color w:val="000000"/>
                <w:sz w:val="20"/>
                <w:szCs w:val="20"/>
                <w:lang w:eastAsia="pl-PL"/>
              </w:rPr>
              <w:t>Odsetek osób korzystających z pomocy społecznej z tytułu ubóstwa w ogólnej liczbie korzystających z pomocy społecznej</w:t>
            </w:r>
          </w:p>
        </w:tc>
        <w:tc>
          <w:tcPr>
            <w:tcW w:w="0" w:type="auto"/>
            <w:hideMark/>
          </w:tcPr>
          <w:p w14:paraId="739A3CCE" w14:textId="77777777" w:rsidR="003B1D1C" w:rsidRPr="003B1D1C" w:rsidRDefault="003B1D1C" w:rsidP="003B1D1C">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20"/>
                <w:szCs w:val="20"/>
                <w:lang w:eastAsia="pl-PL"/>
              </w:rPr>
            </w:pPr>
            <w:r w:rsidRPr="003B1D1C">
              <w:rPr>
                <w:rFonts w:ascii="Arial Nova" w:eastAsia="Times New Roman" w:hAnsi="Arial Nova" w:cs="Calibri"/>
                <w:color w:val="000000"/>
                <w:sz w:val="20"/>
                <w:szCs w:val="20"/>
                <w:lang w:eastAsia="pl-PL"/>
              </w:rPr>
              <w:t>Miejsko-Gminny Ośrodek Pomocy Społecznej w Węglińcu</w:t>
            </w:r>
          </w:p>
        </w:tc>
        <w:tc>
          <w:tcPr>
            <w:tcW w:w="0" w:type="auto"/>
            <w:noWrap/>
            <w:hideMark/>
          </w:tcPr>
          <w:p w14:paraId="7F1B9F59" w14:textId="77777777" w:rsidR="003B1D1C" w:rsidRPr="003B1D1C" w:rsidRDefault="003B1D1C" w:rsidP="003B1D1C">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20"/>
                <w:szCs w:val="20"/>
                <w:lang w:eastAsia="pl-PL"/>
              </w:rPr>
            </w:pPr>
            <w:proofErr w:type="spellStart"/>
            <w:r w:rsidRPr="003B1D1C">
              <w:rPr>
                <w:rFonts w:ascii="Arial Nova" w:eastAsia="Times New Roman" w:hAnsi="Arial Nova" w:cs="Calibri"/>
                <w:color w:val="000000"/>
                <w:sz w:val="20"/>
                <w:szCs w:val="20"/>
                <w:lang w:eastAsia="pl-PL"/>
              </w:rPr>
              <w:t>Destymulanta</w:t>
            </w:r>
            <w:proofErr w:type="spellEnd"/>
          </w:p>
        </w:tc>
        <w:tc>
          <w:tcPr>
            <w:tcW w:w="0" w:type="auto"/>
            <w:noWrap/>
            <w:hideMark/>
          </w:tcPr>
          <w:p w14:paraId="61BD048D" w14:textId="77777777" w:rsidR="003B1D1C" w:rsidRPr="003B1D1C" w:rsidRDefault="003B1D1C" w:rsidP="003B1D1C">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20"/>
                <w:szCs w:val="20"/>
                <w:lang w:eastAsia="pl-PL"/>
              </w:rPr>
            </w:pPr>
            <w:r w:rsidRPr="003B1D1C">
              <w:rPr>
                <w:rFonts w:ascii="Arial Nova" w:eastAsia="Times New Roman" w:hAnsi="Arial Nova" w:cs="Calibri"/>
                <w:color w:val="000000"/>
                <w:sz w:val="20"/>
                <w:szCs w:val="20"/>
                <w:lang w:eastAsia="pl-PL"/>
              </w:rPr>
              <w:t>w 2020 r.</w:t>
            </w:r>
          </w:p>
        </w:tc>
      </w:tr>
      <w:tr w:rsidR="003B1D1C" w:rsidRPr="003B1D1C" w14:paraId="50C42A54" w14:textId="77777777" w:rsidTr="003B1D1C">
        <w:trPr>
          <w:trHeight w:val="825"/>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4C5DCCED" w14:textId="77777777" w:rsidR="003B1D1C" w:rsidRPr="003B1D1C" w:rsidRDefault="003B1D1C" w:rsidP="003B1D1C">
            <w:pPr>
              <w:rPr>
                <w:rFonts w:ascii="Arial Nova" w:eastAsia="Times New Roman" w:hAnsi="Arial Nova" w:cs="Calibri"/>
                <w:color w:val="000000"/>
                <w:sz w:val="20"/>
                <w:szCs w:val="20"/>
                <w:lang w:eastAsia="pl-PL"/>
              </w:rPr>
            </w:pPr>
          </w:p>
        </w:tc>
        <w:tc>
          <w:tcPr>
            <w:tcW w:w="0" w:type="auto"/>
            <w:hideMark/>
          </w:tcPr>
          <w:p w14:paraId="458B7464" w14:textId="77777777" w:rsidR="003B1D1C" w:rsidRPr="003B1D1C" w:rsidRDefault="003B1D1C" w:rsidP="003B1D1C">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20"/>
                <w:szCs w:val="20"/>
                <w:lang w:eastAsia="pl-PL"/>
              </w:rPr>
            </w:pPr>
            <w:r w:rsidRPr="003B1D1C">
              <w:rPr>
                <w:rFonts w:ascii="Arial Nova" w:eastAsia="Times New Roman" w:hAnsi="Arial Nova" w:cs="Calibri"/>
                <w:color w:val="000000"/>
                <w:sz w:val="20"/>
                <w:szCs w:val="20"/>
                <w:lang w:eastAsia="pl-PL"/>
              </w:rPr>
              <w:t>Odsetek osób korzystających z pomocy społecznej dotkniętych problemem alkoholizmu w ogólnej liczbie korzystających z pomocy społecznej</w:t>
            </w:r>
          </w:p>
        </w:tc>
        <w:tc>
          <w:tcPr>
            <w:tcW w:w="0" w:type="auto"/>
            <w:hideMark/>
          </w:tcPr>
          <w:p w14:paraId="11FD076F" w14:textId="77777777" w:rsidR="003B1D1C" w:rsidRPr="003B1D1C" w:rsidRDefault="003B1D1C" w:rsidP="003B1D1C">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20"/>
                <w:szCs w:val="20"/>
                <w:lang w:eastAsia="pl-PL"/>
              </w:rPr>
            </w:pPr>
            <w:r w:rsidRPr="003B1D1C">
              <w:rPr>
                <w:rFonts w:ascii="Arial Nova" w:eastAsia="Times New Roman" w:hAnsi="Arial Nova" w:cs="Calibri"/>
                <w:color w:val="000000"/>
                <w:sz w:val="20"/>
                <w:szCs w:val="20"/>
                <w:lang w:eastAsia="pl-PL"/>
              </w:rPr>
              <w:t>Miejsko-Gminny Ośrodek Pomocy Społecznej w Węglińcu</w:t>
            </w:r>
          </w:p>
        </w:tc>
        <w:tc>
          <w:tcPr>
            <w:tcW w:w="0" w:type="auto"/>
            <w:noWrap/>
            <w:hideMark/>
          </w:tcPr>
          <w:p w14:paraId="3312DE67" w14:textId="77777777" w:rsidR="003B1D1C" w:rsidRPr="003B1D1C" w:rsidRDefault="003B1D1C" w:rsidP="003B1D1C">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20"/>
                <w:szCs w:val="20"/>
                <w:lang w:eastAsia="pl-PL"/>
              </w:rPr>
            </w:pPr>
            <w:proofErr w:type="spellStart"/>
            <w:r w:rsidRPr="003B1D1C">
              <w:rPr>
                <w:rFonts w:ascii="Arial Nova" w:eastAsia="Times New Roman" w:hAnsi="Arial Nova" w:cs="Calibri"/>
                <w:color w:val="000000"/>
                <w:sz w:val="20"/>
                <w:szCs w:val="20"/>
                <w:lang w:eastAsia="pl-PL"/>
              </w:rPr>
              <w:t>Destymulanta</w:t>
            </w:r>
            <w:proofErr w:type="spellEnd"/>
          </w:p>
        </w:tc>
        <w:tc>
          <w:tcPr>
            <w:tcW w:w="0" w:type="auto"/>
            <w:noWrap/>
            <w:hideMark/>
          </w:tcPr>
          <w:p w14:paraId="75EAEE48" w14:textId="77777777" w:rsidR="003B1D1C" w:rsidRPr="003B1D1C" w:rsidRDefault="003B1D1C" w:rsidP="003B1D1C">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20"/>
                <w:szCs w:val="20"/>
                <w:lang w:eastAsia="pl-PL"/>
              </w:rPr>
            </w:pPr>
            <w:r w:rsidRPr="003B1D1C">
              <w:rPr>
                <w:rFonts w:ascii="Arial Nova" w:eastAsia="Times New Roman" w:hAnsi="Arial Nova" w:cs="Calibri"/>
                <w:color w:val="000000"/>
                <w:sz w:val="20"/>
                <w:szCs w:val="20"/>
                <w:lang w:eastAsia="pl-PL"/>
              </w:rPr>
              <w:t>w 2020 r.</w:t>
            </w:r>
          </w:p>
        </w:tc>
      </w:tr>
      <w:tr w:rsidR="003B1D1C" w:rsidRPr="003B1D1C" w14:paraId="31A5A6BA" w14:textId="77777777" w:rsidTr="003B1D1C">
        <w:trPr>
          <w:cnfStyle w:val="000000100000" w:firstRow="0" w:lastRow="0" w:firstColumn="0" w:lastColumn="0" w:oddVBand="0" w:evenVBand="0" w:oddHBand="1"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1098C132" w14:textId="77777777" w:rsidR="003B1D1C" w:rsidRPr="003B1D1C" w:rsidRDefault="003B1D1C" w:rsidP="003B1D1C">
            <w:pPr>
              <w:rPr>
                <w:rFonts w:ascii="Arial Nova" w:eastAsia="Times New Roman" w:hAnsi="Arial Nova" w:cs="Calibri"/>
                <w:color w:val="000000"/>
                <w:sz w:val="20"/>
                <w:szCs w:val="20"/>
                <w:lang w:eastAsia="pl-PL"/>
              </w:rPr>
            </w:pPr>
          </w:p>
        </w:tc>
        <w:tc>
          <w:tcPr>
            <w:tcW w:w="0" w:type="auto"/>
            <w:hideMark/>
          </w:tcPr>
          <w:p w14:paraId="4F384520" w14:textId="77777777" w:rsidR="003B1D1C" w:rsidRPr="003B1D1C" w:rsidRDefault="003B1D1C" w:rsidP="003B1D1C">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20"/>
                <w:szCs w:val="20"/>
                <w:lang w:eastAsia="pl-PL"/>
              </w:rPr>
            </w:pPr>
            <w:r w:rsidRPr="003B1D1C">
              <w:rPr>
                <w:rFonts w:ascii="Arial Nova" w:eastAsia="Times New Roman" w:hAnsi="Arial Nova" w:cs="Calibri"/>
                <w:color w:val="000000"/>
                <w:sz w:val="20"/>
                <w:szCs w:val="20"/>
                <w:lang w:eastAsia="pl-PL"/>
              </w:rPr>
              <w:t xml:space="preserve">Kwota wypłaconych zasiłków w przeliczeniu </w:t>
            </w:r>
            <w:r w:rsidRPr="003B1D1C">
              <w:rPr>
                <w:rFonts w:ascii="Arial Nova" w:eastAsia="Times New Roman" w:hAnsi="Arial Nova" w:cs="Calibri"/>
                <w:color w:val="000000"/>
                <w:sz w:val="20"/>
                <w:szCs w:val="20"/>
                <w:lang w:eastAsia="pl-PL"/>
              </w:rPr>
              <w:lastRenderedPageBreak/>
              <w:t>na liczbę osób korzystających z pomocy społecznej</w:t>
            </w:r>
          </w:p>
        </w:tc>
        <w:tc>
          <w:tcPr>
            <w:tcW w:w="0" w:type="auto"/>
            <w:hideMark/>
          </w:tcPr>
          <w:p w14:paraId="3CC0ABAD" w14:textId="77777777" w:rsidR="003B1D1C" w:rsidRPr="003B1D1C" w:rsidRDefault="003B1D1C" w:rsidP="003B1D1C">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20"/>
                <w:szCs w:val="20"/>
                <w:lang w:eastAsia="pl-PL"/>
              </w:rPr>
            </w:pPr>
            <w:r w:rsidRPr="003B1D1C">
              <w:rPr>
                <w:rFonts w:ascii="Arial Nova" w:eastAsia="Times New Roman" w:hAnsi="Arial Nova" w:cs="Calibri"/>
                <w:color w:val="000000"/>
                <w:sz w:val="20"/>
                <w:szCs w:val="20"/>
                <w:lang w:eastAsia="pl-PL"/>
              </w:rPr>
              <w:lastRenderedPageBreak/>
              <w:t xml:space="preserve">Miejsko-Gminny Ośrodek Pomocy </w:t>
            </w:r>
            <w:r w:rsidRPr="003B1D1C">
              <w:rPr>
                <w:rFonts w:ascii="Arial Nova" w:eastAsia="Times New Roman" w:hAnsi="Arial Nova" w:cs="Calibri"/>
                <w:color w:val="000000"/>
                <w:sz w:val="20"/>
                <w:szCs w:val="20"/>
                <w:lang w:eastAsia="pl-PL"/>
              </w:rPr>
              <w:lastRenderedPageBreak/>
              <w:t>Społecznej w Węglińcu</w:t>
            </w:r>
          </w:p>
        </w:tc>
        <w:tc>
          <w:tcPr>
            <w:tcW w:w="0" w:type="auto"/>
            <w:noWrap/>
            <w:hideMark/>
          </w:tcPr>
          <w:p w14:paraId="4686D786" w14:textId="77777777" w:rsidR="003B1D1C" w:rsidRPr="003B1D1C" w:rsidRDefault="003B1D1C" w:rsidP="003B1D1C">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20"/>
                <w:szCs w:val="20"/>
                <w:lang w:eastAsia="pl-PL"/>
              </w:rPr>
            </w:pPr>
            <w:proofErr w:type="spellStart"/>
            <w:r w:rsidRPr="003B1D1C">
              <w:rPr>
                <w:rFonts w:ascii="Arial Nova" w:eastAsia="Times New Roman" w:hAnsi="Arial Nova" w:cs="Calibri"/>
                <w:color w:val="000000"/>
                <w:sz w:val="20"/>
                <w:szCs w:val="20"/>
                <w:lang w:eastAsia="pl-PL"/>
              </w:rPr>
              <w:lastRenderedPageBreak/>
              <w:t>Destymulanta</w:t>
            </w:r>
            <w:proofErr w:type="spellEnd"/>
          </w:p>
        </w:tc>
        <w:tc>
          <w:tcPr>
            <w:tcW w:w="0" w:type="auto"/>
            <w:noWrap/>
            <w:hideMark/>
          </w:tcPr>
          <w:p w14:paraId="3E071B0D" w14:textId="77777777" w:rsidR="003B1D1C" w:rsidRPr="003B1D1C" w:rsidRDefault="003B1D1C" w:rsidP="003B1D1C">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20"/>
                <w:szCs w:val="20"/>
                <w:lang w:eastAsia="pl-PL"/>
              </w:rPr>
            </w:pPr>
            <w:r w:rsidRPr="003B1D1C">
              <w:rPr>
                <w:rFonts w:ascii="Arial Nova" w:eastAsia="Times New Roman" w:hAnsi="Arial Nova" w:cs="Calibri"/>
                <w:color w:val="000000"/>
                <w:sz w:val="20"/>
                <w:szCs w:val="20"/>
                <w:lang w:eastAsia="pl-PL"/>
              </w:rPr>
              <w:t>w 2020 r.</w:t>
            </w:r>
          </w:p>
        </w:tc>
      </w:tr>
      <w:tr w:rsidR="003B1D1C" w:rsidRPr="003B1D1C" w14:paraId="48481052" w14:textId="77777777" w:rsidTr="003B1D1C">
        <w:trPr>
          <w:trHeight w:val="795"/>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3AFA01B7" w14:textId="77777777" w:rsidR="003B1D1C" w:rsidRPr="003B1D1C" w:rsidRDefault="003B1D1C" w:rsidP="003B1D1C">
            <w:pPr>
              <w:rPr>
                <w:rFonts w:ascii="Arial Nova" w:eastAsia="Times New Roman" w:hAnsi="Arial Nova" w:cs="Calibri"/>
                <w:color w:val="000000"/>
                <w:sz w:val="20"/>
                <w:szCs w:val="20"/>
                <w:lang w:eastAsia="pl-PL"/>
              </w:rPr>
            </w:pPr>
          </w:p>
        </w:tc>
        <w:tc>
          <w:tcPr>
            <w:tcW w:w="0" w:type="auto"/>
            <w:hideMark/>
          </w:tcPr>
          <w:p w14:paraId="2420A2A6" w14:textId="77777777" w:rsidR="003B1D1C" w:rsidRPr="003B1D1C" w:rsidRDefault="003B1D1C" w:rsidP="003B1D1C">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20"/>
                <w:szCs w:val="20"/>
                <w:lang w:eastAsia="pl-PL"/>
              </w:rPr>
            </w:pPr>
            <w:r w:rsidRPr="003B1D1C">
              <w:rPr>
                <w:rFonts w:ascii="Arial Nova" w:eastAsia="Times New Roman" w:hAnsi="Arial Nova" w:cs="Calibri"/>
                <w:color w:val="000000"/>
                <w:sz w:val="20"/>
                <w:szCs w:val="20"/>
                <w:lang w:eastAsia="pl-PL"/>
              </w:rPr>
              <w:t>Liczba uczniów korzystających z posiłków finansowanych przez OPS w przeliczeniu na 100 uczniów</w:t>
            </w:r>
          </w:p>
        </w:tc>
        <w:tc>
          <w:tcPr>
            <w:tcW w:w="0" w:type="auto"/>
            <w:hideMark/>
          </w:tcPr>
          <w:p w14:paraId="130C73A1" w14:textId="77777777" w:rsidR="003B1D1C" w:rsidRPr="003B1D1C" w:rsidRDefault="003B1D1C" w:rsidP="003B1D1C">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20"/>
                <w:szCs w:val="20"/>
                <w:lang w:eastAsia="pl-PL"/>
              </w:rPr>
            </w:pPr>
            <w:r w:rsidRPr="003B1D1C">
              <w:rPr>
                <w:rFonts w:ascii="Arial Nova" w:eastAsia="Times New Roman" w:hAnsi="Arial Nova" w:cs="Calibri"/>
                <w:color w:val="000000"/>
                <w:sz w:val="20"/>
                <w:szCs w:val="20"/>
                <w:lang w:eastAsia="pl-PL"/>
              </w:rPr>
              <w:t>Miejsko-Gminny Ośrodek Pomocy Społecznej w Węglińcu, Urząd Gminy i Miasta Węgliniec</w:t>
            </w:r>
          </w:p>
        </w:tc>
        <w:tc>
          <w:tcPr>
            <w:tcW w:w="0" w:type="auto"/>
            <w:noWrap/>
            <w:hideMark/>
          </w:tcPr>
          <w:p w14:paraId="5FBC993D" w14:textId="77777777" w:rsidR="003B1D1C" w:rsidRPr="003B1D1C" w:rsidRDefault="003B1D1C" w:rsidP="003B1D1C">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20"/>
                <w:szCs w:val="20"/>
                <w:lang w:eastAsia="pl-PL"/>
              </w:rPr>
            </w:pPr>
            <w:proofErr w:type="spellStart"/>
            <w:r w:rsidRPr="003B1D1C">
              <w:rPr>
                <w:rFonts w:ascii="Arial Nova" w:eastAsia="Times New Roman" w:hAnsi="Arial Nova" w:cs="Calibri"/>
                <w:color w:val="000000"/>
                <w:sz w:val="20"/>
                <w:szCs w:val="20"/>
                <w:lang w:eastAsia="pl-PL"/>
              </w:rPr>
              <w:t>Destymulanta</w:t>
            </w:r>
            <w:proofErr w:type="spellEnd"/>
          </w:p>
        </w:tc>
        <w:tc>
          <w:tcPr>
            <w:tcW w:w="0" w:type="auto"/>
            <w:noWrap/>
            <w:hideMark/>
          </w:tcPr>
          <w:p w14:paraId="614FAA60" w14:textId="77777777" w:rsidR="003B1D1C" w:rsidRPr="003B1D1C" w:rsidRDefault="003B1D1C" w:rsidP="003B1D1C">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20"/>
                <w:szCs w:val="20"/>
                <w:lang w:eastAsia="pl-PL"/>
              </w:rPr>
            </w:pPr>
            <w:r w:rsidRPr="003B1D1C">
              <w:rPr>
                <w:rFonts w:ascii="Arial Nova" w:eastAsia="Times New Roman" w:hAnsi="Arial Nova" w:cs="Calibri"/>
                <w:color w:val="000000"/>
                <w:sz w:val="20"/>
                <w:szCs w:val="20"/>
                <w:lang w:eastAsia="pl-PL"/>
              </w:rPr>
              <w:t>w 2020 r.</w:t>
            </w:r>
          </w:p>
        </w:tc>
      </w:tr>
      <w:tr w:rsidR="003B1D1C" w:rsidRPr="003B1D1C" w14:paraId="5EEEFC6A" w14:textId="77777777" w:rsidTr="003B1D1C">
        <w:trPr>
          <w:cnfStyle w:val="000000100000" w:firstRow="0" w:lastRow="0" w:firstColumn="0" w:lastColumn="0" w:oddVBand="0" w:evenVBand="0" w:oddHBand="1" w:evenHBand="0" w:firstRowFirstColumn="0" w:firstRowLastColumn="0" w:lastRowFirstColumn="0" w:lastRowLastColumn="0"/>
          <w:trHeight w:val="840"/>
        </w:trPr>
        <w:tc>
          <w:tcPr>
            <w:cnfStyle w:val="001000000000" w:firstRow="0" w:lastRow="0" w:firstColumn="1" w:lastColumn="0" w:oddVBand="0" w:evenVBand="0" w:oddHBand="0" w:evenHBand="0" w:firstRowFirstColumn="0" w:firstRowLastColumn="0" w:lastRowFirstColumn="0" w:lastRowLastColumn="0"/>
            <w:tcW w:w="0" w:type="auto"/>
            <w:vMerge w:val="restart"/>
            <w:noWrap/>
            <w:vAlign w:val="center"/>
            <w:hideMark/>
          </w:tcPr>
          <w:p w14:paraId="0FA705C4" w14:textId="77777777" w:rsidR="003B1D1C" w:rsidRPr="003B1D1C" w:rsidRDefault="003B1D1C" w:rsidP="003B1D1C">
            <w:pPr>
              <w:rPr>
                <w:rFonts w:ascii="Arial Nova" w:eastAsia="Times New Roman" w:hAnsi="Arial Nova" w:cs="Calibri"/>
                <w:color w:val="000000"/>
                <w:sz w:val="20"/>
                <w:szCs w:val="20"/>
                <w:lang w:eastAsia="pl-PL"/>
              </w:rPr>
            </w:pPr>
            <w:r w:rsidRPr="003B1D1C">
              <w:rPr>
                <w:rFonts w:ascii="Arial Nova" w:eastAsia="Times New Roman" w:hAnsi="Arial Nova" w:cs="Calibri"/>
                <w:color w:val="000000"/>
                <w:sz w:val="20"/>
                <w:szCs w:val="20"/>
                <w:lang w:eastAsia="pl-PL"/>
              </w:rPr>
              <w:t>PRZESTĘPCZOŚĆ</w:t>
            </w:r>
          </w:p>
        </w:tc>
        <w:tc>
          <w:tcPr>
            <w:tcW w:w="0" w:type="auto"/>
            <w:hideMark/>
          </w:tcPr>
          <w:p w14:paraId="1594D9DE" w14:textId="77777777" w:rsidR="003B1D1C" w:rsidRPr="003B1D1C" w:rsidRDefault="003B1D1C" w:rsidP="003B1D1C">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20"/>
                <w:szCs w:val="20"/>
                <w:lang w:eastAsia="pl-PL"/>
              </w:rPr>
            </w:pPr>
            <w:r w:rsidRPr="003B1D1C">
              <w:rPr>
                <w:rFonts w:ascii="Arial Nova" w:eastAsia="Times New Roman" w:hAnsi="Arial Nova" w:cs="Calibri"/>
                <w:color w:val="000000"/>
                <w:sz w:val="20"/>
                <w:szCs w:val="20"/>
                <w:lang w:eastAsia="pl-PL"/>
              </w:rPr>
              <w:t>Liczba stwierdzonych przestępstw i wykroczeń (poza zdarzeniami drogowymi i przestępstwami gospodarczymi) w tym czyny karalne nieletnich na 1000 mieszkańców</w:t>
            </w:r>
          </w:p>
        </w:tc>
        <w:tc>
          <w:tcPr>
            <w:tcW w:w="0" w:type="auto"/>
            <w:hideMark/>
          </w:tcPr>
          <w:p w14:paraId="0A76CCD4" w14:textId="77777777" w:rsidR="003B1D1C" w:rsidRPr="003B1D1C" w:rsidRDefault="003B1D1C" w:rsidP="003B1D1C">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20"/>
                <w:szCs w:val="20"/>
                <w:lang w:eastAsia="pl-PL"/>
              </w:rPr>
            </w:pPr>
            <w:r w:rsidRPr="003B1D1C">
              <w:rPr>
                <w:rFonts w:ascii="Arial Nova" w:eastAsia="Times New Roman" w:hAnsi="Arial Nova" w:cs="Calibri"/>
                <w:color w:val="000000"/>
                <w:sz w:val="20"/>
                <w:szCs w:val="20"/>
                <w:lang w:eastAsia="pl-PL"/>
              </w:rPr>
              <w:t>Komenda Powiatowa Policji w Zgorzelcu, Urząd Gminy i Miasta Węgliniec</w:t>
            </w:r>
          </w:p>
        </w:tc>
        <w:tc>
          <w:tcPr>
            <w:tcW w:w="0" w:type="auto"/>
            <w:noWrap/>
            <w:hideMark/>
          </w:tcPr>
          <w:p w14:paraId="0A9C96D1" w14:textId="77777777" w:rsidR="003B1D1C" w:rsidRPr="003B1D1C" w:rsidRDefault="003B1D1C" w:rsidP="003B1D1C">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20"/>
                <w:szCs w:val="20"/>
                <w:lang w:eastAsia="pl-PL"/>
              </w:rPr>
            </w:pPr>
            <w:proofErr w:type="spellStart"/>
            <w:r w:rsidRPr="003B1D1C">
              <w:rPr>
                <w:rFonts w:ascii="Arial Nova" w:eastAsia="Times New Roman" w:hAnsi="Arial Nova" w:cs="Calibri"/>
                <w:color w:val="000000"/>
                <w:sz w:val="20"/>
                <w:szCs w:val="20"/>
                <w:lang w:eastAsia="pl-PL"/>
              </w:rPr>
              <w:t>Destymulanta</w:t>
            </w:r>
            <w:proofErr w:type="spellEnd"/>
          </w:p>
        </w:tc>
        <w:tc>
          <w:tcPr>
            <w:tcW w:w="0" w:type="auto"/>
            <w:noWrap/>
            <w:hideMark/>
          </w:tcPr>
          <w:p w14:paraId="34529370" w14:textId="77777777" w:rsidR="003B1D1C" w:rsidRPr="003B1D1C" w:rsidRDefault="003B1D1C" w:rsidP="003B1D1C">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20"/>
                <w:szCs w:val="20"/>
                <w:lang w:eastAsia="pl-PL"/>
              </w:rPr>
            </w:pPr>
            <w:r w:rsidRPr="003B1D1C">
              <w:rPr>
                <w:rFonts w:ascii="Arial Nova" w:eastAsia="Times New Roman" w:hAnsi="Arial Nova" w:cs="Calibri"/>
                <w:color w:val="000000"/>
                <w:sz w:val="20"/>
                <w:szCs w:val="20"/>
                <w:lang w:eastAsia="pl-PL"/>
              </w:rPr>
              <w:t>w 2020 r.</w:t>
            </w:r>
          </w:p>
        </w:tc>
      </w:tr>
      <w:tr w:rsidR="003B1D1C" w:rsidRPr="003B1D1C" w14:paraId="0CDC4B67" w14:textId="77777777" w:rsidTr="003B1D1C">
        <w:trPr>
          <w:trHeight w:val="810"/>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1156485A" w14:textId="77777777" w:rsidR="003B1D1C" w:rsidRPr="003B1D1C" w:rsidRDefault="003B1D1C" w:rsidP="003B1D1C">
            <w:pPr>
              <w:rPr>
                <w:rFonts w:ascii="Arial Nova" w:eastAsia="Times New Roman" w:hAnsi="Arial Nova" w:cs="Calibri"/>
                <w:color w:val="000000"/>
                <w:sz w:val="20"/>
                <w:szCs w:val="20"/>
                <w:lang w:eastAsia="pl-PL"/>
              </w:rPr>
            </w:pPr>
          </w:p>
        </w:tc>
        <w:tc>
          <w:tcPr>
            <w:tcW w:w="0" w:type="auto"/>
            <w:hideMark/>
          </w:tcPr>
          <w:p w14:paraId="36225001" w14:textId="77777777" w:rsidR="003B1D1C" w:rsidRPr="003B1D1C" w:rsidRDefault="003B1D1C" w:rsidP="003B1D1C">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20"/>
                <w:szCs w:val="20"/>
                <w:lang w:eastAsia="pl-PL"/>
              </w:rPr>
            </w:pPr>
            <w:r w:rsidRPr="003B1D1C">
              <w:rPr>
                <w:rFonts w:ascii="Arial Nova" w:eastAsia="Times New Roman" w:hAnsi="Arial Nova" w:cs="Calibri"/>
                <w:color w:val="000000"/>
                <w:sz w:val="20"/>
                <w:szCs w:val="20"/>
                <w:lang w:eastAsia="pl-PL"/>
              </w:rPr>
              <w:t>Liczba osób objętych procedurą "Niebieskiej Karty" w przeliczeniu na 100 mieszkańców</w:t>
            </w:r>
          </w:p>
        </w:tc>
        <w:tc>
          <w:tcPr>
            <w:tcW w:w="0" w:type="auto"/>
            <w:hideMark/>
          </w:tcPr>
          <w:p w14:paraId="5D640FC0" w14:textId="77777777" w:rsidR="003B1D1C" w:rsidRPr="003B1D1C" w:rsidRDefault="003B1D1C" w:rsidP="003B1D1C">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20"/>
                <w:szCs w:val="20"/>
                <w:lang w:eastAsia="pl-PL"/>
              </w:rPr>
            </w:pPr>
            <w:r w:rsidRPr="003B1D1C">
              <w:rPr>
                <w:rFonts w:ascii="Arial Nova" w:eastAsia="Times New Roman" w:hAnsi="Arial Nova" w:cs="Calibri"/>
                <w:color w:val="000000"/>
                <w:sz w:val="20"/>
                <w:szCs w:val="20"/>
                <w:lang w:eastAsia="pl-PL"/>
              </w:rPr>
              <w:t>Miejsko-Gminny Ośrodek Pomocy Społecznej w Węglińcu, Urząd Gminy i Miasta Węgliniec</w:t>
            </w:r>
          </w:p>
        </w:tc>
        <w:tc>
          <w:tcPr>
            <w:tcW w:w="0" w:type="auto"/>
            <w:noWrap/>
            <w:hideMark/>
          </w:tcPr>
          <w:p w14:paraId="62BD2D56" w14:textId="77777777" w:rsidR="003B1D1C" w:rsidRPr="003B1D1C" w:rsidRDefault="003B1D1C" w:rsidP="003B1D1C">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20"/>
                <w:szCs w:val="20"/>
                <w:lang w:eastAsia="pl-PL"/>
              </w:rPr>
            </w:pPr>
            <w:proofErr w:type="spellStart"/>
            <w:r w:rsidRPr="003B1D1C">
              <w:rPr>
                <w:rFonts w:ascii="Arial Nova" w:eastAsia="Times New Roman" w:hAnsi="Arial Nova" w:cs="Calibri"/>
                <w:color w:val="000000"/>
                <w:sz w:val="20"/>
                <w:szCs w:val="20"/>
                <w:lang w:eastAsia="pl-PL"/>
              </w:rPr>
              <w:t>Destymulanta</w:t>
            </w:r>
            <w:proofErr w:type="spellEnd"/>
          </w:p>
        </w:tc>
        <w:tc>
          <w:tcPr>
            <w:tcW w:w="0" w:type="auto"/>
            <w:noWrap/>
            <w:hideMark/>
          </w:tcPr>
          <w:p w14:paraId="0E812E5C" w14:textId="77777777" w:rsidR="003B1D1C" w:rsidRPr="003B1D1C" w:rsidRDefault="003B1D1C" w:rsidP="003B1D1C">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20"/>
                <w:szCs w:val="20"/>
                <w:lang w:eastAsia="pl-PL"/>
              </w:rPr>
            </w:pPr>
            <w:r w:rsidRPr="003B1D1C">
              <w:rPr>
                <w:rFonts w:ascii="Arial Nova" w:eastAsia="Times New Roman" w:hAnsi="Arial Nova" w:cs="Calibri"/>
                <w:color w:val="000000"/>
                <w:sz w:val="20"/>
                <w:szCs w:val="20"/>
                <w:lang w:eastAsia="pl-PL"/>
              </w:rPr>
              <w:t>w 2020 r.</w:t>
            </w:r>
          </w:p>
        </w:tc>
      </w:tr>
      <w:tr w:rsidR="003B1D1C" w:rsidRPr="003B1D1C" w14:paraId="47AE5337" w14:textId="77777777" w:rsidTr="003B1D1C">
        <w:trPr>
          <w:cnfStyle w:val="000000100000" w:firstRow="0" w:lastRow="0" w:firstColumn="0" w:lastColumn="0" w:oddVBand="0" w:evenVBand="0" w:oddHBand="1" w:evenHBand="0" w:firstRowFirstColumn="0" w:firstRowLastColumn="0" w:lastRowFirstColumn="0" w:lastRowLastColumn="0"/>
          <w:trHeight w:val="840"/>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7A4568EF" w14:textId="77777777" w:rsidR="003B1D1C" w:rsidRPr="003B1D1C" w:rsidRDefault="003B1D1C" w:rsidP="003B1D1C">
            <w:pPr>
              <w:rPr>
                <w:rFonts w:ascii="Arial Nova" w:eastAsia="Times New Roman" w:hAnsi="Arial Nova" w:cs="Calibri"/>
                <w:color w:val="000000"/>
                <w:sz w:val="20"/>
                <w:szCs w:val="20"/>
                <w:lang w:eastAsia="pl-PL"/>
              </w:rPr>
            </w:pPr>
            <w:r w:rsidRPr="003B1D1C">
              <w:rPr>
                <w:rFonts w:ascii="Arial Nova" w:eastAsia="Times New Roman" w:hAnsi="Arial Nova" w:cs="Calibri"/>
                <w:color w:val="000000"/>
                <w:sz w:val="20"/>
                <w:szCs w:val="20"/>
                <w:lang w:eastAsia="pl-PL"/>
              </w:rPr>
              <w:t>OSOBY ZE SZCZEGÓLNYMI POTRZEBAMI</w:t>
            </w:r>
          </w:p>
        </w:tc>
        <w:tc>
          <w:tcPr>
            <w:tcW w:w="0" w:type="auto"/>
            <w:hideMark/>
          </w:tcPr>
          <w:p w14:paraId="53D793B5" w14:textId="77777777" w:rsidR="003B1D1C" w:rsidRPr="003B1D1C" w:rsidRDefault="003B1D1C" w:rsidP="003B1D1C">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20"/>
                <w:szCs w:val="20"/>
                <w:lang w:eastAsia="pl-PL"/>
              </w:rPr>
            </w:pPr>
            <w:r w:rsidRPr="003B1D1C">
              <w:rPr>
                <w:rFonts w:ascii="Arial Nova" w:eastAsia="Times New Roman" w:hAnsi="Arial Nova" w:cs="Calibri"/>
                <w:color w:val="000000"/>
                <w:sz w:val="20"/>
                <w:szCs w:val="20"/>
                <w:lang w:eastAsia="pl-PL"/>
              </w:rPr>
              <w:t>Odsetek osób korzystających z pomocy społecznej z tytułu niepełnosprawności w ogólnej liczbie mieszkańców</w:t>
            </w:r>
          </w:p>
        </w:tc>
        <w:tc>
          <w:tcPr>
            <w:tcW w:w="0" w:type="auto"/>
            <w:hideMark/>
          </w:tcPr>
          <w:p w14:paraId="104A5C66" w14:textId="77777777" w:rsidR="003B1D1C" w:rsidRPr="003B1D1C" w:rsidRDefault="003B1D1C" w:rsidP="003B1D1C">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20"/>
                <w:szCs w:val="20"/>
                <w:lang w:eastAsia="pl-PL"/>
              </w:rPr>
            </w:pPr>
            <w:r w:rsidRPr="003B1D1C">
              <w:rPr>
                <w:rFonts w:ascii="Arial Nova" w:eastAsia="Times New Roman" w:hAnsi="Arial Nova" w:cs="Calibri"/>
                <w:color w:val="000000"/>
                <w:sz w:val="20"/>
                <w:szCs w:val="20"/>
                <w:lang w:eastAsia="pl-PL"/>
              </w:rPr>
              <w:t>Miejsko-Gminny Ośrodek Pomocy Społecznej w Węglińcu, Urząd Gminy i Miasta Węgliniec</w:t>
            </w:r>
          </w:p>
        </w:tc>
        <w:tc>
          <w:tcPr>
            <w:tcW w:w="0" w:type="auto"/>
            <w:noWrap/>
            <w:hideMark/>
          </w:tcPr>
          <w:p w14:paraId="0FC78023" w14:textId="77777777" w:rsidR="003B1D1C" w:rsidRPr="003B1D1C" w:rsidRDefault="003B1D1C" w:rsidP="003B1D1C">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20"/>
                <w:szCs w:val="20"/>
                <w:lang w:eastAsia="pl-PL"/>
              </w:rPr>
            </w:pPr>
            <w:proofErr w:type="spellStart"/>
            <w:r w:rsidRPr="003B1D1C">
              <w:rPr>
                <w:rFonts w:ascii="Arial Nova" w:eastAsia="Times New Roman" w:hAnsi="Arial Nova" w:cs="Calibri"/>
                <w:color w:val="000000"/>
                <w:sz w:val="20"/>
                <w:szCs w:val="20"/>
                <w:lang w:eastAsia="pl-PL"/>
              </w:rPr>
              <w:t>Destymulanta</w:t>
            </w:r>
            <w:proofErr w:type="spellEnd"/>
          </w:p>
        </w:tc>
        <w:tc>
          <w:tcPr>
            <w:tcW w:w="0" w:type="auto"/>
            <w:noWrap/>
            <w:hideMark/>
          </w:tcPr>
          <w:p w14:paraId="738B7256" w14:textId="77777777" w:rsidR="003B1D1C" w:rsidRPr="003B1D1C" w:rsidRDefault="003B1D1C" w:rsidP="003B1D1C">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20"/>
                <w:szCs w:val="20"/>
                <w:lang w:eastAsia="pl-PL"/>
              </w:rPr>
            </w:pPr>
            <w:r w:rsidRPr="003B1D1C">
              <w:rPr>
                <w:rFonts w:ascii="Arial Nova" w:eastAsia="Times New Roman" w:hAnsi="Arial Nova" w:cs="Calibri"/>
                <w:color w:val="000000"/>
                <w:sz w:val="20"/>
                <w:szCs w:val="20"/>
                <w:lang w:eastAsia="pl-PL"/>
              </w:rPr>
              <w:t>w 2020 r.</w:t>
            </w:r>
          </w:p>
        </w:tc>
      </w:tr>
      <w:tr w:rsidR="003B1D1C" w:rsidRPr="003B1D1C" w14:paraId="52836E29" w14:textId="77777777" w:rsidTr="003B1D1C">
        <w:trPr>
          <w:trHeight w:val="765"/>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05BB3622" w14:textId="77777777" w:rsidR="003B1D1C" w:rsidRPr="003B1D1C" w:rsidRDefault="003B1D1C" w:rsidP="003B1D1C">
            <w:pPr>
              <w:rPr>
                <w:rFonts w:ascii="Arial Nova" w:eastAsia="Times New Roman" w:hAnsi="Arial Nova" w:cs="Calibri"/>
                <w:color w:val="000000"/>
                <w:sz w:val="20"/>
                <w:szCs w:val="20"/>
                <w:lang w:eastAsia="pl-PL"/>
              </w:rPr>
            </w:pPr>
          </w:p>
        </w:tc>
        <w:tc>
          <w:tcPr>
            <w:tcW w:w="0" w:type="auto"/>
            <w:hideMark/>
          </w:tcPr>
          <w:p w14:paraId="7A185EF6" w14:textId="77777777" w:rsidR="003B1D1C" w:rsidRPr="003B1D1C" w:rsidRDefault="003B1D1C" w:rsidP="003B1D1C">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20"/>
                <w:szCs w:val="20"/>
                <w:lang w:eastAsia="pl-PL"/>
              </w:rPr>
            </w:pPr>
            <w:r w:rsidRPr="003B1D1C">
              <w:rPr>
                <w:rFonts w:ascii="Arial Nova" w:eastAsia="Times New Roman" w:hAnsi="Arial Nova" w:cs="Calibri"/>
                <w:color w:val="000000"/>
                <w:sz w:val="20"/>
                <w:szCs w:val="20"/>
                <w:lang w:eastAsia="pl-PL"/>
              </w:rPr>
              <w:t>Odsetek osób korzystających z pomocy społecznej z tytułu długotrwałej lub ciężkiej choroby w ogólnej liczbie korzystających z pomocy społecznej</w:t>
            </w:r>
          </w:p>
        </w:tc>
        <w:tc>
          <w:tcPr>
            <w:tcW w:w="0" w:type="auto"/>
            <w:hideMark/>
          </w:tcPr>
          <w:p w14:paraId="13FFEE71" w14:textId="77777777" w:rsidR="003B1D1C" w:rsidRPr="003B1D1C" w:rsidRDefault="003B1D1C" w:rsidP="003B1D1C">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20"/>
                <w:szCs w:val="20"/>
                <w:lang w:eastAsia="pl-PL"/>
              </w:rPr>
            </w:pPr>
            <w:r w:rsidRPr="003B1D1C">
              <w:rPr>
                <w:rFonts w:ascii="Arial Nova" w:eastAsia="Times New Roman" w:hAnsi="Arial Nova" w:cs="Calibri"/>
                <w:color w:val="000000"/>
                <w:sz w:val="20"/>
                <w:szCs w:val="20"/>
                <w:lang w:eastAsia="pl-PL"/>
              </w:rPr>
              <w:t>Miejsko-Gminny Ośrodek Pomocy Społecznej w Węglińcu</w:t>
            </w:r>
          </w:p>
        </w:tc>
        <w:tc>
          <w:tcPr>
            <w:tcW w:w="0" w:type="auto"/>
            <w:noWrap/>
            <w:hideMark/>
          </w:tcPr>
          <w:p w14:paraId="5C6B2E41" w14:textId="77777777" w:rsidR="003B1D1C" w:rsidRPr="003B1D1C" w:rsidRDefault="003B1D1C" w:rsidP="003B1D1C">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20"/>
                <w:szCs w:val="20"/>
                <w:lang w:eastAsia="pl-PL"/>
              </w:rPr>
            </w:pPr>
            <w:proofErr w:type="spellStart"/>
            <w:r w:rsidRPr="003B1D1C">
              <w:rPr>
                <w:rFonts w:ascii="Arial Nova" w:eastAsia="Times New Roman" w:hAnsi="Arial Nova" w:cs="Calibri"/>
                <w:color w:val="000000"/>
                <w:sz w:val="20"/>
                <w:szCs w:val="20"/>
                <w:lang w:eastAsia="pl-PL"/>
              </w:rPr>
              <w:t>Destymulanta</w:t>
            </w:r>
            <w:proofErr w:type="spellEnd"/>
          </w:p>
        </w:tc>
        <w:tc>
          <w:tcPr>
            <w:tcW w:w="0" w:type="auto"/>
            <w:noWrap/>
            <w:hideMark/>
          </w:tcPr>
          <w:p w14:paraId="16DA5F37" w14:textId="77777777" w:rsidR="003B1D1C" w:rsidRPr="003B1D1C" w:rsidRDefault="003B1D1C" w:rsidP="003B1D1C">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20"/>
                <w:szCs w:val="20"/>
                <w:lang w:eastAsia="pl-PL"/>
              </w:rPr>
            </w:pPr>
            <w:r w:rsidRPr="003B1D1C">
              <w:rPr>
                <w:rFonts w:ascii="Arial Nova" w:eastAsia="Times New Roman" w:hAnsi="Arial Nova" w:cs="Calibri"/>
                <w:color w:val="000000"/>
                <w:sz w:val="20"/>
                <w:szCs w:val="20"/>
                <w:lang w:eastAsia="pl-PL"/>
              </w:rPr>
              <w:t>w 2020 r.</w:t>
            </w:r>
          </w:p>
        </w:tc>
      </w:tr>
      <w:tr w:rsidR="003B1D1C" w:rsidRPr="003B1D1C" w14:paraId="63426AD8" w14:textId="77777777" w:rsidTr="003B1D1C">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1726090B" w14:textId="77777777" w:rsidR="003B1D1C" w:rsidRPr="003B1D1C" w:rsidRDefault="003B1D1C" w:rsidP="003B1D1C">
            <w:pPr>
              <w:rPr>
                <w:rFonts w:ascii="Arial Nova" w:eastAsia="Times New Roman" w:hAnsi="Arial Nova" w:cs="Calibri"/>
                <w:color w:val="000000"/>
                <w:sz w:val="20"/>
                <w:szCs w:val="20"/>
                <w:lang w:eastAsia="pl-PL"/>
              </w:rPr>
            </w:pPr>
            <w:r w:rsidRPr="003B1D1C">
              <w:rPr>
                <w:rFonts w:ascii="Arial Nova" w:eastAsia="Times New Roman" w:hAnsi="Arial Nova" w:cs="Calibri"/>
                <w:color w:val="000000"/>
                <w:sz w:val="20"/>
                <w:szCs w:val="20"/>
                <w:lang w:eastAsia="pl-PL"/>
              </w:rPr>
              <w:t>KAPITAŁ LUDZKI</w:t>
            </w:r>
          </w:p>
        </w:tc>
        <w:tc>
          <w:tcPr>
            <w:tcW w:w="0" w:type="auto"/>
            <w:hideMark/>
          </w:tcPr>
          <w:p w14:paraId="29359EEC" w14:textId="77777777" w:rsidR="003B1D1C" w:rsidRPr="003B1D1C" w:rsidRDefault="003B1D1C" w:rsidP="003B1D1C">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20"/>
                <w:szCs w:val="20"/>
                <w:lang w:eastAsia="pl-PL"/>
              </w:rPr>
            </w:pPr>
            <w:r w:rsidRPr="003B1D1C">
              <w:rPr>
                <w:rFonts w:ascii="Arial Nova" w:eastAsia="Times New Roman" w:hAnsi="Arial Nova" w:cs="Calibri"/>
                <w:color w:val="000000"/>
                <w:sz w:val="20"/>
                <w:szCs w:val="20"/>
                <w:lang w:eastAsia="pl-PL"/>
              </w:rPr>
              <w:t>Udział osób w wieku przedprodukcyjnym w ogólnej liczbie ludności</w:t>
            </w:r>
          </w:p>
        </w:tc>
        <w:tc>
          <w:tcPr>
            <w:tcW w:w="0" w:type="auto"/>
            <w:hideMark/>
          </w:tcPr>
          <w:p w14:paraId="091E98DB" w14:textId="77777777" w:rsidR="003B1D1C" w:rsidRPr="003B1D1C" w:rsidRDefault="003B1D1C" w:rsidP="003B1D1C">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20"/>
                <w:szCs w:val="20"/>
                <w:lang w:eastAsia="pl-PL"/>
              </w:rPr>
            </w:pPr>
            <w:r w:rsidRPr="003B1D1C">
              <w:rPr>
                <w:rFonts w:ascii="Arial Nova" w:eastAsia="Times New Roman" w:hAnsi="Arial Nova" w:cs="Calibri"/>
                <w:color w:val="000000"/>
                <w:sz w:val="20"/>
                <w:szCs w:val="20"/>
                <w:lang w:eastAsia="pl-PL"/>
              </w:rPr>
              <w:t>Urząd Gminy i Miasta Węgliniec</w:t>
            </w:r>
          </w:p>
        </w:tc>
        <w:tc>
          <w:tcPr>
            <w:tcW w:w="0" w:type="auto"/>
            <w:noWrap/>
            <w:hideMark/>
          </w:tcPr>
          <w:p w14:paraId="75DACA38" w14:textId="77777777" w:rsidR="003B1D1C" w:rsidRPr="003B1D1C" w:rsidRDefault="003B1D1C" w:rsidP="003B1D1C">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20"/>
                <w:szCs w:val="20"/>
                <w:lang w:eastAsia="pl-PL"/>
              </w:rPr>
            </w:pPr>
            <w:r w:rsidRPr="003B1D1C">
              <w:rPr>
                <w:rFonts w:ascii="Arial Nova" w:eastAsia="Times New Roman" w:hAnsi="Arial Nova" w:cs="Calibri"/>
                <w:color w:val="000000"/>
                <w:sz w:val="20"/>
                <w:szCs w:val="20"/>
                <w:lang w:eastAsia="pl-PL"/>
              </w:rPr>
              <w:t>Stymulanta</w:t>
            </w:r>
          </w:p>
        </w:tc>
        <w:tc>
          <w:tcPr>
            <w:tcW w:w="0" w:type="auto"/>
            <w:hideMark/>
          </w:tcPr>
          <w:p w14:paraId="658CBD2E" w14:textId="77777777" w:rsidR="003B1D1C" w:rsidRPr="003B1D1C" w:rsidRDefault="003B1D1C" w:rsidP="003B1D1C">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20"/>
                <w:szCs w:val="20"/>
                <w:lang w:eastAsia="pl-PL"/>
              </w:rPr>
            </w:pPr>
            <w:r w:rsidRPr="003B1D1C">
              <w:rPr>
                <w:rFonts w:ascii="Arial Nova" w:eastAsia="Times New Roman" w:hAnsi="Arial Nova" w:cs="Calibri"/>
                <w:color w:val="000000"/>
                <w:sz w:val="20"/>
                <w:szCs w:val="20"/>
                <w:lang w:eastAsia="pl-PL"/>
              </w:rPr>
              <w:t>według stanu na 31.12.2020</w:t>
            </w:r>
          </w:p>
        </w:tc>
      </w:tr>
      <w:tr w:rsidR="003B1D1C" w:rsidRPr="003B1D1C" w14:paraId="2143BBF7" w14:textId="77777777" w:rsidTr="003B1D1C">
        <w:trPr>
          <w:trHeight w:val="510"/>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0609D835" w14:textId="77777777" w:rsidR="003B1D1C" w:rsidRPr="003B1D1C" w:rsidRDefault="003B1D1C" w:rsidP="003B1D1C">
            <w:pPr>
              <w:rPr>
                <w:rFonts w:ascii="Arial Nova" w:eastAsia="Times New Roman" w:hAnsi="Arial Nova" w:cs="Calibri"/>
                <w:color w:val="000000"/>
                <w:sz w:val="20"/>
                <w:szCs w:val="20"/>
                <w:lang w:eastAsia="pl-PL"/>
              </w:rPr>
            </w:pPr>
          </w:p>
        </w:tc>
        <w:tc>
          <w:tcPr>
            <w:tcW w:w="0" w:type="auto"/>
            <w:hideMark/>
          </w:tcPr>
          <w:p w14:paraId="42B826C5" w14:textId="77777777" w:rsidR="003B1D1C" w:rsidRPr="003B1D1C" w:rsidRDefault="003B1D1C" w:rsidP="003B1D1C">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20"/>
                <w:szCs w:val="20"/>
                <w:lang w:eastAsia="pl-PL"/>
              </w:rPr>
            </w:pPr>
            <w:r w:rsidRPr="003B1D1C">
              <w:rPr>
                <w:rFonts w:ascii="Arial Nova" w:eastAsia="Times New Roman" w:hAnsi="Arial Nova" w:cs="Calibri"/>
                <w:color w:val="000000"/>
                <w:sz w:val="20"/>
                <w:szCs w:val="20"/>
                <w:lang w:eastAsia="pl-PL"/>
              </w:rPr>
              <w:t>Ludność w wieku poprodukcyjnym na 100 osób w wieku produkcyjnym</w:t>
            </w:r>
          </w:p>
        </w:tc>
        <w:tc>
          <w:tcPr>
            <w:tcW w:w="0" w:type="auto"/>
            <w:hideMark/>
          </w:tcPr>
          <w:p w14:paraId="2DB43247" w14:textId="77777777" w:rsidR="003B1D1C" w:rsidRPr="003B1D1C" w:rsidRDefault="003B1D1C" w:rsidP="003B1D1C">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20"/>
                <w:szCs w:val="20"/>
                <w:lang w:eastAsia="pl-PL"/>
              </w:rPr>
            </w:pPr>
            <w:r w:rsidRPr="003B1D1C">
              <w:rPr>
                <w:rFonts w:ascii="Arial Nova" w:eastAsia="Times New Roman" w:hAnsi="Arial Nova" w:cs="Calibri"/>
                <w:color w:val="000000"/>
                <w:sz w:val="20"/>
                <w:szCs w:val="20"/>
                <w:lang w:eastAsia="pl-PL"/>
              </w:rPr>
              <w:t>Urząd Gminy i Miasta Węgliniec</w:t>
            </w:r>
          </w:p>
        </w:tc>
        <w:tc>
          <w:tcPr>
            <w:tcW w:w="0" w:type="auto"/>
            <w:noWrap/>
            <w:hideMark/>
          </w:tcPr>
          <w:p w14:paraId="74F9980B" w14:textId="77777777" w:rsidR="003B1D1C" w:rsidRPr="003B1D1C" w:rsidRDefault="003B1D1C" w:rsidP="003B1D1C">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20"/>
                <w:szCs w:val="20"/>
                <w:lang w:eastAsia="pl-PL"/>
              </w:rPr>
            </w:pPr>
            <w:proofErr w:type="spellStart"/>
            <w:r w:rsidRPr="003B1D1C">
              <w:rPr>
                <w:rFonts w:ascii="Arial Nova" w:eastAsia="Times New Roman" w:hAnsi="Arial Nova" w:cs="Calibri"/>
                <w:color w:val="000000"/>
                <w:sz w:val="20"/>
                <w:szCs w:val="20"/>
                <w:lang w:eastAsia="pl-PL"/>
              </w:rPr>
              <w:t>Destymulanta</w:t>
            </w:r>
            <w:proofErr w:type="spellEnd"/>
          </w:p>
        </w:tc>
        <w:tc>
          <w:tcPr>
            <w:tcW w:w="0" w:type="auto"/>
            <w:hideMark/>
          </w:tcPr>
          <w:p w14:paraId="264ADE6D" w14:textId="77777777" w:rsidR="003B1D1C" w:rsidRPr="003B1D1C" w:rsidRDefault="003B1D1C" w:rsidP="003B1D1C">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20"/>
                <w:szCs w:val="20"/>
                <w:lang w:eastAsia="pl-PL"/>
              </w:rPr>
            </w:pPr>
            <w:r w:rsidRPr="003B1D1C">
              <w:rPr>
                <w:rFonts w:ascii="Arial Nova" w:eastAsia="Times New Roman" w:hAnsi="Arial Nova" w:cs="Calibri"/>
                <w:color w:val="000000"/>
                <w:sz w:val="20"/>
                <w:szCs w:val="20"/>
                <w:lang w:eastAsia="pl-PL"/>
              </w:rPr>
              <w:t>według stanu na 31.12.2020</w:t>
            </w:r>
          </w:p>
        </w:tc>
      </w:tr>
      <w:tr w:rsidR="003B1D1C" w:rsidRPr="003B1D1C" w14:paraId="37F123F7" w14:textId="77777777" w:rsidTr="003B1D1C">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3E8EA755" w14:textId="77777777" w:rsidR="003B1D1C" w:rsidRPr="003B1D1C" w:rsidRDefault="003B1D1C" w:rsidP="003B1D1C">
            <w:pPr>
              <w:rPr>
                <w:rFonts w:ascii="Arial Nova" w:eastAsia="Times New Roman" w:hAnsi="Arial Nova" w:cs="Calibri"/>
                <w:color w:val="000000"/>
                <w:sz w:val="20"/>
                <w:szCs w:val="20"/>
                <w:lang w:eastAsia="pl-PL"/>
              </w:rPr>
            </w:pPr>
          </w:p>
        </w:tc>
        <w:tc>
          <w:tcPr>
            <w:tcW w:w="0" w:type="auto"/>
            <w:hideMark/>
          </w:tcPr>
          <w:p w14:paraId="01B62EFD" w14:textId="77777777" w:rsidR="003B1D1C" w:rsidRPr="003B1D1C" w:rsidRDefault="003B1D1C" w:rsidP="003B1D1C">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20"/>
                <w:szCs w:val="20"/>
                <w:lang w:eastAsia="pl-PL"/>
              </w:rPr>
            </w:pPr>
            <w:r w:rsidRPr="003B1D1C">
              <w:rPr>
                <w:rFonts w:ascii="Arial Nova" w:eastAsia="Times New Roman" w:hAnsi="Arial Nova" w:cs="Calibri"/>
                <w:color w:val="000000"/>
                <w:sz w:val="20"/>
                <w:szCs w:val="20"/>
                <w:lang w:eastAsia="pl-PL"/>
              </w:rPr>
              <w:t>Udział osób w wieku poprodukcyjnym w ogólnej liczbie ludności</w:t>
            </w:r>
          </w:p>
        </w:tc>
        <w:tc>
          <w:tcPr>
            <w:tcW w:w="0" w:type="auto"/>
            <w:hideMark/>
          </w:tcPr>
          <w:p w14:paraId="453561D9" w14:textId="77777777" w:rsidR="003B1D1C" w:rsidRPr="003B1D1C" w:rsidRDefault="003B1D1C" w:rsidP="003B1D1C">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20"/>
                <w:szCs w:val="20"/>
                <w:lang w:eastAsia="pl-PL"/>
              </w:rPr>
            </w:pPr>
            <w:r w:rsidRPr="003B1D1C">
              <w:rPr>
                <w:rFonts w:ascii="Arial Nova" w:eastAsia="Times New Roman" w:hAnsi="Arial Nova" w:cs="Calibri"/>
                <w:color w:val="000000"/>
                <w:sz w:val="20"/>
                <w:szCs w:val="20"/>
                <w:lang w:eastAsia="pl-PL"/>
              </w:rPr>
              <w:t>Urząd Gminy i Miasta Węgliniec</w:t>
            </w:r>
          </w:p>
        </w:tc>
        <w:tc>
          <w:tcPr>
            <w:tcW w:w="0" w:type="auto"/>
            <w:noWrap/>
            <w:hideMark/>
          </w:tcPr>
          <w:p w14:paraId="2BF795AE" w14:textId="77777777" w:rsidR="003B1D1C" w:rsidRPr="003B1D1C" w:rsidRDefault="003B1D1C" w:rsidP="003B1D1C">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20"/>
                <w:szCs w:val="20"/>
                <w:lang w:eastAsia="pl-PL"/>
              </w:rPr>
            </w:pPr>
            <w:proofErr w:type="spellStart"/>
            <w:r w:rsidRPr="003B1D1C">
              <w:rPr>
                <w:rFonts w:ascii="Arial Nova" w:eastAsia="Times New Roman" w:hAnsi="Arial Nova" w:cs="Calibri"/>
                <w:color w:val="000000"/>
                <w:sz w:val="20"/>
                <w:szCs w:val="20"/>
                <w:lang w:eastAsia="pl-PL"/>
              </w:rPr>
              <w:t>Destymulanta</w:t>
            </w:r>
            <w:proofErr w:type="spellEnd"/>
          </w:p>
        </w:tc>
        <w:tc>
          <w:tcPr>
            <w:tcW w:w="0" w:type="auto"/>
            <w:hideMark/>
          </w:tcPr>
          <w:p w14:paraId="54360881" w14:textId="77777777" w:rsidR="003B1D1C" w:rsidRPr="003B1D1C" w:rsidRDefault="003B1D1C" w:rsidP="003B1D1C">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20"/>
                <w:szCs w:val="20"/>
                <w:lang w:eastAsia="pl-PL"/>
              </w:rPr>
            </w:pPr>
            <w:r w:rsidRPr="003B1D1C">
              <w:rPr>
                <w:rFonts w:ascii="Arial Nova" w:eastAsia="Times New Roman" w:hAnsi="Arial Nova" w:cs="Calibri"/>
                <w:color w:val="000000"/>
                <w:sz w:val="20"/>
                <w:szCs w:val="20"/>
                <w:lang w:eastAsia="pl-PL"/>
              </w:rPr>
              <w:t>według stanu na 31.12.2020</w:t>
            </w:r>
          </w:p>
        </w:tc>
      </w:tr>
      <w:tr w:rsidR="003B1D1C" w:rsidRPr="003B1D1C" w14:paraId="47F3C50E" w14:textId="77777777" w:rsidTr="003B1D1C">
        <w:trPr>
          <w:trHeight w:val="450"/>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38FD922C" w14:textId="77777777" w:rsidR="003B1D1C" w:rsidRPr="003B1D1C" w:rsidRDefault="003B1D1C" w:rsidP="003B1D1C">
            <w:pPr>
              <w:rPr>
                <w:rFonts w:ascii="Arial Nova" w:eastAsia="Times New Roman" w:hAnsi="Arial Nova" w:cs="Calibri"/>
                <w:color w:val="000000"/>
                <w:sz w:val="20"/>
                <w:szCs w:val="20"/>
                <w:lang w:eastAsia="pl-PL"/>
              </w:rPr>
            </w:pPr>
          </w:p>
        </w:tc>
        <w:tc>
          <w:tcPr>
            <w:tcW w:w="0" w:type="auto"/>
            <w:hideMark/>
          </w:tcPr>
          <w:p w14:paraId="72DD7AD9" w14:textId="77777777" w:rsidR="003B1D1C" w:rsidRPr="003B1D1C" w:rsidRDefault="003B1D1C" w:rsidP="003B1D1C">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20"/>
                <w:szCs w:val="20"/>
                <w:lang w:eastAsia="pl-PL"/>
              </w:rPr>
            </w:pPr>
            <w:r w:rsidRPr="003B1D1C">
              <w:rPr>
                <w:rFonts w:ascii="Arial Nova" w:eastAsia="Times New Roman" w:hAnsi="Arial Nova" w:cs="Calibri"/>
                <w:color w:val="000000"/>
                <w:sz w:val="20"/>
                <w:szCs w:val="20"/>
                <w:lang w:eastAsia="pl-PL"/>
              </w:rPr>
              <w:t>Udział dzieci w wieku 0-3 lat w ogólnej liczbie mieszkańców</w:t>
            </w:r>
          </w:p>
        </w:tc>
        <w:tc>
          <w:tcPr>
            <w:tcW w:w="0" w:type="auto"/>
            <w:hideMark/>
          </w:tcPr>
          <w:p w14:paraId="35BEC102" w14:textId="77777777" w:rsidR="003B1D1C" w:rsidRPr="003B1D1C" w:rsidRDefault="003B1D1C" w:rsidP="003B1D1C">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20"/>
                <w:szCs w:val="20"/>
                <w:lang w:eastAsia="pl-PL"/>
              </w:rPr>
            </w:pPr>
            <w:r w:rsidRPr="003B1D1C">
              <w:rPr>
                <w:rFonts w:ascii="Arial Nova" w:eastAsia="Times New Roman" w:hAnsi="Arial Nova" w:cs="Calibri"/>
                <w:color w:val="000000"/>
                <w:sz w:val="20"/>
                <w:szCs w:val="20"/>
                <w:lang w:eastAsia="pl-PL"/>
              </w:rPr>
              <w:t>Urząd Gminy i Miasta Węgliniec</w:t>
            </w:r>
          </w:p>
        </w:tc>
        <w:tc>
          <w:tcPr>
            <w:tcW w:w="0" w:type="auto"/>
            <w:noWrap/>
            <w:hideMark/>
          </w:tcPr>
          <w:p w14:paraId="71FF2C09" w14:textId="77777777" w:rsidR="003B1D1C" w:rsidRPr="003B1D1C" w:rsidRDefault="003B1D1C" w:rsidP="003B1D1C">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20"/>
                <w:szCs w:val="20"/>
                <w:lang w:eastAsia="pl-PL"/>
              </w:rPr>
            </w:pPr>
            <w:r w:rsidRPr="003B1D1C">
              <w:rPr>
                <w:rFonts w:ascii="Arial Nova" w:eastAsia="Times New Roman" w:hAnsi="Arial Nova" w:cs="Calibri"/>
                <w:color w:val="000000"/>
                <w:sz w:val="20"/>
                <w:szCs w:val="20"/>
                <w:lang w:eastAsia="pl-PL"/>
              </w:rPr>
              <w:t>Stymulanta</w:t>
            </w:r>
          </w:p>
        </w:tc>
        <w:tc>
          <w:tcPr>
            <w:tcW w:w="0" w:type="auto"/>
            <w:hideMark/>
          </w:tcPr>
          <w:p w14:paraId="65494BF4" w14:textId="77777777" w:rsidR="003B1D1C" w:rsidRPr="003B1D1C" w:rsidRDefault="003B1D1C" w:rsidP="003B1D1C">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20"/>
                <w:szCs w:val="20"/>
                <w:lang w:eastAsia="pl-PL"/>
              </w:rPr>
            </w:pPr>
            <w:r w:rsidRPr="003B1D1C">
              <w:rPr>
                <w:rFonts w:ascii="Arial Nova" w:eastAsia="Times New Roman" w:hAnsi="Arial Nova" w:cs="Calibri"/>
                <w:color w:val="000000"/>
                <w:sz w:val="20"/>
                <w:szCs w:val="20"/>
                <w:lang w:eastAsia="pl-PL"/>
              </w:rPr>
              <w:t>według stanu na 31.12.2020</w:t>
            </w:r>
          </w:p>
        </w:tc>
      </w:tr>
      <w:tr w:rsidR="003B1D1C" w:rsidRPr="003B1D1C" w14:paraId="2E5A0E4D" w14:textId="77777777" w:rsidTr="003B1D1C">
        <w:trPr>
          <w:cnfStyle w:val="000000100000" w:firstRow="0" w:lastRow="0" w:firstColumn="0" w:lastColumn="0" w:oddVBand="0" w:evenVBand="0" w:oddHBand="1" w:evenHBand="0" w:firstRowFirstColumn="0" w:firstRowLastColumn="0" w:lastRowFirstColumn="0" w:lastRowLastColumn="0"/>
          <w:trHeight w:val="52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DDB75C3" w14:textId="77777777" w:rsidR="003B1D1C" w:rsidRPr="003B1D1C" w:rsidRDefault="003B1D1C" w:rsidP="003B1D1C">
            <w:pPr>
              <w:rPr>
                <w:rFonts w:ascii="Arial Nova" w:eastAsia="Times New Roman" w:hAnsi="Arial Nova" w:cs="Calibri"/>
                <w:color w:val="000000"/>
                <w:sz w:val="20"/>
                <w:szCs w:val="20"/>
                <w:lang w:eastAsia="pl-PL"/>
              </w:rPr>
            </w:pPr>
            <w:r w:rsidRPr="003B1D1C">
              <w:rPr>
                <w:rFonts w:ascii="Arial Nova" w:eastAsia="Times New Roman" w:hAnsi="Arial Nova" w:cs="Calibri"/>
                <w:color w:val="000000"/>
                <w:sz w:val="20"/>
                <w:szCs w:val="20"/>
                <w:lang w:eastAsia="pl-PL"/>
              </w:rPr>
              <w:t>POZIOM EDUKACJI</w:t>
            </w:r>
          </w:p>
        </w:tc>
        <w:tc>
          <w:tcPr>
            <w:tcW w:w="0" w:type="auto"/>
            <w:hideMark/>
          </w:tcPr>
          <w:p w14:paraId="1741A537" w14:textId="77777777" w:rsidR="003B1D1C" w:rsidRPr="003B1D1C" w:rsidRDefault="003B1D1C" w:rsidP="003B1D1C">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20"/>
                <w:szCs w:val="20"/>
                <w:lang w:eastAsia="pl-PL"/>
              </w:rPr>
            </w:pPr>
            <w:r w:rsidRPr="003B1D1C">
              <w:rPr>
                <w:rFonts w:ascii="Arial Nova" w:eastAsia="Times New Roman" w:hAnsi="Arial Nova" w:cs="Calibri"/>
                <w:color w:val="000000"/>
                <w:sz w:val="20"/>
                <w:szCs w:val="20"/>
                <w:lang w:eastAsia="pl-PL"/>
              </w:rPr>
              <w:t>Średnie wyniki egzaminu ósmoklasisty (średnia z j. polskiego i matematyki)</w:t>
            </w:r>
          </w:p>
        </w:tc>
        <w:tc>
          <w:tcPr>
            <w:tcW w:w="0" w:type="auto"/>
            <w:hideMark/>
          </w:tcPr>
          <w:p w14:paraId="4C6BEDB2" w14:textId="77777777" w:rsidR="003B1D1C" w:rsidRPr="003B1D1C" w:rsidRDefault="003B1D1C" w:rsidP="003B1D1C">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20"/>
                <w:szCs w:val="20"/>
                <w:lang w:eastAsia="pl-PL"/>
              </w:rPr>
            </w:pPr>
            <w:r w:rsidRPr="003B1D1C">
              <w:rPr>
                <w:rFonts w:ascii="Arial Nova" w:eastAsia="Times New Roman" w:hAnsi="Arial Nova" w:cs="Calibri"/>
                <w:color w:val="000000"/>
                <w:sz w:val="20"/>
                <w:szCs w:val="20"/>
                <w:lang w:eastAsia="pl-PL"/>
              </w:rPr>
              <w:t xml:space="preserve">Okręgowa Komisja </w:t>
            </w:r>
            <w:proofErr w:type="spellStart"/>
            <w:r w:rsidRPr="003B1D1C">
              <w:rPr>
                <w:rFonts w:ascii="Arial Nova" w:eastAsia="Times New Roman" w:hAnsi="Arial Nova" w:cs="Calibri"/>
                <w:color w:val="000000"/>
                <w:sz w:val="20"/>
                <w:szCs w:val="20"/>
                <w:lang w:eastAsia="pl-PL"/>
              </w:rPr>
              <w:t>Egzaminiacyjna</w:t>
            </w:r>
            <w:proofErr w:type="spellEnd"/>
            <w:r w:rsidRPr="003B1D1C">
              <w:rPr>
                <w:rFonts w:ascii="Arial Nova" w:eastAsia="Times New Roman" w:hAnsi="Arial Nova" w:cs="Calibri"/>
                <w:color w:val="000000"/>
                <w:sz w:val="20"/>
                <w:szCs w:val="20"/>
                <w:lang w:eastAsia="pl-PL"/>
              </w:rPr>
              <w:t xml:space="preserve"> we Wrocławiu</w:t>
            </w:r>
          </w:p>
        </w:tc>
        <w:tc>
          <w:tcPr>
            <w:tcW w:w="0" w:type="auto"/>
            <w:noWrap/>
            <w:hideMark/>
          </w:tcPr>
          <w:p w14:paraId="638AA0C6" w14:textId="77777777" w:rsidR="003B1D1C" w:rsidRPr="003B1D1C" w:rsidRDefault="003B1D1C" w:rsidP="003B1D1C">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20"/>
                <w:szCs w:val="20"/>
                <w:lang w:eastAsia="pl-PL"/>
              </w:rPr>
            </w:pPr>
            <w:r w:rsidRPr="003B1D1C">
              <w:rPr>
                <w:rFonts w:ascii="Arial Nova" w:eastAsia="Times New Roman" w:hAnsi="Arial Nova" w:cs="Calibri"/>
                <w:color w:val="000000"/>
                <w:sz w:val="20"/>
                <w:szCs w:val="20"/>
                <w:lang w:eastAsia="pl-PL"/>
              </w:rPr>
              <w:t>Stymulanta</w:t>
            </w:r>
          </w:p>
        </w:tc>
        <w:tc>
          <w:tcPr>
            <w:tcW w:w="0" w:type="auto"/>
            <w:noWrap/>
            <w:hideMark/>
          </w:tcPr>
          <w:p w14:paraId="5846C756" w14:textId="77777777" w:rsidR="003B1D1C" w:rsidRPr="003B1D1C" w:rsidRDefault="003B1D1C" w:rsidP="003B1D1C">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20"/>
                <w:szCs w:val="20"/>
                <w:lang w:eastAsia="pl-PL"/>
              </w:rPr>
            </w:pPr>
            <w:r w:rsidRPr="003B1D1C">
              <w:rPr>
                <w:rFonts w:ascii="Arial Nova" w:eastAsia="Times New Roman" w:hAnsi="Arial Nova" w:cs="Calibri"/>
                <w:color w:val="000000"/>
                <w:sz w:val="20"/>
                <w:szCs w:val="20"/>
                <w:lang w:eastAsia="pl-PL"/>
              </w:rPr>
              <w:t>w 2020 r.</w:t>
            </w:r>
          </w:p>
        </w:tc>
      </w:tr>
      <w:tr w:rsidR="003B1D1C" w:rsidRPr="003B1D1C" w14:paraId="2FD22F1E" w14:textId="77777777" w:rsidTr="003B1D1C">
        <w:trPr>
          <w:trHeight w:val="63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FE37491" w14:textId="77777777" w:rsidR="003B1D1C" w:rsidRPr="003B1D1C" w:rsidRDefault="003B1D1C" w:rsidP="003B1D1C">
            <w:pPr>
              <w:rPr>
                <w:rFonts w:ascii="Arial Nova" w:eastAsia="Times New Roman" w:hAnsi="Arial Nova" w:cs="Calibri"/>
                <w:color w:val="000000"/>
                <w:sz w:val="20"/>
                <w:szCs w:val="20"/>
                <w:lang w:eastAsia="pl-PL"/>
              </w:rPr>
            </w:pPr>
            <w:r w:rsidRPr="003B1D1C">
              <w:rPr>
                <w:rFonts w:ascii="Arial Nova" w:eastAsia="Times New Roman" w:hAnsi="Arial Nova" w:cs="Calibri"/>
                <w:color w:val="000000"/>
                <w:sz w:val="20"/>
                <w:szCs w:val="20"/>
                <w:lang w:eastAsia="pl-PL"/>
              </w:rPr>
              <w:lastRenderedPageBreak/>
              <w:t>AKTYWNOŚĆ SPOŁECZNA</w:t>
            </w:r>
          </w:p>
        </w:tc>
        <w:tc>
          <w:tcPr>
            <w:tcW w:w="0" w:type="auto"/>
            <w:hideMark/>
          </w:tcPr>
          <w:p w14:paraId="63FBBB49" w14:textId="77777777" w:rsidR="003B1D1C" w:rsidRPr="003B1D1C" w:rsidRDefault="003B1D1C" w:rsidP="003B1D1C">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20"/>
                <w:szCs w:val="20"/>
                <w:lang w:eastAsia="pl-PL"/>
              </w:rPr>
            </w:pPr>
            <w:r w:rsidRPr="003B1D1C">
              <w:rPr>
                <w:rFonts w:ascii="Arial Nova" w:eastAsia="Times New Roman" w:hAnsi="Arial Nova" w:cs="Calibri"/>
                <w:color w:val="000000"/>
                <w:sz w:val="20"/>
                <w:szCs w:val="20"/>
                <w:lang w:eastAsia="pl-PL"/>
              </w:rPr>
              <w:t>Liczba fundacji, stowarzyszeń i organizacji społecznych na 100 mieszkańców</w:t>
            </w:r>
          </w:p>
        </w:tc>
        <w:tc>
          <w:tcPr>
            <w:tcW w:w="0" w:type="auto"/>
            <w:hideMark/>
          </w:tcPr>
          <w:p w14:paraId="4B4CCCD7" w14:textId="77777777" w:rsidR="003B1D1C" w:rsidRPr="003B1D1C" w:rsidRDefault="003B1D1C" w:rsidP="003B1D1C">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20"/>
                <w:szCs w:val="20"/>
                <w:lang w:eastAsia="pl-PL"/>
              </w:rPr>
            </w:pPr>
            <w:r w:rsidRPr="003B1D1C">
              <w:rPr>
                <w:rFonts w:ascii="Arial Nova" w:eastAsia="Times New Roman" w:hAnsi="Arial Nova" w:cs="Calibri"/>
                <w:color w:val="000000"/>
                <w:sz w:val="20"/>
                <w:szCs w:val="20"/>
                <w:lang w:eastAsia="pl-PL"/>
              </w:rPr>
              <w:t>Urząd Gminy i Miasta Węgliniec</w:t>
            </w:r>
          </w:p>
        </w:tc>
        <w:tc>
          <w:tcPr>
            <w:tcW w:w="0" w:type="auto"/>
            <w:noWrap/>
            <w:hideMark/>
          </w:tcPr>
          <w:p w14:paraId="5C5B2E78" w14:textId="77777777" w:rsidR="003B1D1C" w:rsidRPr="003B1D1C" w:rsidRDefault="003B1D1C" w:rsidP="003B1D1C">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20"/>
                <w:szCs w:val="20"/>
                <w:lang w:eastAsia="pl-PL"/>
              </w:rPr>
            </w:pPr>
            <w:r w:rsidRPr="003B1D1C">
              <w:rPr>
                <w:rFonts w:ascii="Arial Nova" w:eastAsia="Times New Roman" w:hAnsi="Arial Nova" w:cs="Calibri"/>
                <w:color w:val="000000"/>
                <w:sz w:val="20"/>
                <w:szCs w:val="20"/>
                <w:lang w:eastAsia="pl-PL"/>
              </w:rPr>
              <w:t>Stymulanta</w:t>
            </w:r>
          </w:p>
        </w:tc>
        <w:tc>
          <w:tcPr>
            <w:tcW w:w="0" w:type="auto"/>
            <w:hideMark/>
          </w:tcPr>
          <w:p w14:paraId="31128DAF" w14:textId="77777777" w:rsidR="003B1D1C" w:rsidRPr="003B1D1C" w:rsidRDefault="003B1D1C" w:rsidP="003B1D1C">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20"/>
                <w:szCs w:val="20"/>
                <w:lang w:eastAsia="pl-PL"/>
              </w:rPr>
            </w:pPr>
            <w:r w:rsidRPr="003B1D1C">
              <w:rPr>
                <w:rFonts w:ascii="Arial Nova" w:eastAsia="Times New Roman" w:hAnsi="Arial Nova" w:cs="Calibri"/>
                <w:color w:val="000000"/>
                <w:sz w:val="20"/>
                <w:szCs w:val="20"/>
                <w:lang w:eastAsia="pl-PL"/>
              </w:rPr>
              <w:t>według stanu na 31.12.2020</w:t>
            </w:r>
          </w:p>
        </w:tc>
      </w:tr>
    </w:tbl>
    <w:p w14:paraId="18260E00" w14:textId="77777777" w:rsidR="00A33594" w:rsidRPr="00EE3F53" w:rsidRDefault="00A33594" w:rsidP="00A33594">
      <w:pPr>
        <w:pStyle w:val="Legenda"/>
        <w:jc w:val="both"/>
        <w:rPr>
          <w:sz w:val="20"/>
          <w:szCs w:val="20"/>
        </w:rPr>
      </w:pPr>
      <w:r w:rsidRPr="00EE3F53">
        <w:rPr>
          <w:sz w:val="20"/>
          <w:szCs w:val="20"/>
        </w:rPr>
        <w:t>Źródło</w:t>
      </w:r>
      <w:r w:rsidRPr="00EE3F53">
        <w:rPr>
          <w:b w:val="0"/>
          <w:sz w:val="20"/>
          <w:szCs w:val="20"/>
        </w:rPr>
        <w:t>: opracowanie własne</w:t>
      </w:r>
      <w:r>
        <w:rPr>
          <w:b w:val="0"/>
          <w:sz w:val="20"/>
          <w:szCs w:val="20"/>
        </w:rPr>
        <w:t>.</w:t>
      </w:r>
    </w:p>
    <w:p w14:paraId="4ADCF925" w14:textId="7DE6B126" w:rsidR="00477299" w:rsidRDefault="00477299" w:rsidP="000945E4">
      <w:pPr>
        <w:spacing w:line="240" w:lineRule="auto"/>
        <w:jc w:val="both"/>
        <w:rPr>
          <w:rFonts w:cstheme="minorHAnsi"/>
          <w:sz w:val="24"/>
          <w:szCs w:val="24"/>
        </w:rPr>
      </w:pPr>
    </w:p>
    <w:p w14:paraId="478D36E5" w14:textId="47911CE3" w:rsidR="00A33594" w:rsidRDefault="00A33594" w:rsidP="00A33594">
      <w:pPr>
        <w:pStyle w:val="Legenda"/>
        <w:keepNext/>
      </w:pPr>
      <w:bookmarkStart w:id="17" w:name="_Toc111529508"/>
      <w:r>
        <w:t xml:space="preserve">Tabela </w:t>
      </w:r>
      <w:r w:rsidR="00982812">
        <w:fldChar w:fldCharType="begin"/>
      </w:r>
      <w:r w:rsidR="00982812">
        <w:instrText xml:space="preserve"> SEQ Tabela \* ARABIC </w:instrText>
      </w:r>
      <w:r w:rsidR="00982812">
        <w:fldChar w:fldCharType="separate"/>
      </w:r>
      <w:r w:rsidR="00982812">
        <w:rPr>
          <w:noProof/>
        </w:rPr>
        <w:t>3</w:t>
      </w:r>
      <w:r w:rsidR="00982812">
        <w:rPr>
          <w:noProof/>
        </w:rPr>
        <w:fldChar w:fldCharType="end"/>
      </w:r>
      <w:r>
        <w:t xml:space="preserve"> </w:t>
      </w:r>
      <w:r w:rsidRPr="00E97AEC">
        <w:t>Spis wskaźników wybranych w celu dokonaniu analizy wskaźnikowej wskazanych jednostek analitycznych – SFERA GOSPODARCZA, ŚRODOWISKOWA, PRZESTRZENNO-FUNKCJONALNA i TECHNICZNA</w:t>
      </w:r>
      <w:bookmarkEnd w:id="17"/>
    </w:p>
    <w:tbl>
      <w:tblPr>
        <w:tblStyle w:val="Tabelasiatki5ciemnaakcent21"/>
        <w:tblW w:w="0" w:type="auto"/>
        <w:tblLook w:val="04A0" w:firstRow="1" w:lastRow="0" w:firstColumn="1" w:lastColumn="0" w:noHBand="0" w:noVBand="1"/>
      </w:tblPr>
      <w:tblGrid>
        <w:gridCol w:w="2194"/>
        <w:gridCol w:w="2842"/>
        <w:gridCol w:w="1207"/>
        <w:gridCol w:w="1494"/>
        <w:gridCol w:w="1305"/>
      </w:tblGrid>
      <w:tr w:rsidR="003B1D1C" w:rsidRPr="003B1D1C" w14:paraId="2DA789ED" w14:textId="77777777" w:rsidTr="003B1D1C">
        <w:trPr>
          <w:cnfStyle w:val="100000000000" w:firstRow="1" w:lastRow="0" w:firstColumn="0" w:lastColumn="0" w:oddVBand="0" w:evenVBand="0" w:oddHBand="0"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gridSpan w:val="5"/>
            <w:noWrap/>
            <w:hideMark/>
          </w:tcPr>
          <w:p w14:paraId="5DEECFD2" w14:textId="77777777" w:rsidR="003B1D1C" w:rsidRPr="003B1D1C" w:rsidRDefault="003B1D1C" w:rsidP="003B1D1C">
            <w:pPr>
              <w:jc w:val="center"/>
              <w:rPr>
                <w:rFonts w:ascii="Arial Nova" w:eastAsia="Times New Roman" w:hAnsi="Arial Nova" w:cs="Calibri"/>
                <w:color w:val="000000"/>
                <w:sz w:val="20"/>
                <w:szCs w:val="20"/>
                <w:lang w:eastAsia="pl-PL"/>
              </w:rPr>
            </w:pPr>
            <w:r w:rsidRPr="003B1D1C">
              <w:rPr>
                <w:rFonts w:ascii="Arial Nova" w:eastAsia="Times New Roman" w:hAnsi="Arial Nova" w:cs="Calibri"/>
                <w:color w:val="000000"/>
                <w:sz w:val="20"/>
                <w:szCs w:val="20"/>
                <w:lang w:eastAsia="pl-PL"/>
              </w:rPr>
              <w:t>SFERA GOSPODARCZA</w:t>
            </w:r>
          </w:p>
        </w:tc>
      </w:tr>
      <w:tr w:rsidR="003B1D1C" w:rsidRPr="003B1D1C" w14:paraId="78AEE25A" w14:textId="77777777" w:rsidTr="003B1D1C">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F630C63" w14:textId="77777777" w:rsidR="003B1D1C" w:rsidRPr="003B1D1C" w:rsidRDefault="003B1D1C" w:rsidP="003B1D1C">
            <w:pPr>
              <w:rPr>
                <w:rFonts w:ascii="Arial Nova" w:eastAsia="Times New Roman" w:hAnsi="Arial Nova" w:cs="Calibri"/>
                <w:color w:val="000000"/>
                <w:sz w:val="20"/>
                <w:szCs w:val="20"/>
                <w:lang w:eastAsia="pl-PL"/>
              </w:rPr>
            </w:pPr>
            <w:r w:rsidRPr="003B1D1C">
              <w:rPr>
                <w:rFonts w:ascii="Arial Nova" w:eastAsia="Times New Roman" w:hAnsi="Arial Nova" w:cs="Calibri"/>
                <w:color w:val="000000"/>
                <w:sz w:val="20"/>
                <w:szCs w:val="20"/>
                <w:lang w:eastAsia="pl-PL"/>
              </w:rPr>
              <w:t>Zjawisko</w:t>
            </w:r>
          </w:p>
        </w:tc>
        <w:tc>
          <w:tcPr>
            <w:tcW w:w="0" w:type="auto"/>
            <w:hideMark/>
          </w:tcPr>
          <w:p w14:paraId="65DEE9C9" w14:textId="77777777" w:rsidR="003B1D1C" w:rsidRPr="003B1D1C" w:rsidRDefault="003B1D1C" w:rsidP="003B1D1C">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20"/>
                <w:szCs w:val="20"/>
                <w:lang w:eastAsia="pl-PL"/>
              </w:rPr>
            </w:pPr>
            <w:r w:rsidRPr="003B1D1C">
              <w:rPr>
                <w:rFonts w:ascii="Arial Nova" w:eastAsia="Times New Roman" w:hAnsi="Arial Nova" w:cs="Calibri"/>
                <w:color w:val="000000"/>
                <w:sz w:val="20"/>
                <w:szCs w:val="20"/>
                <w:lang w:eastAsia="pl-PL"/>
              </w:rPr>
              <w:t>Wskaźnik/miernik</w:t>
            </w:r>
          </w:p>
        </w:tc>
        <w:tc>
          <w:tcPr>
            <w:tcW w:w="0" w:type="auto"/>
            <w:hideMark/>
          </w:tcPr>
          <w:p w14:paraId="33BBAA39" w14:textId="77777777" w:rsidR="003B1D1C" w:rsidRPr="003B1D1C" w:rsidRDefault="003B1D1C" w:rsidP="003B1D1C">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20"/>
                <w:szCs w:val="20"/>
                <w:lang w:eastAsia="pl-PL"/>
              </w:rPr>
            </w:pPr>
            <w:r w:rsidRPr="003B1D1C">
              <w:rPr>
                <w:rFonts w:ascii="Arial Nova" w:eastAsia="Times New Roman" w:hAnsi="Arial Nova" w:cs="Calibri"/>
                <w:color w:val="000000"/>
                <w:sz w:val="20"/>
                <w:szCs w:val="20"/>
                <w:lang w:eastAsia="pl-PL"/>
              </w:rPr>
              <w:t>Źródło danych</w:t>
            </w:r>
          </w:p>
        </w:tc>
        <w:tc>
          <w:tcPr>
            <w:tcW w:w="0" w:type="auto"/>
            <w:hideMark/>
          </w:tcPr>
          <w:p w14:paraId="417E1D41" w14:textId="77777777" w:rsidR="003B1D1C" w:rsidRPr="003B1D1C" w:rsidRDefault="003B1D1C" w:rsidP="003B1D1C">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20"/>
                <w:szCs w:val="20"/>
                <w:lang w:eastAsia="pl-PL"/>
              </w:rPr>
            </w:pPr>
            <w:r w:rsidRPr="003B1D1C">
              <w:rPr>
                <w:rFonts w:ascii="Arial Nova" w:eastAsia="Times New Roman" w:hAnsi="Arial Nova" w:cs="Calibri"/>
                <w:color w:val="000000"/>
                <w:sz w:val="20"/>
                <w:szCs w:val="20"/>
                <w:lang w:eastAsia="pl-PL"/>
              </w:rPr>
              <w:t xml:space="preserve">Stymulanta/ </w:t>
            </w:r>
            <w:proofErr w:type="spellStart"/>
            <w:r w:rsidRPr="003B1D1C">
              <w:rPr>
                <w:rFonts w:ascii="Arial Nova" w:eastAsia="Times New Roman" w:hAnsi="Arial Nova" w:cs="Calibri"/>
                <w:color w:val="000000"/>
                <w:sz w:val="20"/>
                <w:szCs w:val="20"/>
                <w:lang w:eastAsia="pl-PL"/>
              </w:rPr>
              <w:t>Destymulanta</w:t>
            </w:r>
            <w:proofErr w:type="spellEnd"/>
          </w:p>
        </w:tc>
        <w:tc>
          <w:tcPr>
            <w:tcW w:w="0" w:type="auto"/>
            <w:hideMark/>
          </w:tcPr>
          <w:p w14:paraId="1E352A92" w14:textId="77777777" w:rsidR="003B1D1C" w:rsidRPr="003B1D1C" w:rsidRDefault="003B1D1C" w:rsidP="003B1D1C">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20"/>
                <w:szCs w:val="20"/>
                <w:lang w:eastAsia="pl-PL"/>
              </w:rPr>
            </w:pPr>
            <w:r w:rsidRPr="003B1D1C">
              <w:rPr>
                <w:rFonts w:ascii="Arial Nova" w:eastAsia="Times New Roman" w:hAnsi="Arial Nova" w:cs="Calibri"/>
                <w:color w:val="000000"/>
                <w:sz w:val="20"/>
                <w:szCs w:val="20"/>
                <w:lang w:eastAsia="pl-PL"/>
              </w:rPr>
              <w:t>Zakres czasowy</w:t>
            </w:r>
          </w:p>
        </w:tc>
      </w:tr>
      <w:tr w:rsidR="003B1D1C" w:rsidRPr="003B1D1C" w14:paraId="1C93D38B" w14:textId="77777777" w:rsidTr="003B1D1C">
        <w:trPr>
          <w:trHeight w:val="615"/>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682E8330" w14:textId="77777777" w:rsidR="003B1D1C" w:rsidRPr="003B1D1C" w:rsidRDefault="003B1D1C" w:rsidP="003B1D1C">
            <w:pPr>
              <w:rPr>
                <w:rFonts w:ascii="Arial Nova" w:eastAsia="Times New Roman" w:hAnsi="Arial Nova" w:cs="Calibri"/>
                <w:color w:val="000000"/>
                <w:sz w:val="20"/>
                <w:szCs w:val="20"/>
                <w:lang w:eastAsia="pl-PL"/>
              </w:rPr>
            </w:pPr>
            <w:r w:rsidRPr="003B1D1C">
              <w:rPr>
                <w:rFonts w:ascii="Arial Nova" w:eastAsia="Times New Roman" w:hAnsi="Arial Nova" w:cs="Calibri"/>
                <w:color w:val="000000"/>
                <w:sz w:val="20"/>
                <w:szCs w:val="20"/>
                <w:lang w:eastAsia="pl-PL"/>
              </w:rPr>
              <w:t>AKTYWNOŚĆ GOSPODARCZA</w:t>
            </w:r>
          </w:p>
        </w:tc>
        <w:tc>
          <w:tcPr>
            <w:tcW w:w="0" w:type="auto"/>
            <w:hideMark/>
          </w:tcPr>
          <w:p w14:paraId="5B6BC93D" w14:textId="77777777" w:rsidR="003B1D1C" w:rsidRPr="003B1D1C" w:rsidRDefault="003B1D1C" w:rsidP="003B1D1C">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20"/>
                <w:szCs w:val="20"/>
                <w:lang w:eastAsia="pl-PL"/>
              </w:rPr>
            </w:pPr>
            <w:r w:rsidRPr="003B1D1C">
              <w:rPr>
                <w:rFonts w:ascii="Arial Nova" w:eastAsia="Times New Roman" w:hAnsi="Arial Nova" w:cs="Calibri"/>
                <w:color w:val="000000"/>
                <w:sz w:val="20"/>
                <w:szCs w:val="20"/>
                <w:lang w:eastAsia="pl-PL"/>
              </w:rPr>
              <w:t>Liczba zarejestrowanych podmiotów gospodarczych ogółem na 100 mieszkańców</w:t>
            </w:r>
          </w:p>
        </w:tc>
        <w:tc>
          <w:tcPr>
            <w:tcW w:w="0" w:type="auto"/>
            <w:hideMark/>
          </w:tcPr>
          <w:p w14:paraId="51140C37" w14:textId="77777777" w:rsidR="003B1D1C" w:rsidRPr="003B1D1C" w:rsidRDefault="003B1D1C" w:rsidP="003B1D1C">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20"/>
                <w:szCs w:val="20"/>
                <w:lang w:eastAsia="pl-PL"/>
              </w:rPr>
            </w:pPr>
            <w:r w:rsidRPr="003B1D1C">
              <w:rPr>
                <w:rFonts w:ascii="Arial Nova" w:eastAsia="Times New Roman" w:hAnsi="Arial Nova" w:cs="Calibri"/>
                <w:color w:val="000000"/>
                <w:sz w:val="20"/>
                <w:szCs w:val="20"/>
                <w:lang w:eastAsia="pl-PL"/>
              </w:rPr>
              <w:t>Urząd Gminy i Miasta Węgliniec</w:t>
            </w:r>
          </w:p>
        </w:tc>
        <w:tc>
          <w:tcPr>
            <w:tcW w:w="0" w:type="auto"/>
            <w:noWrap/>
            <w:hideMark/>
          </w:tcPr>
          <w:p w14:paraId="092578C5" w14:textId="77777777" w:rsidR="003B1D1C" w:rsidRPr="003B1D1C" w:rsidRDefault="003B1D1C" w:rsidP="003B1D1C">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20"/>
                <w:szCs w:val="20"/>
                <w:lang w:eastAsia="pl-PL"/>
              </w:rPr>
            </w:pPr>
            <w:r w:rsidRPr="003B1D1C">
              <w:rPr>
                <w:rFonts w:ascii="Arial Nova" w:eastAsia="Times New Roman" w:hAnsi="Arial Nova" w:cs="Calibri"/>
                <w:color w:val="000000"/>
                <w:sz w:val="20"/>
                <w:szCs w:val="20"/>
                <w:lang w:eastAsia="pl-PL"/>
              </w:rPr>
              <w:t>Stymulanta</w:t>
            </w:r>
          </w:p>
        </w:tc>
        <w:tc>
          <w:tcPr>
            <w:tcW w:w="0" w:type="auto"/>
            <w:hideMark/>
          </w:tcPr>
          <w:p w14:paraId="7D96C86C" w14:textId="77777777" w:rsidR="003B1D1C" w:rsidRPr="003B1D1C" w:rsidRDefault="003B1D1C" w:rsidP="003B1D1C">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20"/>
                <w:szCs w:val="20"/>
                <w:lang w:eastAsia="pl-PL"/>
              </w:rPr>
            </w:pPr>
            <w:r w:rsidRPr="003B1D1C">
              <w:rPr>
                <w:rFonts w:ascii="Arial Nova" w:eastAsia="Times New Roman" w:hAnsi="Arial Nova" w:cs="Calibri"/>
                <w:color w:val="000000"/>
                <w:sz w:val="20"/>
                <w:szCs w:val="20"/>
                <w:lang w:eastAsia="pl-PL"/>
              </w:rPr>
              <w:t>według stanu na 31.12.2020</w:t>
            </w:r>
          </w:p>
        </w:tc>
      </w:tr>
      <w:tr w:rsidR="003B1D1C" w:rsidRPr="003B1D1C" w14:paraId="7F8F3739" w14:textId="77777777" w:rsidTr="003B1D1C">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6E273C28" w14:textId="77777777" w:rsidR="003B1D1C" w:rsidRPr="003B1D1C" w:rsidRDefault="003B1D1C" w:rsidP="003B1D1C">
            <w:pPr>
              <w:rPr>
                <w:rFonts w:ascii="Arial Nova" w:eastAsia="Times New Roman" w:hAnsi="Arial Nova" w:cs="Calibri"/>
                <w:color w:val="000000"/>
                <w:sz w:val="20"/>
                <w:szCs w:val="20"/>
                <w:lang w:eastAsia="pl-PL"/>
              </w:rPr>
            </w:pPr>
          </w:p>
        </w:tc>
        <w:tc>
          <w:tcPr>
            <w:tcW w:w="0" w:type="auto"/>
            <w:hideMark/>
          </w:tcPr>
          <w:p w14:paraId="723BC15D" w14:textId="77777777" w:rsidR="003B1D1C" w:rsidRPr="003B1D1C" w:rsidRDefault="003B1D1C" w:rsidP="003B1D1C">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20"/>
                <w:szCs w:val="20"/>
                <w:lang w:eastAsia="pl-PL"/>
              </w:rPr>
            </w:pPr>
            <w:r w:rsidRPr="003B1D1C">
              <w:rPr>
                <w:rFonts w:ascii="Arial Nova" w:eastAsia="Times New Roman" w:hAnsi="Arial Nova" w:cs="Calibri"/>
                <w:color w:val="000000"/>
                <w:sz w:val="20"/>
                <w:szCs w:val="20"/>
                <w:lang w:eastAsia="pl-PL"/>
              </w:rPr>
              <w:t>Liczba zarejestrowanych podmiotów gospodarczych ogółem na 100 osób w wieku produkcyjnym</w:t>
            </w:r>
          </w:p>
        </w:tc>
        <w:tc>
          <w:tcPr>
            <w:tcW w:w="0" w:type="auto"/>
            <w:hideMark/>
          </w:tcPr>
          <w:p w14:paraId="79761048" w14:textId="77777777" w:rsidR="003B1D1C" w:rsidRPr="003B1D1C" w:rsidRDefault="003B1D1C" w:rsidP="003B1D1C">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20"/>
                <w:szCs w:val="20"/>
                <w:lang w:eastAsia="pl-PL"/>
              </w:rPr>
            </w:pPr>
            <w:r w:rsidRPr="003B1D1C">
              <w:rPr>
                <w:rFonts w:ascii="Arial Nova" w:eastAsia="Times New Roman" w:hAnsi="Arial Nova" w:cs="Calibri"/>
                <w:color w:val="000000"/>
                <w:sz w:val="20"/>
                <w:szCs w:val="20"/>
                <w:lang w:eastAsia="pl-PL"/>
              </w:rPr>
              <w:t>Urząd Gminy i Miasta Węgliniec</w:t>
            </w:r>
          </w:p>
        </w:tc>
        <w:tc>
          <w:tcPr>
            <w:tcW w:w="0" w:type="auto"/>
            <w:noWrap/>
            <w:hideMark/>
          </w:tcPr>
          <w:p w14:paraId="415B91F8" w14:textId="77777777" w:rsidR="003B1D1C" w:rsidRPr="003B1D1C" w:rsidRDefault="003B1D1C" w:rsidP="003B1D1C">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20"/>
                <w:szCs w:val="20"/>
                <w:lang w:eastAsia="pl-PL"/>
              </w:rPr>
            </w:pPr>
            <w:r w:rsidRPr="003B1D1C">
              <w:rPr>
                <w:rFonts w:ascii="Arial Nova" w:eastAsia="Times New Roman" w:hAnsi="Arial Nova" w:cs="Calibri"/>
                <w:color w:val="000000"/>
                <w:sz w:val="20"/>
                <w:szCs w:val="20"/>
                <w:lang w:eastAsia="pl-PL"/>
              </w:rPr>
              <w:t>Stymulanta</w:t>
            </w:r>
          </w:p>
        </w:tc>
        <w:tc>
          <w:tcPr>
            <w:tcW w:w="0" w:type="auto"/>
            <w:hideMark/>
          </w:tcPr>
          <w:p w14:paraId="70FB9BA7" w14:textId="77777777" w:rsidR="003B1D1C" w:rsidRPr="003B1D1C" w:rsidRDefault="003B1D1C" w:rsidP="003B1D1C">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20"/>
                <w:szCs w:val="20"/>
                <w:lang w:eastAsia="pl-PL"/>
              </w:rPr>
            </w:pPr>
            <w:r w:rsidRPr="003B1D1C">
              <w:rPr>
                <w:rFonts w:ascii="Arial Nova" w:eastAsia="Times New Roman" w:hAnsi="Arial Nova" w:cs="Calibri"/>
                <w:color w:val="000000"/>
                <w:sz w:val="20"/>
                <w:szCs w:val="20"/>
                <w:lang w:eastAsia="pl-PL"/>
              </w:rPr>
              <w:t>według stanu na 31.12.2020</w:t>
            </w:r>
          </w:p>
        </w:tc>
      </w:tr>
      <w:tr w:rsidR="003B1D1C" w:rsidRPr="003B1D1C" w14:paraId="5AB8F908" w14:textId="77777777" w:rsidTr="003B1D1C">
        <w:trPr>
          <w:trHeight w:val="525"/>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344672BB" w14:textId="77777777" w:rsidR="003B1D1C" w:rsidRPr="003B1D1C" w:rsidRDefault="003B1D1C" w:rsidP="003B1D1C">
            <w:pPr>
              <w:rPr>
                <w:rFonts w:ascii="Arial Nova" w:eastAsia="Times New Roman" w:hAnsi="Arial Nova" w:cs="Calibri"/>
                <w:color w:val="000000"/>
                <w:sz w:val="20"/>
                <w:szCs w:val="20"/>
                <w:lang w:eastAsia="pl-PL"/>
              </w:rPr>
            </w:pPr>
          </w:p>
        </w:tc>
        <w:tc>
          <w:tcPr>
            <w:tcW w:w="0" w:type="auto"/>
            <w:hideMark/>
          </w:tcPr>
          <w:p w14:paraId="0DAC2E81" w14:textId="77777777" w:rsidR="003B1D1C" w:rsidRPr="003B1D1C" w:rsidRDefault="003B1D1C" w:rsidP="003B1D1C">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20"/>
                <w:szCs w:val="20"/>
                <w:lang w:eastAsia="pl-PL"/>
              </w:rPr>
            </w:pPr>
            <w:r w:rsidRPr="003B1D1C">
              <w:rPr>
                <w:rFonts w:ascii="Arial Nova" w:eastAsia="Times New Roman" w:hAnsi="Arial Nova" w:cs="Calibri"/>
                <w:color w:val="000000"/>
                <w:sz w:val="20"/>
                <w:szCs w:val="20"/>
                <w:lang w:eastAsia="pl-PL"/>
              </w:rPr>
              <w:t>Liczba wyrejestrowanych podmiotów gospodarczych w 2020 roku na 100 mieszkańców</w:t>
            </w:r>
          </w:p>
        </w:tc>
        <w:tc>
          <w:tcPr>
            <w:tcW w:w="0" w:type="auto"/>
            <w:hideMark/>
          </w:tcPr>
          <w:p w14:paraId="2180B1AE" w14:textId="77777777" w:rsidR="003B1D1C" w:rsidRPr="003B1D1C" w:rsidRDefault="003B1D1C" w:rsidP="003B1D1C">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20"/>
                <w:szCs w:val="20"/>
                <w:lang w:eastAsia="pl-PL"/>
              </w:rPr>
            </w:pPr>
            <w:r w:rsidRPr="003B1D1C">
              <w:rPr>
                <w:rFonts w:ascii="Arial Nova" w:eastAsia="Times New Roman" w:hAnsi="Arial Nova" w:cs="Calibri"/>
                <w:color w:val="000000"/>
                <w:sz w:val="20"/>
                <w:szCs w:val="20"/>
                <w:lang w:eastAsia="pl-PL"/>
              </w:rPr>
              <w:t>Urząd Gminy i Miasta Węgliniec</w:t>
            </w:r>
          </w:p>
        </w:tc>
        <w:tc>
          <w:tcPr>
            <w:tcW w:w="0" w:type="auto"/>
            <w:noWrap/>
            <w:hideMark/>
          </w:tcPr>
          <w:p w14:paraId="612D1722" w14:textId="77777777" w:rsidR="003B1D1C" w:rsidRPr="003B1D1C" w:rsidRDefault="003B1D1C" w:rsidP="003B1D1C">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20"/>
                <w:szCs w:val="20"/>
                <w:lang w:eastAsia="pl-PL"/>
              </w:rPr>
            </w:pPr>
            <w:proofErr w:type="spellStart"/>
            <w:r w:rsidRPr="003B1D1C">
              <w:rPr>
                <w:rFonts w:ascii="Arial Nova" w:eastAsia="Times New Roman" w:hAnsi="Arial Nova" w:cs="Calibri"/>
                <w:color w:val="000000"/>
                <w:sz w:val="20"/>
                <w:szCs w:val="20"/>
                <w:lang w:eastAsia="pl-PL"/>
              </w:rPr>
              <w:t>Destymulanta</w:t>
            </w:r>
            <w:proofErr w:type="spellEnd"/>
          </w:p>
        </w:tc>
        <w:tc>
          <w:tcPr>
            <w:tcW w:w="0" w:type="auto"/>
            <w:noWrap/>
            <w:hideMark/>
          </w:tcPr>
          <w:p w14:paraId="19DD52AA" w14:textId="77777777" w:rsidR="003B1D1C" w:rsidRPr="003B1D1C" w:rsidRDefault="003B1D1C" w:rsidP="003B1D1C">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20"/>
                <w:szCs w:val="20"/>
                <w:lang w:eastAsia="pl-PL"/>
              </w:rPr>
            </w:pPr>
            <w:r w:rsidRPr="003B1D1C">
              <w:rPr>
                <w:rFonts w:ascii="Arial Nova" w:eastAsia="Times New Roman" w:hAnsi="Arial Nova" w:cs="Calibri"/>
                <w:color w:val="000000"/>
                <w:sz w:val="20"/>
                <w:szCs w:val="20"/>
                <w:lang w:eastAsia="pl-PL"/>
              </w:rPr>
              <w:t>w 2020 r.</w:t>
            </w:r>
          </w:p>
        </w:tc>
      </w:tr>
      <w:tr w:rsidR="003B1D1C" w:rsidRPr="003B1D1C" w14:paraId="1CE207D1" w14:textId="77777777" w:rsidTr="003B1D1C">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0536875E" w14:textId="77777777" w:rsidR="003B1D1C" w:rsidRPr="003B1D1C" w:rsidRDefault="003B1D1C" w:rsidP="003B1D1C">
            <w:pPr>
              <w:rPr>
                <w:rFonts w:ascii="Arial Nova" w:eastAsia="Times New Roman" w:hAnsi="Arial Nova" w:cs="Calibri"/>
                <w:color w:val="000000"/>
                <w:sz w:val="20"/>
                <w:szCs w:val="20"/>
                <w:lang w:eastAsia="pl-PL"/>
              </w:rPr>
            </w:pPr>
          </w:p>
        </w:tc>
        <w:tc>
          <w:tcPr>
            <w:tcW w:w="0" w:type="auto"/>
            <w:hideMark/>
          </w:tcPr>
          <w:p w14:paraId="17F3E45D" w14:textId="77777777" w:rsidR="003B1D1C" w:rsidRPr="003B1D1C" w:rsidRDefault="003B1D1C" w:rsidP="003B1D1C">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20"/>
                <w:szCs w:val="20"/>
                <w:lang w:eastAsia="pl-PL"/>
              </w:rPr>
            </w:pPr>
            <w:r w:rsidRPr="003B1D1C">
              <w:rPr>
                <w:rFonts w:ascii="Arial Nova" w:eastAsia="Times New Roman" w:hAnsi="Arial Nova" w:cs="Calibri"/>
                <w:color w:val="000000"/>
                <w:sz w:val="20"/>
                <w:szCs w:val="20"/>
                <w:lang w:eastAsia="pl-PL"/>
              </w:rPr>
              <w:t>Liczba wyrejestrowanych podmiotów gospodarczych w 2020 roku na 100 osób w wieku produkcyjnym</w:t>
            </w:r>
          </w:p>
        </w:tc>
        <w:tc>
          <w:tcPr>
            <w:tcW w:w="0" w:type="auto"/>
            <w:hideMark/>
          </w:tcPr>
          <w:p w14:paraId="028C74A4" w14:textId="77777777" w:rsidR="003B1D1C" w:rsidRPr="003B1D1C" w:rsidRDefault="003B1D1C" w:rsidP="003B1D1C">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20"/>
                <w:szCs w:val="20"/>
                <w:lang w:eastAsia="pl-PL"/>
              </w:rPr>
            </w:pPr>
            <w:r w:rsidRPr="003B1D1C">
              <w:rPr>
                <w:rFonts w:ascii="Arial Nova" w:eastAsia="Times New Roman" w:hAnsi="Arial Nova" w:cs="Calibri"/>
                <w:color w:val="000000"/>
                <w:sz w:val="20"/>
                <w:szCs w:val="20"/>
                <w:lang w:eastAsia="pl-PL"/>
              </w:rPr>
              <w:t>Urząd Gminy i Miasta Węgliniec</w:t>
            </w:r>
          </w:p>
        </w:tc>
        <w:tc>
          <w:tcPr>
            <w:tcW w:w="0" w:type="auto"/>
            <w:noWrap/>
            <w:hideMark/>
          </w:tcPr>
          <w:p w14:paraId="61637B89" w14:textId="77777777" w:rsidR="003B1D1C" w:rsidRPr="003B1D1C" w:rsidRDefault="003B1D1C" w:rsidP="003B1D1C">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20"/>
                <w:szCs w:val="20"/>
                <w:lang w:eastAsia="pl-PL"/>
              </w:rPr>
            </w:pPr>
            <w:proofErr w:type="spellStart"/>
            <w:r w:rsidRPr="003B1D1C">
              <w:rPr>
                <w:rFonts w:ascii="Arial Nova" w:eastAsia="Times New Roman" w:hAnsi="Arial Nova" w:cs="Calibri"/>
                <w:color w:val="000000"/>
                <w:sz w:val="20"/>
                <w:szCs w:val="20"/>
                <w:lang w:eastAsia="pl-PL"/>
              </w:rPr>
              <w:t>Destymulanta</w:t>
            </w:r>
            <w:proofErr w:type="spellEnd"/>
          </w:p>
        </w:tc>
        <w:tc>
          <w:tcPr>
            <w:tcW w:w="0" w:type="auto"/>
            <w:noWrap/>
            <w:hideMark/>
          </w:tcPr>
          <w:p w14:paraId="40872D4F" w14:textId="77777777" w:rsidR="003B1D1C" w:rsidRPr="003B1D1C" w:rsidRDefault="003B1D1C" w:rsidP="003B1D1C">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20"/>
                <w:szCs w:val="20"/>
                <w:lang w:eastAsia="pl-PL"/>
              </w:rPr>
            </w:pPr>
            <w:r w:rsidRPr="003B1D1C">
              <w:rPr>
                <w:rFonts w:ascii="Arial Nova" w:eastAsia="Times New Roman" w:hAnsi="Arial Nova" w:cs="Calibri"/>
                <w:color w:val="000000"/>
                <w:sz w:val="20"/>
                <w:szCs w:val="20"/>
                <w:lang w:eastAsia="pl-PL"/>
              </w:rPr>
              <w:t>w 2020 r.</w:t>
            </w:r>
          </w:p>
        </w:tc>
      </w:tr>
      <w:tr w:rsidR="003B1D1C" w:rsidRPr="003B1D1C" w14:paraId="4BFB68BD" w14:textId="77777777" w:rsidTr="003B1D1C">
        <w:trPr>
          <w:trHeight w:val="255"/>
        </w:trPr>
        <w:tc>
          <w:tcPr>
            <w:cnfStyle w:val="001000000000" w:firstRow="0" w:lastRow="0" w:firstColumn="1" w:lastColumn="0" w:oddVBand="0" w:evenVBand="0" w:oddHBand="0" w:evenHBand="0" w:firstRowFirstColumn="0" w:firstRowLastColumn="0" w:lastRowFirstColumn="0" w:lastRowLastColumn="0"/>
            <w:tcW w:w="0" w:type="auto"/>
            <w:gridSpan w:val="5"/>
            <w:noWrap/>
            <w:vAlign w:val="center"/>
            <w:hideMark/>
          </w:tcPr>
          <w:p w14:paraId="2652A7C8" w14:textId="77777777" w:rsidR="003B1D1C" w:rsidRPr="003B1D1C" w:rsidRDefault="003B1D1C" w:rsidP="003B1D1C">
            <w:pPr>
              <w:jc w:val="center"/>
              <w:rPr>
                <w:rFonts w:ascii="Arial Nova" w:eastAsia="Times New Roman" w:hAnsi="Arial Nova" w:cs="Calibri"/>
                <w:color w:val="000000"/>
                <w:sz w:val="20"/>
                <w:szCs w:val="20"/>
                <w:lang w:eastAsia="pl-PL"/>
              </w:rPr>
            </w:pPr>
            <w:r w:rsidRPr="003B1D1C">
              <w:rPr>
                <w:rFonts w:ascii="Arial Nova" w:eastAsia="Times New Roman" w:hAnsi="Arial Nova" w:cs="Calibri"/>
                <w:color w:val="000000"/>
                <w:sz w:val="20"/>
                <w:szCs w:val="20"/>
                <w:lang w:eastAsia="pl-PL"/>
              </w:rPr>
              <w:t>SFERA ŚRODOWISKOWA</w:t>
            </w:r>
          </w:p>
        </w:tc>
      </w:tr>
      <w:tr w:rsidR="003B1D1C" w:rsidRPr="003B1D1C" w14:paraId="1526F8C2" w14:textId="77777777" w:rsidTr="003B1D1C">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6EE06A3" w14:textId="77777777" w:rsidR="003B1D1C" w:rsidRPr="003B1D1C" w:rsidRDefault="003B1D1C" w:rsidP="003B1D1C">
            <w:pPr>
              <w:rPr>
                <w:rFonts w:ascii="Arial Nova" w:eastAsia="Times New Roman" w:hAnsi="Arial Nova" w:cs="Calibri"/>
                <w:color w:val="000000"/>
                <w:sz w:val="20"/>
                <w:szCs w:val="20"/>
                <w:lang w:eastAsia="pl-PL"/>
              </w:rPr>
            </w:pPr>
            <w:r w:rsidRPr="003B1D1C">
              <w:rPr>
                <w:rFonts w:ascii="Arial Nova" w:eastAsia="Times New Roman" w:hAnsi="Arial Nova" w:cs="Calibri"/>
                <w:color w:val="000000"/>
                <w:sz w:val="20"/>
                <w:szCs w:val="20"/>
                <w:lang w:eastAsia="pl-PL"/>
              </w:rPr>
              <w:t>Zjawisko</w:t>
            </w:r>
          </w:p>
        </w:tc>
        <w:tc>
          <w:tcPr>
            <w:tcW w:w="0" w:type="auto"/>
            <w:hideMark/>
          </w:tcPr>
          <w:p w14:paraId="748144DF" w14:textId="77777777" w:rsidR="003B1D1C" w:rsidRPr="003B1D1C" w:rsidRDefault="003B1D1C" w:rsidP="003B1D1C">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20"/>
                <w:szCs w:val="20"/>
                <w:lang w:eastAsia="pl-PL"/>
              </w:rPr>
            </w:pPr>
            <w:r w:rsidRPr="003B1D1C">
              <w:rPr>
                <w:rFonts w:ascii="Arial Nova" w:eastAsia="Times New Roman" w:hAnsi="Arial Nova" w:cs="Calibri"/>
                <w:color w:val="000000"/>
                <w:sz w:val="20"/>
                <w:szCs w:val="20"/>
                <w:lang w:eastAsia="pl-PL"/>
              </w:rPr>
              <w:t>Wskaźnik/miernik</w:t>
            </w:r>
          </w:p>
        </w:tc>
        <w:tc>
          <w:tcPr>
            <w:tcW w:w="0" w:type="auto"/>
            <w:hideMark/>
          </w:tcPr>
          <w:p w14:paraId="1E3C1EEB" w14:textId="77777777" w:rsidR="003B1D1C" w:rsidRPr="003B1D1C" w:rsidRDefault="003B1D1C" w:rsidP="003B1D1C">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20"/>
                <w:szCs w:val="20"/>
                <w:lang w:eastAsia="pl-PL"/>
              </w:rPr>
            </w:pPr>
            <w:r w:rsidRPr="003B1D1C">
              <w:rPr>
                <w:rFonts w:ascii="Arial Nova" w:eastAsia="Times New Roman" w:hAnsi="Arial Nova" w:cs="Calibri"/>
                <w:color w:val="000000"/>
                <w:sz w:val="20"/>
                <w:szCs w:val="20"/>
                <w:lang w:eastAsia="pl-PL"/>
              </w:rPr>
              <w:t>Źródło danych</w:t>
            </w:r>
          </w:p>
        </w:tc>
        <w:tc>
          <w:tcPr>
            <w:tcW w:w="0" w:type="auto"/>
            <w:hideMark/>
          </w:tcPr>
          <w:p w14:paraId="037AD340" w14:textId="77777777" w:rsidR="003B1D1C" w:rsidRPr="003B1D1C" w:rsidRDefault="003B1D1C" w:rsidP="003B1D1C">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20"/>
                <w:szCs w:val="20"/>
                <w:lang w:eastAsia="pl-PL"/>
              </w:rPr>
            </w:pPr>
            <w:r w:rsidRPr="003B1D1C">
              <w:rPr>
                <w:rFonts w:ascii="Arial Nova" w:eastAsia="Times New Roman" w:hAnsi="Arial Nova" w:cs="Calibri"/>
                <w:color w:val="000000"/>
                <w:sz w:val="20"/>
                <w:szCs w:val="20"/>
                <w:lang w:eastAsia="pl-PL"/>
              </w:rPr>
              <w:t xml:space="preserve">Stymulanta/ </w:t>
            </w:r>
            <w:proofErr w:type="spellStart"/>
            <w:r w:rsidRPr="003B1D1C">
              <w:rPr>
                <w:rFonts w:ascii="Arial Nova" w:eastAsia="Times New Roman" w:hAnsi="Arial Nova" w:cs="Calibri"/>
                <w:color w:val="000000"/>
                <w:sz w:val="20"/>
                <w:szCs w:val="20"/>
                <w:lang w:eastAsia="pl-PL"/>
              </w:rPr>
              <w:t>Destymulanta</w:t>
            </w:r>
            <w:proofErr w:type="spellEnd"/>
          </w:p>
        </w:tc>
        <w:tc>
          <w:tcPr>
            <w:tcW w:w="0" w:type="auto"/>
            <w:hideMark/>
          </w:tcPr>
          <w:p w14:paraId="1A06E25E" w14:textId="77777777" w:rsidR="003B1D1C" w:rsidRPr="003B1D1C" w:rsidRDefault="003B1D1C" w:rsidP="003B1D1C">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20"/>
                <w:szCs w:val="20"/>
                <w:lang w:eastAsia="pl-PL"/>
              </w:rPr>
            </w:pPr>
            <w:r w:rsidRPr="003B1D1C">
              <w:rPr>
                <w:rFonts w:ascii="Arial Nova" w:eastAsia="Times New Roman" w:hAnsi="Arial Nova" w:cs="Calibri"/>
                <w:color w:val="000000"/>
                <w:sz w:val="20"/>
                <w:szCs w:val="20"/>
                <w:lang w:eastAsia="pl-PL"/>
              </w:rPr>
              <w:t>Zakres czasowy</w:t>
            </w:r>
          </w:p>
        </w:tc>
      </w:tr>
      <w:tr w:rsidR="003B1D1C" w:rsidRPr="003B1D1C" w14:paraId="2C8CEE6E" w14:textId="77777777" w:rsidTr="003B1D1C">
        <w:trPr>
          <w:trHeight w:val="510"/>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1321DE54" w14:textId="77777777" w:rsidR="003B1D1C" w:rsidRPr="003B1D1C" w:rsidRDefault="003B1D1C" w:rsidP="003B1D1C">
            <w:pPr>
              <w:rPr>
                <w:rFonts w:ascii="Arial Nova" w:eastAsia="Times New Roman" w:hAnsi="Arial Nova" w:cs="Calibri"/>
                <w:color w:val="000000"/>
                <w:sz w:val="20"/>
                <w:szCs w:val="20"/>
                <w:lang w:eastAsia="pl-PL"/>
              </w:rPr>
            </w:pPr>
            <w:r w:rsidRPr="003B1D1C">
              <w:rPr>
                <w:rFonts w:ascii="Arial Nova" w:eastAsia="Times New Roman" w:hAnsi="Arial Nova" w:cs="Calibri"/>
                <w:color w:val="000000"/>
                <w:sz w:val="20"/>
                <w:szCs w:val="20"/>
                <w:lang w:eastAsia="pl-PL"/>
              </w:rPr>
              <w:t>POKRYCIE AZBESTEM</w:t>
            </w:r>
          </w:p>
        </w:tc>
        <w:tc>
          <w:tcPr>
            <w:tcW w:w="0" w:type="auto"/>
            <w:hideMark/>
          </w:tcPr>
          <w:p w14:paraId="155B0AAB" w14:textId="77777777" w:rsidR="003B1D1C" w:rsidRPr="003B1D1C" w:rsidRDefault="003B1D1C" w:rsidP="003B1D1C">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20"/>
                <w:szCs w:val="20"/>
                <w:lang w:eastAsia="pl-PL"/>
              </w:rPr>
            </w:pPr>
            <w:r w:rsidRPr="003B1D1C">
              <w:rPr>
                <w:rFonts w:ascii="Arial Nova" w:eastAsia="Times New Roman" w:hAnsi="Arial Nova" w:cs="Calibri"/>
                <w:color w:val="000000"/>
                <w:sz w:val="20"/>
                <w:szCs w:val="20"/>
                <w:lang w:eastAsia="pl-PL"/>
              </w:rPr>
              <w:t xml:space="preserve">Liczba budynków mieszkalnych pokrytych płytami </w:t>
            </w:r>
            <w:proofErr w:type="spellStart"/>
            <w:r w:rsidRPr="003B1D1C">
              <w:rPr>
                <w:rFonts w:ascii="Arial Nova" w:eastAsia="Times New Roman" w:hAnsi="Arial Nova" w:cs="Calibri"/>
                <w:color w:val="000000"/>
                <w:sz w:val="20"/>
                <w:szCs w:val="20"/>
                <w:lang w:eastAsia="pl-PL"/>
              </w:rPr>
              <w:t>azbestowocementowymi</w:t>
            </w:r>
            <w:proofErr w:type="spellEnd"/>
            <w:r w:rsidRPr="003B1D1C">
              <w:rPr>
                <w:rFonts w:ascii="Arial Nova" w:eastAsia="Times New Roman" w:hAnsi="Arial Nova" w:cs="Calibri"/>
                <w:color w:val="000000"/>
                <w:sz w:val="20"/>
                <w:szCs w:val="20"/>
                <w:lang w:eastAsia="pl-PL"/>
              </w:rPr>
              <w:t xml:space="preserve"> w ogólnej liczbie budynków</w:t>
            </w:r>
          </w:p>
        </w:tc>
        <w:tc>
          <w:tcPr>
            <w:tcW w:w="0" w:type="auto"/>
            <w:hideMark/>
          </w:tcPr>
          <w:p w14:paraId="60B506E7" w14:textId="77777777" w:rsidR="003B1D1C" w:rsidRPr="003B1D1C" w:rsidRDefault="003B1D1C" w:rsidP="003B1D1C">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20"/>
                <w:szCs w:val="20"/>
                <w:lang w:eastAsia="pl-PL"/>
              </w:rPr>
            </w:pPr>
            <w:r w:rsidRPr="003B1D1C">
              <w:rPr>
                <w:rFonts w:ascii="Arial Nova" w:eastAsia="Times New Roman" w:hAnsi="Arial Nova" w:cs="Calibri"/>
                <w:color w:val="000000"/>
                <w:sz w:val="20"/>
                <w:szCs w:val="20"/>
                <w:lang w:eastAsia="pl-PL"/>
              </w:rPr>
              <w:t>Urząd Gminy i Miasta Węgliniec</w:t>
            </w:r>
          </w:p>
        </w:tc>
        <w:tc>
          <w:tcPr>
            <w:tcW w:w="0" w:type="auto"/>
            <w:noWrap/>
            <w:hideMark/>
          </w:tcPr>
          <w:p w14:paraId="1BD6C262" w14:textId="77777777" w:rsidR="003B1D1C" w:rsidRPr="003B1D1C" w:rsidRDefault="003B1D1C" w:rsidP="003B1D1C">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20"/>
                <w:szCs w:val="20"/>
                <w:lang w:eastAsia="pl-PL"/>
              </w:rPr>
            </w:pPr>
            <w:proofErr w:type="spellStart"/>
            <w:r w:rsidRPr="003B1D1C">
              <w:rPr>
                <w:rFonts w:ascii="Arial Nova" w:eastAsia="Times New Roman" w:hAnsi="Arial Nova" w:cs="Calibri"/>
                <w:color w:val="000000"/>
                <w:sz w:val="20"/>
                <w:szCs w:val="20"/>
                <w:lang w:eastAsia="pl-PL"/>
              </w:rPr>
              <w:t>Destymulanta</w:t>
            </w:r>
            <w:proofErr w:type="spellEnd"/>
          </w:p>
        </w:tc>
        <w:tc>
          <w:tcPr>
            <w:tcW w:w="0" w:type="auto"/>
            <w:hideMark/>
          </w:tcPr>
          <w:p w14:paraId="18EBE3C0" w14:textId="77777777" w:rsidR="003B1D1C" w:rsidRPr="003B1D1C" w:rsidRDefault="003B1D1C" w:rsidP="003B1D1C">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20"/>
                <w:szCs w:val="20"/>
                <w:lang w:eastAsia="pl-PL"/>
              </w:rPr>
            </w:pPr>
            <w:r w:rsidRPr="003B1D1C">
              <w:rPr>
                <w:rFonts w:ascii="Arial Nova" w:eastAsia="Times New Roman" w:hAnsi="Arial Nova" w:cs="Calibri"/>
                <w:color w:val="000000"/>
                <w:sz w:val="20"/>
                <w:szCs w:val="20"/>
                <w:lang w:eastAsia="pl-PL"/>
              </w:rPr>
              <w:t>według stanu na 31.12.2020</w:t>
            </w:r>
          </w:p>
        </w:tc>
      </w:tr>
      <w:tr w:rsidR="003B1D1C" w:rsidRPr="003B1D1C" w14:paraId="04F59A35" w14:textId="77777777" w:rsidTr="003B1D1C">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35A3B5D9" w14:textId="77777777" w:rsidR="003B1D1C" w:rsidRPr="003B1D1C" w:rsidRDefault="003B1D1C" w:rsidP="003B1D1C">
            <w:pPr>
              <w:rPr>
                <w:rFonts w:ascii="Arial Nova" w:eastAsia="Times New Roman" w:hAnsi="Arial Nova" w:cs="Calibri"/>
                <w:color w:val="000000"/>
                <w:sz w:val="20"/>
                <w:szCs w:val="20"/>
                <w:lang w:eastAsia="pl-PL"/>
              </w:rPr>
            </w:pPr>
          </w:p>
        </w:tc>
        <w:tc>
          <w:tcPr>
            <w:tcW w:w="0" w:type="auto"/>
            <w:hideMark/>
          </w:tcPr>
          <w:p w14:paraId="64840F09" w14:textId="77777777" w:rsidR="003B1D1C" w:rsidRPr="003B1D1C" w:rsidRDefault="003B1D1C" w:rsidP="003B1D1C">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20"/>
                <w:szCs w:val="20"/>
                <w:lang w:eastAsia="pl-PL"/>
              </w:rPr>
            </w:pPr>
            <w:r w:rsidRPr="003B1D1C">
              <w:rPr>
                <w:rFonts w:ascii="Arial Nova" w:eastAsia="Times New Roman" w:hAnsi="Arial Nova" w:cs="Calibri"/>
                <w:color w:val="000000"/>
                <w:sz w:val="20"/>
                <w:szCs w:val="20"/>
                <w:lang w:eastAsia="pl-PL"/>
              </w:rPr>
              <w:t>Powierzchnia materiałów zawierających azbest na 100 budynków</w:t>
            </w:r>
          </w:p>
        </w:tc>
        <w:tc>
          <w:tcPr>
            <w:tcW w:w="0" w:type="auto"/>
            <w:hideMark/>
          </w:tcPr>
          <w:p w14:paraId="3941B7DE" w14:textId="77777777" w:rsidR="003B1D1C" w:rsidRPr="003B1D1C" w:rsidRDefault="003B1D1C" w:rsidP="003B1D1C">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20"/>
                <w:szCs w:val="20"/>
                <w:lang w:eastAsia="pl-PL"/>
              </w:rPr>
            </w:pPr>
            <w:r w:rsidRPr="003B1D1C">
              <w:rPr>
                <w:rFonts w:ascii="Arial Nova" w:eastAsia="Times New Roman" w:hAnsi="Arial Nova" w:cs="Calibri"/>
                <w:color w:val="000000"/>
                <w:sz w:val="20"/>
                <w:szCs w:val="20"/>
                <w:lang w:eastAsia="pl-PL"/>
              </w:rPr>
              <w:t>Urząd Gminy i Miasta Węgliniec</w:t>
            </w:r>
          </w:p>
        </w:tc>
        <w:tc>
          <w:tcPr>
            <w:tcW w:w="0" w:type="auto"/>
            <w:noWrap/>
            <w:hideMark/>
          </w:tcPr>
          <w:p w14:paraId="29379332" w14:textId="77777777" w:rsidR="003B1D1C" w:rsidRPr="003B1D1C" w:rsidRDefault="003B1D1C" w:rsidP="003B1D1C">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20"/>
                <w:szCs w:val="20"/>
                <w:lang w:eastAsia="pl-PL"/>
              </w:rPr>
            </w:pPr>
            <w:proofErr w:type="spellStart"/>
            <w:r w:rsidRPr="003B1D1C">
              <w:rPr>
                <w:rFonts w:ascii="Arial Nova" w:eastAsia="Times New Roman" w:hAnsi="Arial Nova" w:cs="Calibri"/>
                <w:color w:val="000000"/>
                <w:sz w:val="20"/>
                <w:szCs w:val="20"/>
                <w:lang w:eastAsia="pl-PL"/>
              </w:rPr>
              <w:t>Destymulanta</w:t>
            </w:r>
            <w:proofErr w:type="spellEnd"/>
          </w:p>
        </w:tc>
        <w:tc>
          <w:tcPr>
            <w:tcW w:w="0" w:type="auto"/>
            <w:hideMark/>
          </w:tcPr>
          <w:p w14:paraId="5416ACF2" w14:textId="77777777" w:rsidR="003B1D1C" w:rsidRPr="003B1D1C" w:rsidRDefault="003B1D1C" w:rsidP="003B1D1C">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20"/>
                <w:szCs w:val="20"/>
                <w:lang w:eastAsia="pl-PL"/>
              </w:rPr>
            </w:pPr>
            <w:r w:rsidRPr="003B1D1C">
              <w:rPr>
                <w:rFonts w:ascii="Arial Nova" w:eastAsia="Times New Roman" w:hAnsi="Arial Nova" w:cs="Calibri"/>
                <w:color w:val="000000"/>
                <w:sz w:val="20"/>
                <w:szCs w:val="20"/>
                <w:lang w:eastAsia="pl-PL"/>
              </w:rPr>
              <w:t>według stanu na 31.12.2020</w:t>
            </w:r>
          </w:p>
        </w:tc>
      </w:tr>
      <w:tr w:rsidR="003B1D1C" w:rsidRPr="003B1D1C" w14:paraId="447D5D05" w14:textId="77777777" w:rsidTr="003B1D1C">
        <w:trPr>
          <w:trHeight w:val="510"/>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5D299202" w14:textId="77777777" w:rsidR="003B1D1C" w:rsidRPr="003B1D1C" w:rsidRDefault="003B1D1C" w:rsidP="003B1D1C">
            <w:pPr>
              <w:rPr>
                <w:rFonts w:ascii="Arial Nova" w:eastAsia="Times New Roman" w:hAnsi="Arial Nova" w:cs="Calibri"/>
                <w:color w:val="000000"/>
                <w:sz w:val="20"/>
                <w:szCs w:val="20"/>
                <w:lang w:eastAsia="pl-PL"/>
              </w:rPr>
            </w:pPr>
          </w:p>
        </w:tc>
        <w:tc>
          <w:tcPr>
            <w:tcW w:w="0" w:type="auto"/>
            <w:hideMark/>
          </w:tcPr>
          <w:p w14:paraId="1ED33DC1" w14:textId="77777777" w:rsidR="003B1D1C" w:rsidRPr="003B1D1C" w:rsidRDefault="003B1D1C" w:rsidP="003B1D1C">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20"/>
                <w:szCs w:val="20"/>
                <w:lang w:eastAsia="pl-PL"/>
              </w:rPr>
            </w:pPr>
            <w:r w:rsidRPr="003B1D1C">
              <w:rPr>
                <w:rFonts w:ascii="Arial Nova" w:eastAsia="Times New Roman" w:hAnsi="Arial Nova" w:cs="Calibri"/>
                <w:color w:val="000000"/>
                <w:sz w:val="20"/>
                <w:szCs w:val="20"/>
                <w:lang w:eastAsia="pl-PL"/>
              </w:rPr>
              <w:t>Powierzchnia materiałów zawierających azbest na 100 mieszkańców</w:t>
            </w:r>
          </w:p>
        </w:tc>
        <w:tc>
          <w:tcPr>
            <w:tcW w:w="0" w:type="auto"/>
            <w:hideMark/>
          </w:tcPr>
          <w:p w14:paraId="28F4E597" w14:textId="77777777" w:rsidR="003B1D1C" w:rsidRPr="003B1D1C" w:rsidRDefault="003B1D1C" w:rsidP="003B1D1C">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20"/>
                <w:szCs w:val="20"/>
                <w:lang w:eastAsia="pl-PL"/>
              </w:rPr>
            </w:pPr>
            <w:r w:rsidRPr="003B1D1C">
              <w:rPr>
                <w:rFonts w:ascii="Arial Nova" w:eastAsia="Times New Roman" w:hAnsi="Arial Nova" w:cs="Calibri"/>
                <w:color w:val="000000"/>
                <w:sz w:val="20"/>
                <w:szCs w:val="20"/>
                <w:lang w:eastAsia="pl-PL"/>
              </w:rPr>
              <w:t>Urząd Gminy i Miasta Węgliniec</w:t>
            </w:r>
          </w:p>
        </w:tc>
        <w:tc>
          <w:tcPr>
            <w:tcW w:w="0" w:type="auto"/>
            <w:noWrap/>
            <w:hideMark/>
          </w:tcPr>
          <w:p w14:paraId="5618887A" w14:textId="77777777" w:rsidR="003B1D1C" w:rsidRPr="003B1D1C" w:rsidRDefault="003B1D1C" w:rsidP="003B1D1C">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20"/>
                <w:szCs w:val="20"/>
                <w:lang w:eastAsia="pl-PL"/>
              </w:rPr>
            </w:pPr>
            <w:proofErr w:type="spellStart"/>
            <w:r w:rsidRPr="003B1D1C">
              <w:rPr>
                <w:rFonts w:ascii="Arial Nova" w:eastAsia="Times New Roman" w:hAnsi="Arial Nova" w:cs="Calibri"/>
                <w:color w:val="000000"/>
                <w:sz w:val="20"/>
                <w:szCs w:val="20"/>
                <w:lang w:eastAsia="pl-PL"/>
              </w:rPr>
              <w:t>Destymulanta</w:t>
            </w:r>
            <w:proofErr w:type="spellEnd"/>
          </w:p>
        </w:tc>
        <w:tc>
          <w:tcPr>
            <w:tcW w:w="0" w:type="auto"/>
            <w:hideMark/>
          </w:tcPr>
          <w:p w14:paraId="06389A1F" w14:textId="77777777" w:rsidR="003B1D1C" w:rsidRPr="003B1D1C" w:rsidRDefault="003B1D1C" w:rsidP="003B1D1C">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20"/>
                <w:szCs w:val="20"/>
                <w:lang w:eastAsia="pl-PL"/>
              </w:rPr>
            </w:pPr>
            <w:r w:rsidRPr="003B1D1C">
              <w:rPr>
                <w:rFonts w:ascii="Arial Nova" w:eastAsia="Times New Roman" w:hAnsi="Arial Nova" w:cs="Calibri"/>
                <w:color w:val="000000"/>
                <w:sz w:val="20"/>
                <w:szCs w:val="20"/>
                <w:lang w:eastAsia="pl-PL"/>
              </w:rPr>
              <w:t>według stanu na 31.12.2020</w:t>
            </w:r>
          </w:p>
        </w:tc>
      </w:tr>
      <w:tr w:rsidR="003B1D1C" w:rsidRPr="003B1D1C" w14:paraId="2B81B197" w14:textId="77777777" w:rsidTr="003B1D1C">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gridSpan w:val="5"/>
            <w:noWrap/>
            <w:vAlign w:val="center"/>
            <w:hideMark/>
          </w:tcPr>
          <w:p w14:paraId="186666C7" w14:textId="77777777" w:rsidR="003B1D1C" w:rsidRPr="003B1D1C" w:rsidRDefault="003B1D1C" w:rsidP="003B1D1C">
            <w:pPr>
              <w:jc w:val="center"/>
              <w:rPr>
                <w:rFonts w:ascii="Arial Nova" w:eastAsia="Times New Roman" w:hAnsi="Arial Nova" w:cs="Calibri"/>
                <w:color w:val="000000"/>
                <w:sz w:val="20"/>
                <w:szCs w:val="20"/>
                <w:lang w:eastAsia="pl-PL"/>
              </w:rPr>
            </w:pPr>
            <w:r w:rsidRPr="003B1D1C">
              <w:rPr>
                <w:rFonts w:ascii="Arial Nova" w:eastAsia="Times New Roman" w:hAnsi="Arial Nova" w:cs="Calibri"/>
                <w:color w:val="000000"/>
                <w:sz w:val="20"/>
                <w:szCs w:val="20"/>
                <w:lang w:eastAsia="pl-PL"/>
              </w:rPr>
              <w:t>SFERA PRZESTRZENNO-FUNKCJONALNA</w:t>
            </w:r>
          </w:p>
        </w:tc>
      </w:tr>
      <w:tr w:rsidR="003B1D1C" w:rsidRPr="003B1D1C" w14:paraId="4F2643F5" w14:textId="77777777" w:rsidTr="003B1D1C">
        <w:trPr>
          <w:trHeight w:val="51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986CAC5" w14:textId="77777777" w:rsidR="003B1D1C" w:rsidRPr="003B1D1C" w:rsidRDefault="003B1D1C" w:rsidP="003B1D1C">
            <w:pPr>
              <w:rPr>
                <w:rFonts w:ascii="Arial Nova" w:eastAsia="Times New Roman" w:hAnsi="Arial Nova" w:cs="Calibri"/>
                <w:color w:val="000000"/>
                <w:sz w:val="20"/>
                <w:szCs w:val="20"/>
                <w:lang w:eastAsia="pl-PL"/>
              </w:rPr>
            </w:pPr>
            <w:r w:rsidRPr="003B1D1C">
              <w:rPr>
                <w:rFonts w:ascii="Arial Nova" w:eastAsia="Times New Roman" w:hAnsi="Arial Nova" w:cs="Calibri"/>
                <w:color w:val="000000"/>
                <w:sz w:val="20"/>
                <w:szCs w:val="20"/>
                <w:lang w:eastAsia="pl-PL"/>
              </w:rPr>
              <w:t>Zjawisko</w:t>
            </w:r>
          </w:p>
        </w:tc>
        <w:tc>
          <w:tcPr>
            <w:tcW w:w="0" w:type="auto"/>
            <w:hideMark/>
          </w:tcPr>
          <w:p w14:paraId="331DA409" w14:textId="77777777" w:rsidR="003B1D1C" w:rsidRPr="003B1D1C" w:rsidRDefault="003B1D1C" w:rsidP="003B1D1C">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20"/>
                <w:szCs w:val="20"/>
                <w:lang w:eastAsia="pl-PL"/>
              </w:rPr>
            </w:pPr>
            <w:r w:rsidRPr="003B1D1C">
              <w:rPr>
                <w:rFonts w:ascii="Arial Nova" w:eastAsia="Times New Roman" w:hAnsi="Arial Nova" w:cs="Calibri"/>
                <w:color w:val="000000"/>
                <w:sz w:val="20"/>
                <w:szCs w:val="20"/>
                <w:lang w:eastAsia="pl-PL"/>
              </w:rPr>
              <w:t>Wskaźnik/miernik</w:t>
            </w:r>
          </w:p>
        </w:tc>
        <w:tc>
          <w:tcPr>
            <w:tcW w:w="0" w:type="auto"/>
            <w:hideMark/>
          </w:tcPr>
          <w:p w14:paraId="132AB727" w14:textId="77777777" w:rsidR="003B1D1C" w:rsidRPr="003B1D1C" w:rsidRDefault="003B1D1C" w:rsidP="003B1D1C">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20"/>
                <w:szCs w:val="20"/>
                <w:lang w:eastAsia="pl-PL"/>
              </w:rPr>
            </w:pPr>
            <w:r w:rsidRPr="003B1D1C">
              <w:rPr>
                <w:rFonts w:ascii="Arial Nova" w:eastAsia="Times New Roman" w:hAnsi="Arial Nova" w:cs="Calibri"/>
                <w:color w:val="000000"/>
                <w:sz w:val="20"/>
                <w:szCs w:val="20"/>
                <w:lang w:eastAsia="pl-PL"/>
              </w:rPr>
              <w:t>Źródło danych</w:t>
            </w:r>
          </w:p>
        </w:tc>
        <w:tc>
          <w:tcPr>
            <w:tcW w:w="0" w:type="auto"/>
            <w:hideMark/>
          </w:tcPr>
          <w:p w14:paraId="68C10A63" w14:textId="77777777" w:rsidR="003B1D1C" w:rsidRPr="003B1D1C" w:rsidRDefault="003B1D1C" w:rsidP="003B1D1C">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20"/>
                <w:szCs w:val="20"/>
                <w:lang w:eastAsia="pl-PL"/>
              </w:rPr>
            </w:pPr>
            <w:r w:rsidRPr="003B1D1C">
              <w:rPr>
                <w:rFonts w:ascii="Arial Nova" w:eastAsia="Times New Roman" w:hAnsi="Arial Nova" w:cs="Calibri"/>
                <w:color w:val="000000"/>
                <w:sz w:val="20"/>
                <w:szCs w:val="20"/>
                <w:lang w:eastAsia="pl-PL"/>
              </w:rPr>
              <w:t xml:space="preserve">Stymulanta/ </w:t>
            </w:r>
            <w:proofErr w:type="spellStart"/>
            <w:r w:rsidRPr="003B1D1C">
              <w:rPr>
                <w:rFonts w:ascii="Arial Nova" w:eastAsia="Times New Roman" w:hAnsi="Arial Nova" w:cs="Calibri"/>
                <w:color w:val="000000"/>
                <w:sz w:val="20"/>
                <w:szCs w:val="20"/>
                <w:lang w:eastAsia="pl-PL"/>
              </w:rPr>
              <w:t>Destymulanta</w:t>
            </w:r>
            <w:proofErr w:type="spellEnd"/>
          </w:p>
        </w:tc>
        <w:tc>
          <w:tcPr>
            <w:tcW w:w="0" w:type="auto"/>
            <w:hideMark/>
          </w:tcPr>
          <w:p w14:paraId="50B87325" w14:textId="77777777" w:rsidR="003B1D1C" w:rsidRPr="003B1D1C" w:rsidRDefault="003B1D1C" w:rsidP="003B1D1C">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20"/>
                <w:szCs w:val="20"/>
                <w:lang w:eastAsia="pl-PL"/>
              </w:rPr>
            </w:pPr>
            <w:r w:rsidRPr="003B1D1C">
              <w:rPr>
                <w:rFonts w:ascii="Arial Nova" w:eastAsia="Times New Roman" w:hAnsi="Arial Nova" w:cs="Calibri"/>
                <w:color w:val="000000"/>
                <w:sz w:val="20"/>
                <w:szCs w:val="20"/>
                <w:lang w:eastAsia="pl-PL"/>
              </w:rPr>
              <w:t>Zakres czasowy</w:t>
            </w:r>
          </w:p>
        </w:tc>
      </w:tr>
      <w:tr w:rsidR="003B1D1C" w:rsidRPr="003B1D1C" w14:paraId="398D0C16" w14:textId="77777777" w:rsidTr="003B1D1C">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A09EEF7" w14:textId="77777777" w:rsidR="003B1D1C" w:rsidRPr="003B1D1C" w:rsidRDefault="003B1D1C" w:rsidP="003B1D1C">
            <w:pPr>
              <w:rPr>
                <w:rFonts w:ascii="Arial Nova" w:eastAsia="Times New Roman" w:hAnsi="Arial Nova" w:cs="Calibri"/>
                <w:color w:val="000000"/>
                <w:sz w:val="20"/>
                <w:szCs w:val="20"/>
                <w:lang w:eastAsia="pl-PL"/>
              </w:rPr>
            </w:pPr>
            <w:r w:rsidRPr="003B1D1C">
              <w:rPr>
                <w:rFonts w:ascii="Arial Nova" w:eastAsia="Times New Roman" w:hAnsi="Arial Nova" w:cs="Calibri"/>
                <w:color w:val="000000"/>
                <w:sz w:val="20"/>
                <w:szCs w:val="20"/>
                <w:lang w:eastAsia="pl-PL"/>
              </w:rPr>
              <w:t>DOSTĘPNOŚĆ TERENÓW ZIELENI</w:t>
            </w:r>
          </w:p>
        </w:tc>
        <w:tc>
          <w:tcPr>
            <w:tcW w:w="0" w:type="auto"/>
            <w:hideMark/>
          </w:tcPr>
          <w:p w14:paraId="3A212EDB" w14:textId="77777777" w:rsidR="003B1D1C" w:rsidRPr="003B1D1C" w:rsidRDefault="003B1D1C" w:rsidP="003B1D1C">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20"/>
                <w:szCs w:val="20"/>
                <w:lang w:eastAsia="pl-PL"/>
              </w:rPr>
            </w:pPr>
            <w:r w:rsidRPr="003B1D1C">
              <w:rPr>
                <w:rFonts w:ascii="Arial Nova" w:eastAsia="Times New Roman" w:hAnsi="Arial Nova" w:cs="Calibri"/>
                <w:color w:val="000000"/>
                <w:sz w:val="20"/>
                <w:szCs w:val="20"/>
                <w:lang w:eastAsia="pl-PL"/>
              </w:rPr>
              <w:t>Powierzchnia ogólnodostępnych terenów zieleni na 100 mieszkańców</w:t>
            </w:r>
          </w:p>
        </w:tc>
        <w:tc>
          <w:tcPr>
            <w:tcW w:w="0" w:type="auto"/>
            <w:hideMark/>
          </w:tcPr>
          <w:p w14:paraId="260F5915" w14:textId="77777777" w:rsidR="003B1D1C" w:rsidRPr="003B1D1C" w:rsidRDefault="003B1D1C" w:rsidP="003B1D1C">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20"/>
                <w:szCs w:val="20"/>
                <w:lang w:eastAsia="pl-PL"/>
              </w:rPr>
            </w:pPr>
            <w:r w:rsidRPr="003B1D1C">
              <w:rPr>
                <w:rFonts w:ascii="Arial Nova" w:eastAsia="Times New Roman" w:hAnsi="Arial Nova" w:cs="Calibri"/>
                <w:color w:val="000000"/>
                <w:sz w:val="20"/>
                <w:szCs w:val="20"/>
                <w:lang w:eastAsia="pl-PL"/>
              </w:rPr>
              <w:t>Urząd Gminy i Miasta Węgliniec</w:t>
            </w:r>
          </w:p>
        </w:tc>
        <w:tc>
          <w:tcPr>
            <w:tcW w:w="0" w:type="auto"/>
            <w:noWrap/>
            <w:hideMark/>
          </w:tcPr>
          <w:p w14:paraId="35D94615" w14:textId="77777777" w:rsidR="003B1D1C" w:rsidRPr="003B1D1C" w:rsidRDefault="003B1D1C" w:rsidP="003B1D1C">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20"/>
                <w:szCs w:val="20"/>
                <w:lang w:eastAsia="pl-PL"/>
              </w:rPr>
            </w:pPr>
            <w:r w:rsidRPr="003B1D1C">
              <w:rPr>
                <w:rFonts w:ascii="Arial Nova" w:eastAsia="Times New Roman" w:hAnsi="Arial Nova" w:cs="Calibri"/>
                <w:color w:val="000000"/>
                <w:sz w:val="20"/>
                <w:szCs w:val="20"/>
                <w:lang w:eastAsia="pl-PL"/>
              </w:rPr>
              <w:t>Stymulanta</w:t>
            </w:r>
          </w:p>
        </w:tc>
        <w:tc>
          <w:tcPr>
            <w:tcW w:w="0" w:type="auto"/>
            <w:hideMark/>
          </w:tcPr>
          <w:p w14:paraId="6B626A18" w14:textId="77777777" w:rsidR="003B1D1C" w:rsidRPr="003B1D1C" w:rsidRDefault="003B1D1C" w:rsidP="003B1D1C">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20"/>
                <w:szCs w:val="20"/>
                <w:lang w:eastAsia="pl-PL"/>
              </w:rPr>
            </w:pPr>
            <w:r w:rsidRPr="003B1D1C">
              <w:rPr>
                <w:rFonts w:ascii="Arial Nova" w:eastAsia="Times New Roman" w:hAnsi="Arial Nova" w:cs="Calibri"/>
                <w:color w:val="000000"/>
                <w:sz w:val="20"/>
                <w:szCs w:val="20"/>
                <w:lang w:eastAsia="pl-PL"/>
              </w:rPr>
              <w:t>według stanu na 31.12.2020</w:t>
            </w:r>
          </w:p>
        </w:tc>
      </w:tr>
      <w:tr w:rsidR="003B1D1C" w:rsidRPr="003B1D1C" w14:paraId="13700D9F" w14:textId="77777777" w:rsidTr="003B1D1C">
        <w:trPr>
          <w:trHeight w:val="51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3157B16" w14:textId="77777777" w:rsidR="003B1D1C" w:rsidRPr="003B1D1C" w:rsidRDefault="003B1D1C" w:rsidP="003B1D1C">
            <w:pPr>
              <w:rPr>
                <w:rFonts w:ascii="Arial Nova" w:eastAsia="Times New Roman" w:hAnsi="Arial Nova" w:cs="Calibri"/>
                <w:color w:val="000000"/>
                <w:sz w:val="20"/>
                <w:szCs w:val="20"/>
                <w:lang w:eastAsia="pl-PL"/>
              </w:rPr>
            </w:pPr>
            <w:r w:rsidRPr="003B1D1C">
              <w:rPr>
                <w:rFonts w:ascii="Arial Nova" w:eastAsia="Times New Roman" w:hAnsi="Arial Nova" w:cs="Calibri"/>
                <w:color w:val="000000"/>
                <w:sz w:val="20"/>
                <w:szCs w:val="20"/>
                <w:lang w:eastAsia="pl-PL"/>
              </w:rPr>
              <w:lastRenderedPageBreak/>
              <w:t>DOSTĘPNOŚĆ INFRASTRUKTURY PUBLICZNEJ</w:t>
            </w:r>
          </w:p>
        </w:tc>
        <w:tc>
          <w:tcPr>
            <w:tcW w:w="0" w:type="auto"/>
            <w:hideMark/>
          </w:tcPr>
          <w:p w14:paraId="1A1FE5B1" w14:textId="77777777" w:rsidR="003B1D1C" w:rsidRPr="003B1D1C" w:rsidRDefault="003B1D1C" w:rsidP="003B1D1C">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20"/>
                <w:szCs w:val="20"/>
                <w:lang w:eastAsia="pl-PL"/>
              </w:rPr>
            </w:pPr>
            <w:r w:rsidRPr="003B1D1C">
              <w:rPr>
                <w:rFonts w:ascii="Arial Nova" w:eastAsia="Times New Roman" w:hAnsi="Arial Nova" w:cs="Calibri"/>
                <w:color w:val="000000"/>
                <w:sz w:val="20"/>
                <w:szCs w:val="20"/>
                <w:lang w:eastAsia="pl-PL"/>
              </w:rPr>
              <w:t>Liczba obiektów infrastruktury sportowej na 100 mieszkańców</w:t>
            </w:r>
          </w:p>
        </w:tc>
        <w:tc>
          <w:tcPr>
            <w:tcW w:w="0" w:type="auto"/>
            <w:hideMark/>
          </w:tcPr>
          <w:p w14:paraId="54BB83F4" w14:textId="77777777" w:rsidR="003B1D1C" w:rsidRPr="003B1D1C" w:rsidRDefault="003B1D1C" w:rsidP="003B1D1C">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20"/>
                <w:szCs w:val="20"/>
                <w:lang w:eastAsia="pl-PL"/>
              </w:rPr>
            </w:pPr>
            <w:r w:rsidRPr="003B1D1C">
              <w:rPr>
                <w:rFonts w:ascii="Arial Nova" w:eastAsia="Times New Roman" w:hAnsi="Arial Nova" w:cs="Calibri"/>
                <w:color w:val="000000"/>
                <w:sz w:val="20"/>
                <w:szCs w:val="20"/>
                <w:lang w:eastAsia="pl-PL"/>
              </w:rPr>
              <w:t>Urząd Gminy i Miasta Węgliniec</w:t>
            </w:r>
          </w:p>
        </w:tc>
        <w:tc>
          <w:tcPr>
            <w:tcW w:w="0" w:type="auto"/>
            <w:noWrap/>
            <w:hideMark/>
          </w:tcPr>
          <w:p w14:paraId="38C1FA83" w14:textId="77777777" w:rsidR="003B1D1C" w:rsidRPr="003B1D1C" w:rsidRDefault="003B1D1C" w:rsidP="003B1D1C">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20"/>
                <w:szCs w:val="20"/>
                <w:lang w:eastAsia="pl-PL"/>
              </w:rPr>
            </w:pPr>
            <w:r w:rsidRPr="003B1D1C">
              <w:rPr>
                <w:rFonts w:ascii="Arial Nova" w:eastAsia="Times New Roman" w:hAnsi="Arial Nova" w:cs="Calibri"/>
                <w:color w:val="000000"/>
                <w:sz w:val="20"/>
                <w:szCs w:val="20"/>
                <w:lang w:eastAsia="pl-PL"/>
              </w:rPr>
              <w:t>Stymulanta</w:t>
            </w:r>
          </w:p>
        </w:tc>
        <w:tc>
          <w:tcPr>
            <w:tcW w:w="0" w:type="auto"/>
            <w:hideMark/>
          </w:tcPr>
          <w:p w14:paraId="04B44963" w14:textId="77777777" w:rsidR="003B1D1C" w:rsidRPr="003B1D1C" w:rsidRDefault="003B1D1C" w:rsidP="003B1D1C">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20"/>
                <w:szCs w:val="20"/>
                <w:lang w:eastAsia="pl-PL"/>
              </w:rPr>
            </w:pPr>
            <w:r w:rsidRPr="003B1D1C">
              <w:rPr>
                <w:rFonts w:ascii="Arial Nova" w:eastAsia="Times New Roman" w:hAnsi="Arial Nova" w:cs="Calibri"/>
                <w:color w:val="000000"/>
                <w:sz w:val="20"/>
                <w:szCs w:val="20"/>
                <w:lang w:eastAsia="pl-PL"/>
              </w:rPr>
              <w:t>według stanu na 31.12.2020</w:t>
            </w:r>
          </w:p>
        </w:tc>
      </w:tr>
      <w:tr w:rsidR="003B1D1C" w:rsidRPr="003B1D1C" w14:paraId="11C1C3CD" w14:textId="77777777" w:rsidTr="003B1D1C">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gridSpan w:val="5"/>
            <w:noWrap/>
            <w:vAlign w:val="center"/>
            <w:hideMark/>
          </w:tcPr>
          <w:p w14:paraId="4CC73825" w14:textId="77777777" w:rsidR="003B1D1C" w:rsidRPr="003B1D1C" w:rsidRDefault="003B1D1C" w:rsidP="003B1D1C">
            <w:pPr>
              <w:jc w:val="center"/>
              <w:rPr>
                <w:rFonts w:ascii="Arial Nova" w:eastAsia="Times New Roman" w:hAnsi="Arial Nova" w:cs="Calibri"/>
                <w:color w:val="000000"/>
                <w:sz w:val="20"/>
                <w:szCs w:val="20"/>
                <w:lang w:eastAsia="pl-PL"/>
              </w:rPr>
            </w:pPr>
            <w:r w:rsidRPr="003B1D1C">
              <w:rPr>
                <w:rFonts w:ascii="Arial Nova" w:eastAsia="Times New Roman" w:hAnsi="Arial Nova" w:cs="Calibri"/>
                <w:color w:val="000000"/>
                <w:sz w:val="20"/>
                <w:szCs w:val="20"/>
                <w:lang w:eastAsia="pl-PL"/>
              </w:rPr>
              <w:t>SFERA TECHNICZNA</w:t>
            </w:r>
          </w:p>
        </w:tc>
      </w:tr>
      <w:tr w:rsidR="003B1D1C" w:rsidRPr="003B1D1C" w14:paraId="5BFE51B7" w14:textId="77777777" w:rsidTr="003B1D1C">
        <w:trPr>
          <w:trHeight w:val="51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1815993" w14:textId="77777777" w:rsidR="003B1D1C" w:rsidRPr="003B1D1C" w:rsidRDefault="003B1D1C" w:rsidP="003B1D1C">
            <w:pPr>
              <w:rPr>
                <w:rFonts w:ascii="Arial Nova" w:eastAsia="Times New Roman" w:hAnsi="Arial Nova" w:cs="Calibri"/>
                <w:color w:val="000000"/>
                <w:sz w:val="20"/>
                <w:szCs w:val="20"/>
                <w:lang w:eastAsia="pl-PL"/>
              </w:rPr>
            </w:pPr>
            <w:r w:rsidRPr="003B1D1C">
              <w:rPr>
                <w:rFonts w:ascii="Arial Nova" w:eastAsia="Times New Roman" w:hAnsi="Arial Nova" w:cs="Calibri"/>
                <w:color w:val="000000"/>
                <w:sz w:val="20"/>
                <w:szCs w:val="20"/>
                <w:lang w:eastAsia="pl-PL"/>
              </w:rPr>
              <w:t>Zjawisko</w:t>
            </w:r>
          </w:p>
        </w:tc>
        <w:tc>
          <w:tcPr>
            <w:tcW w:w="0" w:type="auto"/>
            <w:hideMark/>
          </w:tcPr>
          <w:p w14:paraId="6A564EE4" w14:textId="77777777" w:rsidR="003B1D1C" w:rsidRPr="003B1D1C" w:rsidRDefault="003B1D1C" w:rsidP="003B1D1C">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20"/>
                <w:szCs w:val="20"/>
                <w:lang w:eastAsia="pl-PL"/>
              </w:rPr>
            </w:pPr>
            <w:r w:rsidRPr="003B1D1C">
              <w:rPr>
                <w:rFonts w:ascii="Arial Nova" w:eastAsia="Times New Roman" w:hAnsi="Arial Nova" w:cs="Calibri"/>
                <w:color w:val="000000"/>
                <w:sz w:val="20"/>
                <w:szCs w:val="20"/>
                <w:lang w:eastAsia="pl-PL"/>
              </w:rPr>
              <w:t>Wskaźnik/miernik</w:t>
            </w:r>
          </w:p>
        </w:tc>
        <w:tc>
          <w:tcPr>
            <w:tcW w:w="0" w:type="auto"/>
            <w:hideMark/>
          </w:tcPr>
          <w:p w14:paraId="0C1D6FA7" w14:textId="77777777" w:rsidR="003B1D1C" w:rsidRPr="003B1D1C" w:rsidRDefault="003B1D1C" w:rsidP="003B1D1C">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20"/>
                <w:szCs w:val="20"/>
                <w:lang w:eastAsia="pl-PL"/>
              </w:rPr>
            </w:pPr>
            <w:r w:rsidRPr="003B1D1C">
              <w:rPr>
                <w:rFonts w:ascii="Arial Nova" w:eastAsia="Times New Roman" w:hAnsi="Arial Nova" w:cs="Calibri"/>
                <w:color w:val="000000"/>
                <w:sz w:val="20"/>
                <w:szCs w:val="20"/>
                <w:lang w:eastAsia="pl-PL"/>
              </w:rPr>
              <w:t>Źródło danych</w:t>
            </w:r>
          </w:p>
        </w:tc>
        <w:tc>
          <w:tcPr>
            <w:tcW w:w="0" w:type="auto"/>
            <w:hideMark/>
          </w:tcPr>
          <w:p w14:paraId="6050FF94" w14:textId="77777777" w:rsidR="003B1D1C" w:rsidRPr="003B1D1C" w:rsidRDefault="003B1D1C" w:rsidP="003B1D1C">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20"/>
                <w:szCs w:val="20"/>
                <w:lang w:eastAsia="pl-PL"/>
              </w:rPr>
            </w:pPr>
            <w:r w:rsidRPr="003B1D1C">
              <w:rPr>
                <w:rFonts w:ascii="Arial Nova" w:eastAsia="Times New Roman" w:hAnsi="Arial Nova" w:cs="Calibri"/>
                <w:color w:val="000000"/>
                <w:sz w:val="20"/>
                <w:szCs w:val="20"/>
                <w:lang w:eastAsia="pl-PL"/>
              </w:rPr>
              <w:t xml:space="preserve">Stymulanta/ </w:t>
            </w:r>
            <w:proofErr w:type="spellStart"/>
            <w:r w:rsidRPr="003B1D1C">
              <w:rPr>
                <w:rFonts w:ascii="Arial Nova" w:eastAsia="Times New Roman" w:hAnsi="Arial Nova" w:cs="Calibri"/>
                <w:color w:val="000000"/>
                <w:sz w:val="20"/>
                <w:szCs w:val="20"/>
                <w:lang w:eastAsia="pl-PL"/>
              </w:rPr>
              <w:t>Destymulanta</w:t>
            </w:r>
            <w:proofErr w:type="spellEnd"/>
          </w:p>
        </w:tc>
        <w:tc>
          <w:tcPr>
            <w:tcW w:w="0" w:type="auto"/>
            <w:hideMark/>
          </w:tcPr>
          <w:p w14:paraId="1E69CD86" w14:textId="77777777" w:rsidR="003B1D1C" w:rsidRPr="003B1D1C" w:rsidRDefault="003B1D1C" w:rsidP="003B1D1C">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20"/>
                <w:szCs w:val="20"/>
                <w:lang w:eastAsia="pl-PL"/>
              </w:rPr>
            </w:pPr>
            <w:r w:rsidRPr="003B1D1C">
              <w:rPr>
                <w:rFonts w:ascii="Arial Nova" w:eastAsia="Times New Roman" w:hAnsi="Arial Nova" w:cs="Calibri"/>
                <w:color w:val="000000"/>
                <w:sz w:val="20"/>
                <w:szCs w:val="20"/>
                <w:lang w:eastAsia="pl-PL"/>
              </w:rPr>
              <w:t>Zakres czasowy</w:t>
            </w:r>
          </w:p>
        </w:tc>
      </w:tr>
      <w:tr w:rsidR="003B1D1C" w:rsidRPr="003B1D1C" w14:paraId="3749C74A" w14:textId="77777777" w:rsidTr="003B1D1C">
        <w:trPr>
          <w:cnfStyle w:val="000000100000" w:firstRow="0" w:lastRow="0" w:firstColumn="0" w:lastColumn="0" w:oddVBand="0" w:evenVBand="0" w:oddHBand="1" w:evenHBand="0" w:firstRowFirstColumn="0" w:firstRowLastColumn="0" w:lastRowFirstColumn="0" w:lastRowLastColumn="0"/>
          <w:trHeight w:val="570"/>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4691B09F" w14:textId="77777777" w:rsidR="003B1D1C" w:rsidRPr="003B1D1C" w:rsidRDefault="003B1D1C" w:rsidP="003B1D1C">
            <w:pPr>
              <w:rPr>
                <w:rFonts w:ascii="Arial Nova" w:eastAsia="Times New Roman" w:hAnsi="Arial Nova" w:cs="Calibri"/>
                <w:color w:val="000000"/>
                <w:sz w:val="20"/>
                <w:szCs w:val="20"/>
                <w:lang w:eastAsia="pl-PL"/>
              </w:rPr>
            </w:pPr>
            <w:r w:rsidRPr="003B1D1C">
              <w:rPr>
                <w:rFonts w:ascii="Arial Nova" w:eastAsia="Times New Roman" w:hAnsi="Arial Nova" w:cs="Calibri"/>
                <w:color w:val="000000"/>
                <w:sz w:val="20"/>
                <w:szCs w:val="20"/>
                <w:lang w:eastAsia="pl-PL"/>
              </w:rPr>
              <w:t>STAN TECHNICZNY PRZESTRZENI PUBLICZNEJ</w:t>
            </w:r>
          </w:p>
        </w:tc>
        <w:tc>
          <w:tcPr>
            <w:tcW w:w="0" w:type="auto"/>
            <w:hideMark/>
          </w:tcPr>
          <w:p w14:paraId="5E31A71D" w14:textId="77777777" w:rsidR="003B1D1C" w:rsidRPr="003B1D1C" w:rsidRDefault="003B1D1C" w:rsidP="003B1D1C">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20"/>
                <w:szCs w:val="20"/>
                <w:lang w:eastAsia="pl-PL"/>
              </w:rPr>
            </w:pPr>
            <w:r w:rsidRPr="003B1D1C">
              <w:rPr>
                <w:rFonts w:ascii="Arial Nova" w:eastAsia="Times New Roman" w:hAnsi="Arial Nova" w:cs="Calibri"/>
                <w:color w:val="000000"/>
                <w:sz w:val="20"/>
                <w:szCs w:val="20"/>
                <w:lang w:eastAsia="pl-PL"/>
              </w:rPr>
              <w:t>Liczba budynków mieszkalnych w złym stanie technicznym w ogólnej liczbie budynków</w:t>
            </w:r>
          </w:p>
        </w:tc>
        <w:tc>
          <w:tcPr>
            <w:tcW w:w="0" w:type="auto"/>
            <w:hideMark/>
          </w:tcPr>
          <w:p w14:paraId="31E4FE32" w14:textId="77777777" w:rsidR="003B1D1C" w:rsidRPr="003B1D1C" w:rsidRDefault="003B1D1C" w:rsidP="003B1D1C">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20"/>
                <w:szCs w:val="20"/>
                <w:lang w:eastAsia="pl-PL"/>
              </w:rPr>
            </w:pPr>
            <w:r w:rsidRPr="003B1D1C">
              <w:rPr>
                <w:rFonts w:ascii="Arial Nova" w:eastAsia="Times New Roman" w:hAnsi="Arial Nova" w:cs="Calibri"/>
                <w:color w:val="000000"/>
                <w:sz w:val="20"/>
                <w:szCs w:val="20"/>
                <w:lang w:eastAsia="pl-PL"/>
              </w:rPr>
              <w:t>Urząd Gminy i Miasta Węgliniec</w:t>
            </w:r>
          </w:p>
        </w:tc>
        <w:tc>
          <w:tcPr>
            <w:tcW w:w="0" w:type="auto"/>
            <w:noWrap/>
            <w:hideMark/>
          </w:tcPr>
          <w:p w14:paraId="38F884E7" w14:textId="77777777" w:rsidR="003B1D1C" w:rsidRPr="003B1D1C" w:rsidRDefault="003B1D1C" w:rsidP="003B1D1C">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20"/>
                <w:szCs w:val="20"/>
                <w:lang w:eastAsia="pl-PL"/>
              </w:rPr>
            </w:pPr>
            <w:proofErr w:type="spellStart"/>
            <w:r w:rsidRPr="003B1D1C">
              <w:rPr>
                <w:rFonts w:ascii="Arial Nova" w:eastAsia="Times New Roman" w:hAnsi="Arial Nova" w:cs="Calibri"/>
                <w:color w:val="000000"/>
                <w:sz w:val="20"/>
                <w:szCs w:val="20"/>
                <w:lang w:eastAsia="pl-PL"/>
              </w:rPr>
              <w:t>Destymulanta</w:t>
            </w:r>
            <w:proofErr w:type="spellEnd"/>
          </w:p>
        </w:tc>
        <w:tc>
          <w:tcPr>
            <w:tcW w:w="0" w:type="auto"/>
            <w:hideMark/>
          </w:tcPr>
          <w:p w14:paraId="310F695C" w14:textId="77777777" w:rsidR="003B1D1C" w:rsidRPr="003B1D1C" w:rsidRDefault="003B1D1C" w:rsidP="003B1D1C">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20"/>
                <w:szCs w:val="20"/>
                <w:lang w:eastAsia="pl-PL"/>
              </w:rPr>
            </w:pPr>
            <w:r w:rsidRPr="003B1D1C">
              <w:rPr>
                <w:rFonts w:ascii="Arial Nova" w:eastAsia="Times New Roman" w:hAnsi="Arial Nova" w:cs="Calibri"/>
                <w:color w:val="000000"/>
                <w:sz w:val="20"/>
                <w:szCs w:val="20"/>
                <w:lang w:eastAsia="pl-PL"/>
              </w:rPr>
              <w:t>według stanu na 31.12.2020</w:t>
            </w:r>
          </w:p>
        </w:tc>
      </w:tr>
      <w:tr w:rsidR="003B1D1C" w:rsidRPr="003B1D1C" w14:paraId="337F44C8" w14:textId="77777777" w:rsidTr="003B1D1C">
        <w:trPr>
          <w:trHeight w:val="570"/>
        </w:trPr>
        <w:tc>
          <w:tcPr>
            <w:cnfStyle w:val="001000000000" w:firstRow="0" w:lastRow="0" w:firstColumn="1" w:lastColumn="0" w:oddVBand="0" w:evenVBand="0" w:oddHBand="0" w:evenHBand="0" w:firstRowFirstColumn="0" w:firstRowLastColumn="0" w:lastRowFirstColumn="0" w:lastRowLastColumn="0"/>
            <w:tcW w:w="0" w:type="auto"/>
            <w:vMerge/>
            <w:hideMark/>
          </w:tcPr>
          <w:p w14:paraId="246F25B2" w14:textId="77777777" w:rsidR="003B1D1C" w:rsidRPr="003B1D1C" w:rsidRDefault="003B1D1C" w:rsidP="003B1D1C">
            <w:pPr>
              <w:rPr>
                <w:rFonts w:ascii="Arial Nova" w:eastAsia="Times New Roman" w:hAnsi="Arial Nova" w:cs="Calibri"/>
                <w:color w:val="000000"/>
                <w:sz w:val="20"/>
                <w:szCs w:val="20"/>
                <w:lang w:eastAsia="pl-PL"/>
              </w:rPr>
            </w:pPr>
          </w:p>
        </w:tc>
        <w:tc>
          <w:tcPr>
            <w:tcW w:w="0" w:type="auto"/>
            <w:hideMark/>
          </w:tcPr>
          <w:p w14:paraId="5705DFE6" w14:textId="77777777" w:rsidR="003B1D1C" w:rsidRPr="003B1D1C" w:rsidRDefault="003B1D1C" w:rsidP="003B1D1C">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20"/>
                <w:szCs w:val="20"/>
                <w:lang w:eastAsia="pl-PL"/>
              </w:rPr>
            </w:pPr>
            <w:r w:rsidRPr="003B1D1C">
              <w:rPr>
                <w:rFonts w:ascii="Arial Nova" w:eastAsia="Times New Roman" w:hAnsi="Arial Nova" w:cs="Calibri"/>
                <w:color w:val="000000"/>
                <w:sz w:val="20"/>
                <w:szCs w:val="20"/>
                <w:lang w:eastAsia="pl-PL"/>
              </w:rPr>
              <w:t>Liczba budynków mieszkalnych w złym stanie technicznym na 100 mieszkańców</w:t>
            </w:r>
          </w:p>
        </w:tc>
        <w:tc>
          <w:tcPr>
            <w:tcW w:w="0" w:type="auto"/>
            <w:hideMark/>
          </w:tcPr>
          <w:p w14:paraId="176B6A47" w14:textId="77777777" w:rsidR="003B1D1C" w:rsidRPr="003B1D1C" w:rsidRDefault="003B1D1C" w:rsidP="003B1D1C">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20"/>
                <w:szCs w:val="20"/>
                <w:lang w:eastAsia="pl-PL"/>
              </w:rPr>
            </w:pPr>
            <w:r w:rsidRPr="003B1D1C">
              <w:rPr>
                <w:rFonts w:ascii="Arial Nova" w:eastAsia="Times New Roman" w:hAnsi="Arial Nova" w:cs="Calibri"/>
                <w:color w:val="000000"/>
                <w:sz w:val="20"/>
                <w:szCs w:val="20"/>
                <w:lang w:eastAsia="pl-PL"/>
              </w:rPr>
              <w:t>Urząd Gminy i Miasta Węgliniec</w:t>
            </w:r>
          </w:p>
        </w:tc>
        <w:tc>
          <w:tcPr>
            <w:tcW w:w="0" w:type="auto"/>
            <w:noWrap/>
            <w:hideMark/>
          </w:tcPr>
          <w:p w14:paraId="0ED8D29A" w14:textId="77777777" w:rsidR="003B1D1C" w:rsidRPr="003B1D1C" w:rsidRDefault="003B1D1C" w:rsidP="003B1D1C">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20"/>
                <w:szCs w:val="20"/>
                <w:lang w:eastAsia="pl-PL"/>
              </w:rPr>
            </w:pPr>
            <w:proofErr w:type="spellStart"/>
            <w:r w:rsidRPr="003B1D1C">
              <w:rPr>
                <w:rFonts w:ascii="Arial Nova" w:eastAsia="Times New Roman" w:hAnsi="Arial Nova" w:cs="Calibri"/>
                <w:color w:val="000000"/>
                <w:sz w:val="20"/>
                <w:szCs w:val="20"/>
                <w:lang w:eastAsia="pl-PL"/>
              </w:rPr>
              <w:t>Destymulanta</w:t>
            </w:r>
            <w:proofErr w:type="spellEnd"/>
          </w:p>
        </w:tc>
        <w:tc>
          <w:tcPr>
            <w:tcW w:w="0" w:type="auto"/>
            <w:hideMark/>
          </w:tcPr>
          <w:p w14:paraId="2F142940" w14:textId="77777777" w:rsidR="003B1D1C" w:rsidRPr="003B1D1C" w:rsidRDefault="003B1D1C" w:rsidP="003B1D1C">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20"/>
                <w:szCs w:val="20"/>
                <w:lang w:eastAsia="pl-PL"/>
              </w:rPr>
            </w:pPr>
            <w:r w:rsidRPr="003B1D1C">
              <w:rPr>
                <w:rFonts w:ascii="Arial Nova" w:eastAsia="Times New Roman" w:hAnsi="Arial Nova" w:cs="Calibri"/>
                <w:color w:val="000000"/>
                <w:sz w:val="20"/>
                <w:szCs w:val="20"/>
                <w:lang w:eastAsia="pl-PL"/>
              </w:rPr>
              <w:t>według stanu na 31.12.2020</w:t>
            </w:r>
          </w:p>
        </w:tc>
      </w:tr>
      <w:tr w:rsidR="003B1D1C" w:rsidRPr="003B1D1C" w14:paraId="15B526B5" w14:textId="77777777" w:rsidTr="003B1D1C">
        <w:trPr>
          <w:cnfStyle w:val="000000100000" w:firstRow="0" w:lastRow="0" w:firstColumn="0" w:lastColumn="0" w:oddVBand="0" w:evenVBand="0" w:oddHBand="1" w:evenHBand="0" w:firstRowFirstColumn="0" w:firstRowLastColumn="0" w:lastRowFirstColumn="0" w:lastRowLastColumn="0"/>
          <w:trHeight w:val="585"/>
        </w:trPr>
        <w:tc>
          <w:tcPr>
            <w:cnfStyle w:val="001000000000" w:firstRow="0" w:lastRow="0" w:firstColumn="1" w:lastColumn="0" w:oddVBand="0" w:evenVBand="0" w:oddHBand="0" w:evenHBand="0" w:firstRowFirstColumn="0" w:firstRowLastColumn="0" w:lastRowFirstColumn="0" w:lastRowLastColumn="0"/>
            <w:tcW w:w="0" w:type="auto"/>
            <w:vMerge/>
            <w:hideMark/>
          </w:tcPr>
          <w:p w14:paraId="347E7FE7" w14:textId="77777777" w:rsidR="003B1D1C" w:rsidRPr="003B1D1C" w:rsidRDefault="003B1D1C" w:rsidP="003B1D1C">
            <w:pPr>
              <w:rPr>
                <w:rFonts w:ascii="Arial Nova" w:eastAsia="Times New Roman" w:hAnsi="Arial Nova" w:cs="Calibri"/>
                <w:color w:val="000000"/>
                <w:sz w:val="20"/>
                <w:szCs w:val="20"/>
                <w:lang w:eastAsia="pl-PL"/>
              </w:rPr>
            </w:pPr>
          </w:p>
        </w:tc>
        <w:tc>
          <w:tcPr>
            <w:tcW w:w="0" w:type="auto"/>
            <w:hideMark/>
          </w:tcPr>
          <w:p w14:paraId="73FD9330" w14:textId="77777777" w:rsidR="003B1D1C" w:rsidRPr="003B1D1C" w:rsidRDefault="003B1D1C" w:rsidP="003B1D1C">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20"/>
                <w:szCs w:val="20"/>
                <w:lang w:eastAsia="pl-PL"/>
              </w:rPr>
            </w:pPr>
            <w:r w:rsidRPr="003B1D1C">
              <w:rPr>
                <w:rFonts w:ascii="Arial Nova" w:eastAsia="Times New Roman" w:hAnsi="Arial Nova" w:cs="Calibri"/>
                <w:color w:val="000000"/>
                <w:sz w:val="20"/>
                <w:szCs w:val="20"/>
                <w:lang w:eastAsia="pl-PL"/>
              </w:rPr>
              <w:t>Odsetek obiektów komunalnych wymagających remontów w ogólnej liczbie budynków komunalnych</w:t>
            </w:r>
          </w:p>
        </w:tc>
        <w:tc>
          <w:tcPr>
            <w:tcW w:w="0" w:type="auto"/>
            <w:hideMark/>
          </w:tcPr>
          <w:p w14:paraId="62048335" w14:textId="77777777" w:rsidR="003B1D1C" w:rsidRPr="003B1D1C" w:rsidRDefault="003B1D1C" w:rsidP="003B1D1C">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20"/>
                <w:szCs w:val="20"/>
                <w:lang w:eastAsia="pl-PL"/>
              </w:rPr>
            </w:pPr>
            <w:r w:rsidRPr="003B1D1C">
              <w:rPr>
                <w:rFonts w:ascii="Arial Nova" w:eastAsia="Times New Roman" w:hAnsi="Arial Nova" w:cs="Calibri"/>
                <w:color w:val="000000"/>
                <w:sz w:val="20"/>
                <w:szCs w:val="20"/>
                <w:lang w:eastAsia="pl-PL"/>
              </w:rPr>
              <w:t>Urząd Gminy i Miasta Węgliniec</w:t>
            </w:r>
          </w:p>
        </w:tc>
        <w:tc>
          <w:tcPr>
            <w:tcW w:w="0" w:type="auto"/>
            <w:noWrap/>
            <w:hideMark/>
          </w:tcPr>
          <w:p w14:paraId="622A824F" w14:textId="77777777" w:rsidR="003B1D1C" w:rsidRPr="003B1D1C" w:rsidRDefault="003B1D1C" w:rsidP="003B1D1C">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20"/>
                <w:szCs w:val="20"/>
                <w:lang w:eastAsia="pl-PL"/>
              </w:rPr>
            </w:pPr>
            <w:proofErr w:type="spellStart"/>
            <w:r w:rsidRPr="003B1D1C">
              <w:rPr>
                <w:rFonts w:ascii="Arial Nova" w:eastAsia="Times New Roman" w:hAnsi="Arial Nova" w:cs="Calibri"/>
                <w:color w:val="000000"/>
                <w:sz w:val="20"/>
                <w:szCs w:val="20"/>
                <w:lang w:eastAsia="pl-PL"/>
              </w:rPr>
              <w:t>Destymulanta</w:t>
            </w:r>
            <w:proofErr w:type="spellEnd"/>
          </w:p>
        </w:tc>
        <w:tc>
          <w:tcPr>
            <w:tcW w:w="0" w:type="auto"/>
            <w:hideMark/>
          </w:tcPr>
          <w:p w14:paraId="13D60CC9" w14:textId="77777777" w:rsidR="003B1D1C" w:rsidRPr="003B1D1C" w:rsidRDefault="003B1D1C" w:rsidP="003B1D1C">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20"/>
                <w:szCs w:val="20"/>
                <w:lang w:eastAsia="pl-PL"/>
              </w:rPr>
            </w:pPr>
            <w:r w:rsidRPr="003B1D1C">
              <w:rPr>
                <w:rFonts w:ascii="Arial Nova" w:eastAsia="Times New Roman" w:hAnsi="Arial Nova" w:cs="Calibri"/>
                <w:color w:val="000000"/>
                <w:sz w:val="20"/>
                <w:szCs w:val="20"/>
                <w:lang w:eastAsia="pl-PL"/>
              </w:rPr>
              <w:t>według stanu na 31.12.2020</w:t>
            </w:r>
          </w:p>
        </w:tc>
      </w:tr>
    </w:tbl>
    <w:p w14:paraId="4604F07A" w14:textId="77777777" w:rsidR="00A33594" w:rsidRPr="00EE3F53" w:rsidRDefault="00A33594" w:rsidP="00A33594">
      <w:pPr>
        <w:pStyle w:val="Legenda"/>
        <w:jc w:val="both"/>
        <w:rPr>
          <w:sz w:val="20"/>
          <w:szCs w:val="20"/>
        </w:rPr>
      </w:pPr>
      <w:r w:rsidRPr="00EE3F53">
        <w:rPr>
          <w:sz w:val="20"/>
          <w:szCs w:val="20"/>
        </w:rPr>
        <w:t>Źródło</w:t>
      </w:r>
      <w:r w:rsidRPr="00EE3F53">
        <w:rPr>
          <w:b w:val="0"/>
          <w:sz w:val="20"/>
          <w:szCs w:val="20"/>
        </w:rPr>
        <w:t>: opracowanie własne</w:t>
      </w:r>
      <w:r>
        <w:rPr>
          <w:b w:val="0"/>
          <w:sz w:val="20"/>
          <w:szCs w:val="20"/>
        </w:rPr>
        <w:t>.</w:t>
      </w:r>
    </w:p>
    <w:p w14:paraId="5EED8442" w14:textId="1B657EF7" w:rsidR="00477299" w:rsidRDefault="00477299" w:rsidP="000945E4">
      <w:pPr>
        <w:spacing w:line="240" w:lineRule="auto"/>
        <w:jc w:val="both"/>
        <w:rPr>
          <w:highlight w:val="yellow"/>
        </w:rPr>
      </w:pPr>
      <w:r>
        <w:rPr>
          <w:highlight w:val="yellow"/>
        </w:rPr>
        <w:br w:type="page"/>
      </w:r>
    </w:p>
    <w:p w14:paraId="070FD27C" w14:textId="5DBD867B" w:rsidR="00477299" w:rsidRPr="0028076C" w:rsidRDefault="00477299" w:rsidP="000945E4">
      <w:pPr>
        <w:spacing w:line="240" w:lineRule="auto"/>
        <w:jc w:val="both"/>
        <w:rPr>
          <w:rFonts w:cstheme="minorHAnsi"/>
          <w:sz w:val="24"/>
          <w:szCs w:val="24"/>
        </w:rPr>
        <w:sectPr w:rsidR="00477299" w:rsidRPr="0028076C" w:rsidSect="00C57197">
          <w:footerReference w:type="default" r:id="rId18"/>
          <w:pgSz w:w="11906" w:h="16838"/>
          <w:pgMar w:top="1417" w:right="1417" w:bottom="1417" w:left="1417" w:header="708" w:footer="708" w:gutter="0"/>
          <w:cols w:space="708"/>
          <w:titlePg/>
          <w:docGrid w:linePitch="360"/>
        </w:sectPr>
      </w:pPr>
    </w:p>
    <w:p w14:paraId="46E01A3E" w14:textId="1615AD15" w:rsidR="00D3470B" w:rsidRPr="00590B56" w:rsidRDefault="00A46ADE" w:rsidP="000945E4">
      <w:pPr>
        <w:pStyle w:val="Nagwek1"/>
        <w:numPr>
          <w:ilvl w:val="0"/>
          <w:numId w:val="1"/>
        </w:numPr>
        <w:jc w:val="both"/>
        <w:rPr>
          <w:rFonts w:ascii="Calibri" w:hAnsi="Calibri" w:cs="Calibri"/>
          <w:color w:val="000000" w:themeColor="text1"/>
          <w:sz w:val="32"/>
          <w:szCs w:val="32"/>
        </w:rPr>
      </w:pPr>
      <w:bookmarkStart w:id="18" w:name="_Toc100838668"/>
      <w:r w:rsidRPr="00477299">
        <w:rPr>
          <w:rFonts w:ascii="Calibri" w:hAnsi="Calibri" w:cs="Calibri"/>
          <w:color w:val="000000" w:themeColor="text1"/>
          <w:sz w:val="32"/>
          <w:szCs w:val="32"/>
        </w:rPr>
        <w:lastRenderedPageBreak/>
        <w:t>Analiza wskaźnikowa</w:t>
      </w:r>
      <w:r w:rsidR="00B773EC" w:rsidRPr="00477299">
        <w:rPr>
          <w:rFonts w:ascii="Calibri" w:hAnsi="Calibri" w:cs="Calibri"/>
          <w:color w:val="000000" w:themeColor="text1"/>
          <w:sz w:val="32"/>
          <w:szCs w:val="32"/>
        </w:rPr>
        <w:t xml:space="preserve"> </w:t>
      </w:r>
      <w:r w:rsidR="003875A4" w:rsidRPr="00477299">
        <w:rPr>
          <w:rFonts w:ascii="Calibri" w:hAnsi="Calibri" w:cs="Calibri"/>
          <w:color w:val="000000" w:themeColor="text1"/>
          <w:sz w:val="32"/>
          <w:szCs w:val="32"/>
        </w:rPr>
        <w:t>jednostek analitycznych</w:t>
      </w:r>
      <w:bookmarkEnd w:id="18"/>
    </w:p>
    <w:p w14:paraId="7B458A37" w14:textId="3E672F8E" w:rsidR="00D66F41" w:rsidRPr="00477299" w:rsidRDefault="00477299" w:rsidP="000945E4">
      <w:pPr>
        <w:pStyle w:val="Nagwek2"/>
        <w:numPr>
          <w:ilvl w:val="1"/>
          <w:numId w:val="1"/>
        </w:numPr>
        <w:ind w:left="851"/>
        <w:jc w:val="both"/>
        <w:rPr>
          <w:rFonts w:ascii="Calibri" w:hAnsi="Calibri" w:cs="Calibri"/>
          <w:color w:val="000000" w:themeColor="text1"/>
          <w:sz w:val="28"/>
          <w:szCs w:val="28"/>
        </w:rPr>
      </w:pPr>
      <w:r>
        <w:rPr>
          <w:rFonts w:ascii="Calibri" w:hAnsi="Calibri" w:cs="Calibri"/>
          <w:sz w:val="28"/>
          <w:szCs w:val="28"/>
        </w:rPr>
        <w:t xml:space="preserve"> </w:t>
      </w:r>
      <w:bookmarkStart w:id="19" w:name="_Toc100838669"/>
      <w:r w:rsidR="00E02CF3" w:rsidRPr="00477299">
        <w:rPr>
          <w:rFonts w:ascii="Calibri" w:hAnsi="Calibri" w:cs="Calibri"/>
          <w:sz w:val="28"/>
          <w:szCs w:val="28"/>
        </w:rPr>
        <w:t>Sfera społeczna</w:t>
      </w:r>
      <w:bookmarkEnd w:id="19"/>
      <w:r w:rsidR="00E02CF3" w:rsidRPr="00477299">
        <w:rPr>
          <w:rFonts w:ascii="Calibri" w:hAnsi="Calibri" w:cs="Calibri"/>
          <w:color w:val="000000" w:themeColor="text1"/>
          <w:sz w:val="28"/>
          <w:szCs w:val="28"/>
        </w:rPr>
        <w:tab/>
      </w:r>
    </w:p>
    <w:p w14:paraId="6924A2C0" w14:textId="1E5B88E1" w:rsidR="00D3470B" w:rsidRPr="00D3470B" w:rsidRDefault="00D3470B" w:rsidP="000945E4">
      <w:pPr>
        <w:spacing w:line="240" w:lineRule="auto"/>
        <w:jc w:val="both"/>
        <w:rPr>
          <w:rFonts w:cstheme="minorHAnsi"/>
          <w:sz w:val="24"/>
          <w:szCs w:val="24"/>
        </w:rPr>
      </w:pPr>
      <w:r>
        <w:br/>
      </w:r>
      <w:r w:rsidRPr="00D3470B">
        <w:rPr>
          <w:rFonts w:cstheme="minorHAnsi"/>
          <w:sz w:val="24"/>
          <w:szCs w:val="24"/>
        </w:rPr>
        <w:t>Zgodnie z art. 9 ust. 1 Ustawy o rewitalizacji, obszarem zdegradowanym jest obszar gminy, który znajduje się w stanie kryzysowym z powodu koncentracji negatywnych zjawisk społecznych w szczególności:</w:t>
      </w:r>
    </w:p>
    <w:p w14:paraId="3D849038" w14:textId="77777777" w:rsidR="00D3470B" w:rsidRPr="00D3470B" w:rsidRDefault="00D3470B" w:rsidP="000945E4">
      <w:pPr>
        <w:pStyle w:val="Akapitzlist"/>
        <w:numPr>
          <w:ilvl w:val="0"/>
          <w:numId w:val="7"/>
        </w:numPr>
        <w:spacing w:line="240" w:lineRule="auto"/>
        <w:jc w:val="both"/>
        <w:rPr>
          <w:rFonts w:cstheme="minorHAnsi"/>
          <w:sz w:val="24"/>
          <w:szCs w:val="24"/>
        </w:rPr>
      </w:pPr>
      <w:r w:rsidRPr="00D3470B">
        <w:rPr>
          <w:rFonts w:cstheme="minorHAnsi"/>
          <w:sz w:val="24"/>
          <w:szCs w:val="24"/>
        </w:rPr>
        <w:t>bezrobocia,</w:t>
      </w:r>
    </w:p>
    <w:p w14:paraId="219D8079" w14:textId="77777777" w:rsidR="00D3470B" w:rsidRPr="00D3470B" w:rsidRDefault="00D3470B" w:rsidP="000945E4">
      <w:pPr>
        <w:pStyle w:val="Akapitzlist"/>
        <w:numPr>
          <w:ilvl w:val="0"/>
          <w:numId w:val="7"/>
        </w:numPr>
        <w:spacing w:line="240" w:lineRule="auto"/>
        <w:jc w:val="both"/>
        <w:rPr>
          <w:rFonts w:cstheme="minorHAnsi"/>
          <w:sz w:val="24"/>
          <w:szCs w:val="24"/>
        </w:rPr>
      </w:pPr>
      <w:r w:rsidRPr="00D3470B">
        <w:rPr>
          <w:rFonts w:cstheme="minorHAnsi"/>
          <w:sz w:val="24"/>
          <w:szCs w:val="24"/>
        </w:rPr>
        <w:t xml:space="preserve">ubóstwa, </w:t>
      </w:r>
    </w:p>
    <w:p w14:paraId="32566A6A" w14:textId="77777777" w:rsidR="00D3470B" w:rsidRPr="00D3470B" w:rsidRDefault="00D3470B" w:rsidP="000945E4">
      <w:pPr>
        <w:pStyle w:val="Akapitzlist"/>
        <w:numPr>
          <w:ilvl w:val="0"/>
          <w:numId w:val="7"/>
        </w:numPr>
        <w:spacing w:line="240" w:lineRule="auto"/>
        <w:jc w:val="both"/>
        <w:rPr>
          <w:rFonts w:cstheme="minorHAnsi"/>
          <w:sz w:val="24"/>
          <w:szCs w:val="24"/>
        </w:rPr>
      </w:pPr>
      <w:r w:rsidRPr="00D3470B">
        <w:rPr>
          <w:rFonts w:cstheme="minorHAnsi"/>
          <w:sz w:val="24"/>
          <w:szCs w:val="24"/>
        </w:rPr>
        <w:t xml:space="preserve">przestępczości, </w:t>
      </w:r>
    </w:p>
    <w:p w14:paraId="383D30C9" w14:textId="77777777" w:rsidR="00D3470B" w:rsidRPr="00D3470B" w:rsidRDefault="00D3470B" w:rsidP="000945E4">
      <w:pPr>
        <w:pStyle w:val="Akapitzlist"/>
        <w:numPr>
          <w:ilvl w:val="0"/>
          <w:numId w:val="7"/>
        </w:numPr>
        <w:spacing w:line="240" w:lineRule="auto"/>
        <w:jc w:val="both"/>
        <w:rPr>
          <w:rFonts w:cstheme="minorHAnsi"/>
          <w:sz w:val="24"/>
          <w:szCs w:val="24"/>
        </w:rPr>
      </w:pPr>
      <w:r w:rsidRPr="00D3470B">
        <w:rPr>
          <w:rFonts w:cstheme="minorHAnsi"/>
          <w:sz w:val="24"/>
          <w:szCs w:val="24"/>
        </w:rPr>
        <w:t>wysokiej liczby mieszkańców będących osobami ze szczególnymi potrzebami,</w:t>
      </w:r>
    </w:p>
    <w:p w14:paraId="1E85656A" w14:textId="77777777" w:rsidR="00D3470B" w:rsidRPr="00D3470B" w:rsidRDefault="00D3470B" w:rsidP="000945E4">
      <w:pPr>
        <w:pStyle w:val="Akapitzlist"/>
        <w:numPr>
          <w:ilvl w:val="0"/>
          <w:numId w:val="7"/>
        </w:numPr>
        <w:spacing w:line="240" w:lineRule="auto"/>
        <w:jc w:val="both"/>
        <w:rPr>
          <w:rFonts w:cstheme="minorHAnsi"/>
          <w:sz w:val="24"/>
          <w:szCs w:val="24"/>
        </w:rPr>
      </w:pPr>
      <w:r w:rsidRPr="00D3470B">
        <w:rPr>
          <w:rFonts w:cstheme="minorHAnsi"/>
          <w:sz w:val="24"/>
          <w:szCs w:val="24"/>
        </w:rPr>
        <w:t xml:space="preserve">niskiego poziomu edukacji lub kapitału społecznego, </w:t>
      </w:r>
    </w:p>
    <w:p w14:paraId="7E90578A" w14:textId="77777777" w:rsidR="00D3470B" w:rsidRPr="00D3470B" w:rsidRDefault="00D3470B" w:rsidP="000945E4">
      <w:pPr>
        <w:pStyle w:val="Akapitzlist"/>
        <w:numPr>
          <w:ilvl w:val="0"/>
          <w:numId w:val="7"/>
        </w:numPr>
        <w:spacing w:line="240" w:lineRule="auto"/>
        <w:jc w:val="both"/>
        <w:rPr>
          <w:rFonts w:cstheme="minorHAnsi"/>
          <w:sz w:val="24"/>
          <w:szCs w:val="24"/>
        </w:rPr>
      </w:pPr>
      <w:r w:rsidRPr="00D3470B">
        <w:rPr>
          <w:rFonts w:cstheme="minorHAnsi"/>
          <w:sz w:val="24"/>
          <w:szCs w:val="24"/>
        </w:rPr>
        <w:t xml:space="preserve">a także niewystarczającego poziomu uczestnictwa w życiu publicznym i kulturalnym. </w:t>
      </w:r>
    </w:p>
    <w:p w14:paraId="746E6EEA" w14:textId="77777777" w:rsidR="00D3470B" w:rsidRPr="00477299" w:rsidRDefault="00D3470B" w:rsidP="000945E4">
      <w:pPr>
        <w:spacing w:line="240" w:lineRule="auto"/>
        <w:jc w:val="both"/>
        <w:rPr>
          <w:rFonts w:cstheme="minorHAnsi"/>
          <w:b/>
          <w:bCs/>
          <w:i/>
          <w:iCs/>
          <w:color w:val="8BC34A"/>
          <w:sz w:val="24"/>
          <w:szCs w:val="24"/>
        </w:rPr>
      </w:pPr>
      <w:r w:rsidRPr="00477299">
        <w:rPr>
          <w:rFonts w:cstheme="minorHAnsi"/>
          <w:b/>
          <w:bCs/>
          <w:i/>
          <w:iCs/>
          <w:color w:val="8BC34A"/>
          <w:sz w:val="24"/>
          <w:szCs w:val="24"/>
        </w:rPr>
        <w:t>BEZROBOCIE</w:t>
      </w:r>
    </w:p>
    <w:p w14:paraId="11BFC4F3" w14:textId="0B5E2C9E" w:rsidR="00D3470B" w:rsidRDefault="00D3470B" w:rsidP="000945E4">
      <w:pPr>
        <w:spacing w:line="240" w:lineRule="auto"/>
        <w:jc w:val="both"/>
        <w:rPr>
          <w:rFonts w:cstheme="minorHAnsi"/>
          <w:sz w:val="24"/>
          <w:szCs w:val="24"/>
        </w:rPr>
      </w:pPr>
      <w:r>
        <w:rPr>
          <w:rFonts w:cstheme="minorHAnsi"/>
          <w:sz w:val="24"/>
          <w:szCs w:val="24"/>
        </w:rPr>
        <w:t>Procesem społeczno-gospodarczym, który charakteryzuje poprawa najważniejszych wskaźników mierzących warunki życia jest rozwój gospodarczy. Pojęcie rozwoju obejmuje swym zakresem zmiany ilościowe, np. wzrost zatrudnienia, dochodów, konsumpcji oraz zmiany jakościowe, m.in. zmiany w strukturze PKB oraz zatrudnieniu. Zatem rozwój gospodarczy związany jest ściśle z rynkiem pracy. Możliwość stabilnego zatrudnienia oraz satysfakcjonujące wynagrodzenie</w:t>
      </w:r>
      <w:r w:rsidR="002D2B94">
        <w:rPr>
          <w:rFonts w:cstheme="minorHAnsi"/>
          <w:sz w:val="24"/>
          <w:szCs w:val="24"/>
        </w:rPr>
        <w:t xml:space="preserve"> </w:t>
      </w:r>
      <w:r w:rsidR="002D2B94" w:rsidRPr="00D3470B">
        <w:rPr>
          <w:rFonts w:cstheme="minorHAnsi"/>
          <w:sz w:val="24"/>
          <w:szCs w:val="24"/>
        </w:rPr>
        <w:t>odpowiadające poziomowi wykształcenia</w:t>
      </w:r>
      <w:r>
        <w:rPr>
          <w:rFonts w:cstheme="minorHAnsi"/>
          <w:sz w:val="24"/>
          <w:szCs w:val="24"/>
        </w:rPr>
        <w:t xml:space="preserve"> ma bezpośredni wpływ na jakość życia mieszkańców</w:t>
      </w:r>
      <w:r w:rsidR="002D2B94">
        <w:rPr>
          <w:rFonts w:cstheme="minorHAnsi"/>
          <w:sz w:val="24"/>
          <w:szCs w:val="24"/>
        </w:rPr>
        <w:t xml:space="preserve">, </w:t>
      </w:r>
      <w:r w:rsidRPr="00D3470B">
        <w:rPr>
          <w:rFonts w:cstheme="minorHAnsi"/>
          <w:sz w:val="24"/>
          <w:szCs w:val="24"/>
        </w:rPr>
        <w:t>chęć osiedlenia się w danej jednostce lub pozostania</w:t>
      </w:r>
      <w:r w:rsidR="002D2B94">
        <w:rPr>
          <w:rFonts w:cstheme="minorHAnsi"/>
          <w:sz w:val="24"/>
          <w:szCs w:val="24"/>
        </w:rPr>
        <w:t xml:space="preserve"> na jej terenie</w:t>
      </w:r>
      <w:r w:rsidRPr="00D3470B">
        <w:rPr>
          <w:rFonts w:cstheme="minorHAnsi"/>
          <w:sz w:val="24"/>
          <w:szCs w:val="24"/>
        </w:rPr>
        <w:t xml:space="preserve"> po zakończeniu edukacji przez ludzi młodych</w:t>
      </w:r>
      <w:r w:rsidR="002D2B94">
        <w:rPr>
          <w:rFonts w:cstheme="minorHAnsi"/>
          <w:sz w:val="24"/>
          <w:szCs w:val="24"/>
        </w:rPr>
        <w:t xml:space="preserve">. </w:t>
      </w:r>
      <w:r w:rsidRPr="00D3470B">
        <w:rPr>
          <w:rFonts w:cstheme="minorHAnsi"/>
          <w:sz w:val="24"/>
          <w:szCs w:val="24"/>
        </w:rPr>
        <w:t xml:space="preserve">Jednym z negatywnych zjawisk społecznych powiązanych z rynkiem pracy jest bezrobocie. </w:t>
      </w:r>
    </w:p>
    <w:p w14:paraId="67D06C4D" w14:textId="1BC729E2" w:rsidR="009B6C3A" w:rsidRDefault="002D2B94" w:rsidP="000945E4">
      <w:pPr>
        <w:spacing w:line="240" w:lineRule="auto"/>
        <w:jc w:val="both"/>
        <w:rPr>
          <w:rFonts w:cstheme="minorHAnsi"/>
          <w:sz w:val="24"/>
          <w:szCs w:val="24"/>
        </w:rPr>
      </w:pPr>
      <w:r>
        <w:rPr>
          <w:rFonts w:cstheme="minorHAnsi"/>
          <w:sz w:val="24"/>
          <w:szCs w:val="24"/>
        </w:rPr>
        <w:t>Na rycinie poniżej przedstawiono kształtowanie się udziału osób bezrobotnych zarejestrowanych w liczbie ludności</w:t>
      </w:r>
      <w:r w:rsidR="00F04194">
        <w:rPr>
          <w:rFonts w:cstheme="minorHAnsi"/>
          <w:sz w:val="24"/>
          <w:szCs w:val="24"/>
        </w:rPr>
        <w:t>,</w:t>
      </w:r>
      <w:r>
        <w:rPr>
          <w:rFonts w:cstheme="minorHAnsi"/>
          <w:sz w:val="24"/>
          <w:szCs w:val="24"/>
        </w:rPr>
        <w:t xml:space="preserve"> w wieku produkcyjnym</w:t>
      </w:r>
      <w:r w:rsidR="00F04194">
        <w:rPr>
          <w:rFonts w:cstheme="minorHAnsi"/>
          <w:sz w:val="24"/>
          <w:szCs w:val="24"/>
        </w:rPr>
        <w:t>,</w:t>
      </w:r>
      <w:r>
        <w:rPr>
          <w:rFonts w:cstheme="minorHAnsi"/>
          <w:sz w:val="24"/>
          <w:szCs w:val="24"/>
        </w:rPr>
        <w:t xml:space="preserve"> zamieszkujących</w:t>
      </w:r>
      <w:r w:rsidR="0013286D">
        <w:rPr>
          <w:rFonts w:cstheme="minorHAnsi"/>
          <w:sz w:val="24"/>
          <w:szCs w:val="24"/>
        </w:rPr>
        <w:t xml:space="preserve"> </w:t>
      </w:r>
      <w:r>
        <w:rPr>
          <w:rFonts w:cstheme="minorHAnsi"/>
          <w:sz w:val="24"/>
          <w:szCs w:val="24"/>
        </w:rPr>
        <w:t xml:space="preserve">Gminę Węgliniec. </w:t>
      </w:r>
      <w:r w:rsidRPr="00D3470B">
        <w:rPr>
          <w:rFonts w:cstheme="minorHAnsi"/>
          <w:sz w:val="24"/>
          <w:szCs w:val="24"/>
        </w:rPr>
        <w:t xml:space="preserve">W latach 2016-2019 w </w:t>
      </w:r>
      <w:r>
        <w:rPr>
          <w:rFonts w:cstheme="minorHAnsi"/>
          <w:sz w:val="24"/>
          <w:szCs w:val="24"/>
        </w:rPr>
        <w:t>G</w:t>
      </w:r>
      <w:r w:rsidRPr="00D3470B">
        <w:rPr>
          <w:rFonts w:cstheme="minorHAnsi"/>
          <w:sz w:val="24"/>
          <w:szCs w:val="24"/>
        </w:rPr>
        <w:t xml:space="preserve">minie </w:t>
      </w:r>
      <w:r>
        <w:rPr>
          <w:rFonts w:cstheme="minorHAnsi"/>
          <w:sz w:val="24"/>
          <w:szCs w:val="24"/>
        </w:rPr>
        <w:t>Węgliniec</w:t>
      </w:r>
      <w:r w:rsidRPr="00D3470B">
        <w:rPr>
          <w:rFonts w:cstheme="minorHAnsi"/>
          <w:sz w:val="24"/>
          <w:szCs w:val="24"/>
        </w:rPr>
        <w:t xml:space="preserve">, jak i powiecie </w:t>
      </w:r>
      <w:r>
        <w:rPr>
          <w:rFonts w:cstheme="minorHAnsi"/>
          <w:sz w:val="24"/>
          <w:szCs w:val="24"/>
        </w:rPr>
        <w:t>zgorzeleckim</w:t>
      </w:r>
      <w:r w:rsidRPr="00D3470B">
        <w:rPr>
          <w:rFonts w:cstheme="minorHAnsi"/>
          <w:sz w:val="24"/>
          <w:szCs w:val="24"/>
        </w:rPr>
        <w:t xml:space="preserve"> oraz województwie </w:t>
      </w:r>
      <w:r w:rsidR="009B6C3A">
        <w:rPr>
          <w:rFonts w:cstheme="minorHAnsi"/>
          <w:sz w:val="24"/>
          <w:szCs w:val="24"/>
        </w:rPr>
        <w:t>dolnośląskim</w:t>
      </w:r>
      <w:r w:rsidRPr="00D3470B">
        <w:rPr>
          <w:rFonts w:cstheme="minorHAnsi"/>
          <w:sz w:val="24"/>
          <w:szCs w:val="24"/>
        </w:rPr>
        <w:t xml:space="preserve"> obserwowano spadek udziału osób bezrobotnych zarejestrowanych w liczbie ludności w wieku produkcyjnym.</w:t>
      </w:r>
      <w:r w:rsidR="009B6C3A">
        <w:rPr>
          <w:rFonts w:cstheme="minorHAnsi"/>
          <w:sz w:val="24"/>
          <w:szCs w:val="24"/>
        </w:rPr>
        <w:t xml:space="preserve"> </w:t>
      </w:r>
      <w:r w:rsidR="0013286D">
        <w:rPr>
          <w:rFonts w:cstheme="minorHAnsi"/>
          <w:sz w:val="24"/>
          <w:szCs w:val="24"/>
        </w:rPr>
        <w:t>Sytuacja</w:t>
      </w:r>
      <w:r w:rsidR="007E161E">
        <w:rPr>
          <w:rFonts w:cstheme="minorHAnsi"/>
          <w:sz w:val="24"/>
          <w:szCs w:val="24"/>
        </w:rPr>
        <w:t xml:space="preserve"> ta</w:t>
      </w:r>
      <w:r w:rsidR="0013286D">
        <w:rPr>
          <w:rFonts w:cstheme="minorHAnsi"/>
          <w:sz w:val="24"/>
          <w:szCs w:val="24"/>
        </w:rPr>
        <w:t xml:space="preserve"> zmieniła się w</w:t>
      </w:r>
      <w:r w:rsidR="0013286D" w:rsidRPr="00D3470B">
        <w:rPr>
          <w:rFonts w:cstheme="minorHAnsi"/>
          <w:sz w:val="24"/>
          <w:szCs w:val="24"/>
        </w:rPr>
        <w:t xml:space="preserve"> 2020 roku,</w:t>
      </w:r>
      <w:r w:rsidR="0013286D">
        <w:rPr>
          <w:rFonts w:cstheme="minorHAnsi"/>
          <w:sz w:val="24"/>
          <w:szCs w:val="24"/>
        </w:rPr>
        <w:t xml:space="preserve"> kiedy to </w:t>
      </w:r>
      <w:r w:rsidR="0013286D" w:rsidRPr="00D3470B">
        <w:rPr>
          <w:rFonts w:cstheme="minorHAnsi"/>
          <w:sz w:val="24"/>
          <w:szCs w:val="24"/>
        </w:rPr>
        <w:t xml:space="preserve">we wszystkich analizowanych jednostkach wskaźnik bezrobocia wzrósł – </w:t>
      </w:r>
      <w:r w:rsidR="0013286D">
        <w:rPr>
          <w:rFonts w:cstheme="minorHAnsi"/>
          <w:sz w:val="24"/>
          <w:szCs w:val="24"/>
        </w:rPr>
        <w:br/>
      </w:r>
      <w:r w:rsidR="0013286D" w:rsidRPr="00D3470B">
        <w:rPr>
          <w:rFonts w:cstheme="minorHAnsi"/>
          <w:sz w:val="24"/>
          <w:szCs w:val="24"/>
        </w:rPr>
        <w:t xml:space="preserve">w </w:t>
      </w:r>
      <w:r w:rsidR="0013286D">
        <w:rPr>
          <w:rFonts w:cstheme="minorHAnsi"/>
          <w:sz w:val="24"/>
          <w:szCs w:val="24"/>
        </w:rPr>
        <w:t>G</w:t>
      </w:r>
      <w:r w:rsidR="0013286D" w:rsidRPr="00D3470B">
        <w:rPr>
          <w:rFonts w:cstheme="minorHAnsi"/>
          <w:sz w:val="24"/>
          <w:szCs w:val="24"/>
        </w:rPr>
        <w:t xml:space="preserve">minie </w:t>
      </w:r>
      <w:r w:rsidR="0013286D">
        <w:rPr>
          <w:rFonts w:cstheme="minorHAnsi"/>
          <w:sz w:val="24"/>
          <w:szCs w:val="24"/>
        </w:rPr>
        <w:t>Węgliniec</w:t>
      </w:r>
      <w:r w:rsidR="0013286D" w:rsidRPr="00D3470B">
        <w:rPr>
          <w:rFonts w:cstheme="minorHAnsi"/>
          <w:sz w:val="24"/>
          <w:szCs w:val="24"/>
        </w:rPr>
        <w:t xml:space="preserve"> do </w:t>
      </w:r>
      <w:r w:rsidR="0013286D">
        <w:rPr>
          <w:rFonts w:cstheme="minorHAnsi"/>
          <w:sz w:val="24"/>
          <w:szCs w:val="24"/>
        </w:rPr>
        <w:t>4</w:t>
      </w:r>
      <w:r w:rsidR="0013286D" w:rsidRPr="00D3470B">
        <w:rPr>
          <w:rFonts w:cstheme="minorHAnsi"/>
          <w:sz w:val="24"/>
          <w:szCs w:val="24"/>
        </w:rPr>
        <w:t>,</w:t>
      </w:r>
      <w:r w:rsidR="0013286D">
        <w:rPr>
          <w:rFonts w:cstheme="minorHAnsi"/>
          <w:sz w:val="24"/>
          <w:szCs w:val="24"/>
        </w:rPr>
        <w:t>4</w:t>
      </w:r>
      <w:r w:rsidR="0013286D" w:rsidRPr="00D3470B">
        <w:rPr>
          <w:rFonts w:cstheme="minorHAnsi"/>
          <w:sz w:val="24"/>
          <w:szCs w:val="24"/>
        </w:rPr>
        <w:t>%.</w:t>
      </w:r>
      <w:r w:rsidR="0013286D">
        <w:rPr>
          <w:rFonts w:cstheme="minorHAnsi"/>
          <w:sz w:val="24"/>
          <w:szCs w:val="24"/>
        </w:rPr>
        <w:t xml:space="preserve"> </w:t>
      </w:r>
      <w:r w:rsidR="009B6C3A">
        <w:rPr>
          <w:rFonts w:cstheme="minorHAnsi"/>
          <w:sz w:val="24"/>
          <w:szCs w:val="24"/>
        </w:rPr>
        <w:t>W</w:t>
      </w:r>
      <w:r w:rsidR="009B6C3A" w:rsidRPr="009B6C3A">
        <w:rPr>
          <w:rFonts w:cstheme="minorHAnsi"/>
          <w:sz w:val="24"/>
          <w:szCs w:val="24"/>
        </w:rPr>
        <w:t>skazać należy</w:t>
      </w:r>
      <w:r w:rsidR="009B6C3A">
        <w:rPr>
          <w:rFonts w:cstheme="minorHAnsi"/>
          <w:sz w:val="24"/>
          <w:szCs w:val="24"/>
        </w:rPr>
        <w:t xml:space="preserve"> także</w:t>
      </w:r>
      <w:r w:rsidR="009B6C3A" w:rsidRPr="009B6C3A">
        <w:rPr>
          <w:rFonts w:cstheme="minorHAnsi"/>
          <w:sz w:val="24"/>
          <w:szCs w:val="24"/>
        </w:rPr>
        <w:t xml:space="preserve">, że wskaźnik ten </w:t>
      </w:r>
      <w:r w:rsidR="009B6C3A">
        <w:rPr>
          <w:rFonts w:cstheme="minorHAnsi"/>
          <w:sz w:val="24"/>
          <w:szCs w:val="24"/>
        </w:rPr>
        <w:t>kształtował</w:t>
      </w:r>
      <w:r w:rsidR="007E161E">
        <w:rPr>
          <w:rFonts w:cstheme="minorHAnsi"/>
          <w:sz w:val="24"/>
          <w:szCs w:val="24"/>
        </w:rPr>
        <w:t xml:space="preserve"> </w:t>
      </w:r>
      <w:r w:rsidR="009B6C3A">
        <w:rPr>
          <w:rFonts w:cstheme="minorHAnsi"/>
          <w:sz w:val="24"/>
          <w:szCs w:val="24"/>
        </w:rPr>
        <w:t xml:space="preserve">się </w:t>
      </w:r>
      <w:r w:rsidR="0013286D">
        <w:rPr>
          <w:rFonts w:cstheme="minorHAnsi"/>
          <w:sz w:val="24"/>
          <w:szCs w:val="24"/>
        </w:rPr>
        <w:br/>
      </w:r>
      <w:r w:rsidR="009B6C3A">
        <w:rPr>
          <w:rFonts w:cstheme="minorHAnsi"/>
          <w:sz w:val="24"/>
          <w:szCs w:val="24"/>
        </w:rPr>
        <w:t xml:space="preserve">w badanym okresie </w:t>
      </w:r>
      <w:r w:rsidR="009B6C3A" w:rsidRPr="009B6C3A">
        <w:rPr>
          <w:rFonts w:cstheme="minorHAnsi"/>
          <w:sz w:val="24"/>
          <w:szCs w:val="24"/>
        </w:rPr>
        <w:t>na porównywalnym poziomie do średniej województwa, choć na wyższym poziomie niż w powiecie</w:t>
      </w:r>
      <w:r w:rsidR="0013286D">
        <w:rPr>
          <w:rFonts w:cstheme="minorHAnsi"/>
          <w:sz w:val="24"/>
          <w:szCs w:val="24"/>
        </w:rPr>
        <w:t xml:space="preserve">. </w:t>
      </w:r>
      <w:r w:rsidR="009B6C3A" w:rsidRPr="00D3470B">
        <w:rPr>
          <w:rFonts w:cstheme="minorHAnsi"/>
          <w:sz w:val="24"/>
          <w:szCs w:val="24"/>
        </w:rPr>
        <w:t xml:space="preserve">Wzrost wskaźników dotyczących bezrobocia w 2020 roku wynikał m.in. z </w:t>
      </w:r>
      <w:proofErr w:type="gramStart"/>
      <w:r w:rsidR="009B6C3A" w:rsidRPr="00D3470B">
        <w:rPr>
          <w:rFonts w:cstheme="minorHAnsi"/>
          <w:sz w:val="24"/>
          <w:szCs w:val="24"/>
        </w:rPr>
        <w:t>gospodarczych i</w:t>
      </w:r>
      <w:r w:rsidR="009B6C3A">
        <w:rPr>
          <w:rFonts w:cstheme="minorHAnsi"/>
          <w:sz w:val="24"/>
          <w:szCs w:val="24"/>
        </w:rPr>
        <w:t xml:space="preserve"> </w:t>
      </w:r>
      <w:r w:rsidR="009B6C3A" w:rsidRPr="00D3470B">
        <w:rPr>
          <w:rFonts w:cstheme="minorHAnsi"/>
          <w:sz w:val="24"/>
          <w:szCs w:val="24"/>
        </w:rPr>
        <w:t>ekonomicznych</w:t>
      </w:r>
      <w:proofErr w:type="gramEnd"/>
      <w:r w:rsidR="009B6C3A" w:rsidRPr="00D3470B">
        <w:rPr>
          <w:rFonts w:cstheme="minorHAnsi"/>
          <w:sz w:val="24"/>
          <w:szCs w:val="24"/>
        </w:rPr>
        <w:t xml:space="preserve"> skutków pandemii COVID-19.</w:t>
      </w:r>
    </w:p>
    <w:p w14:paraId="3E479AF9" w14:textId="29E5AC54" w:rsidR="002D2B94" w:rsidRDefault="002D2B94" w:rsidP="000945E4">
      <w:pPr>
        <w:spacing w:line="240" w:lineRule="auto"/>
        <w:jc w:val="both"/>
        <w:rPr>
          <w:rFonts w:cstheme="minorHAnsi"/>
          <w:sz w:val="24"/>
          <w:szCs w:val="24"/>
        </w:rPr>
      </w:pPr>
    </w:p>
    <w:p w14:paraId="67ABA83B" w14:textId="772D5D6B" w:rsidR="00A33594" w:rsidRDefault="00A33594" w:rsidP="00A33594">
      <w:pPr>
        <w:pStyle w:val="Legenda"/>
        <w:keepNext/>
        <w:jc w:val="both"/>
      </w:pPr>
      <w:bookmarkStart w:id="20" w:name="_Toc111529496"/>
      <w:r>
        <w:lastRenderedPageBreak/>
        <w:t xml:space="preserve">Wykres </w:t>
      </w:r>
      <w:r w:rsidR="00982812">
        <w:fldChar w:fldCharType="begin"/>
      </w:r>
      <w:r w:rsidR="00982812">
        <w:instrText xml:space="preserve"> SEQ Wykres \* ARABIC </w:instrText>
      </w:r>
      <w:r w:rsidR="00982812">
        <w:fldChar w:fldCharType="separate"/>
      </w:r>
      <w:r w:rsidR="00982812">
        <w:rPr>
          <w:noProof/>
        </w:rPr>
        <w:t>4</w:t>
      </w:r>
      <w:r w:rsidR="00982812">
        <w:rPr>
          <w:noProof/>
        </w:rPr>
        <w:fldChar w:fldCharType="end"/>
      </w:r>
      <w:r>
        <w:t xml:space="preserve"> </w:t>
      </w:r>
      <w:r w:rsidRPr="00501DB9">
        <w:t>Udział osób bezrobotnych zarejestrowanych w liczbie osób w wieku produkcyjnym</w:t>
      </w:r>
      <w:bookmarkEnd w:id="20"/>
    </w:p>
    <w:p w14:paraId="3E64515E" w14:textId="77777777" w:rsidR="007E161E" w:rsidRDefault="002D2B94" w:rsidP="000945E4">
      <w:pPr>
        <w:keepNext/>
        <w:spacing w:line="240" w:lineRule="auto"/>
        <w:jc w:val="both"/>
      </w:pPr>
      <w:r>
        <w:rPr>
          <w:noProof/>
        </w:rPr>
        <w:drawing>
          <wp:inline distT="0" distB="0" distL="0" distR="0" wp14:anchorId="0B7AE43B" wp14:editId="3731758E">
            <wp:extent cx="5754255" cy="3472873"/>
            <wp:effectExtent l="0" t="0" r="0" b="0"/>
            <wp:docPr id="8" name="Wykres 8">
              <a:extLst xmlns:a="http://schemas.openxmlformats.org/drawingml/2006/main">
                <a:ext uri="{FF2B5EF4-FFF2-40B4-BE49-F238E27FC236}">
                  <a16:creationId xmlns:a16="http://schemas.microsoft.com/office/drawing/2014/main" id="{00000000-0008-0000-1700-000005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5E8D9874" w14:textId="77777777" w:rsidR="007E161E" w:rsidRPr="007E161E" w:rsidRDefault="007E161E" w:rsidP="000945E4">
      <w:pPr>
        <w:spacing w:after="120" w:line="240" w:lineRule="auto"/>
        <w:jc w:val="both"/>
        <w:rPr>
          <w:rFonts w:cstheme="minorHAnsi"/>
          <w:szCs w:val="20"/>
        </w:rPr>
      </w:pPr>
      <w:r w:rsidRPr="007E161E">
        <w:rPr>
          <w:rFonts w:cstheme="minorHAnsi"/>
          <w:b/>
          <w:bCs/>
          <w:szCs w:val="20"/>
        </w:rPr>
        <w:t>Źródło:</w:t>
      </w:r>
      <w:r w:rsidRPr="007E161E">
        <w:rPr>
          <w:rFonts w:cstheme="minorHAnsi"/>
          <w:szCs w:val="20"/>
        </w:rPr>
        <w:t xml:space="preserve"> Opracowanie własne na podstawie danych GUS</w:t>
      </w:r>
    </w:p>
    <w:p w14:paraId="0461B3A2" w14:textId="1AD58091" w:rsidR="005604E0" w:rsidRPr="00EE2919" w:rsidRDefault="00C72B01" w:rsidP="00EE2919">
      <w:pPr>
        <w:spacing w:line="240" w:lineRule="auto"/>
        <w:jc w:val="both"/>
        <w:rPr>
          <w:rFonts w:cstheme="minorHAnsi"/>
          <w:sz w:val="24"/>
          <w:szCs w:val="24"/>
        </w:rPr>
      </w:pPr>
      <w:r w:rsidRPr="00EE2919">
        <w:rPr>
          <w:rFonts w:cstheme="minorHAnsi"/>
          <w:sz w:val="24"/>
          <w:szCs w:val="24"/>
        </w:rPr>
        <w:t xml:space="preserve">Analiza dotycząca zjawiska bezrobocia dokonana wśród jednostek analitycznych wyznaczonych w Gminie Węgliniec opierała się na szeregu wskaźników: </w:t>
      </w:r>
    </w:p>
    <w:p w14:paraId="4F1A72D2" w14:textId="4DDFB953" w:rsidR="00C72B01" w:rsidRPr="00EE2919" w:rsidRDefault="00C72B01" w:rsidP="00EE2919">
      <w:pPr>
        <w:pStyle w:val="Akapitzlist"/>
        <w:numPr>
          <w:ilvl w:val="0"/>
          <w:numId w:val="8"/>
        </w:numPr>
        <w:spacing w:line="240" w:lineRule="auto"/>
        <w:jc w:val="both"/>
        <w:rPr>
          <w:rFonts w:cstheme="minorHAnsi"/>
          <w:sz w:val="24"/>
          <w:szCs w:val="24"/>
        </w:rPr>
      </w:pPr>
      <w:r w:rsidRPr="00EE2919">
        <w:rPr>
          <w:rFonts w:cstheme="minorHAnsi"/>
          <w:sz w:val="24"/>
          <w:szCs w:val="24"/>
        </w:rPr>
        <w:t>Liczba osób bezrobotnych na 100 mieszkańców,</w:t>
      </w:r>
    </w:p>
    <w:p w14:paraId="44B3CDAA" w14:textId="77777777" w:rsidR="00C72B01" w:rsidRPr="00EE2919" w:rsidRDefault="00C72B01" w:rsidP="00EE2919">
      <w:pPr>
        <w:pStyle w:val="Akapitzlist"/>
        <w:numPr>
          <w:ilvl w:val="0"/>
          <w:numId w:val="8"/>
        </w:numPr>
        <w:spacing w:line="240" w:lineRule="auto"/>
        <w:jc w:val="both"/>
        <w:rPr>
          <w:rFonts w:cstheme="minorHAnsi"/>
          <w:sz w:val="24"/>
          <w:szCs w:val="24"/>
        </w:rPr>
      </w:pPr>
      <w:r w:rsidRPr="00EE2919">
        <w:rPr>
          <w:rFonts w:cstheme="minorHAnsi"/>
          <w:sz w:val="24"/>
          <w:szCs w:val="24"/>
        </w:rPr>
        <w:t>Udział osób długotrwale bezrobotnych w liczbie osób w wieku produkcyjnym,</w:t>
      </w:r>
    </w:p>
    <w:p w14:paraId="0A62BC4D" w14:textId="59FEFA6F" w:rsidR="007A706D" w:rsidRPr="00EE2919" w:rsidRDefault="005604E0" w:rsidP="00EE2919">
      <w:pPr>
        <w:pStyle w:val="Akapitzlist"/>
        <w:numPr>
          <w:ilvl w:val="0"/>
          <w:numId w:val="8"/>
        </w:numPr>
        <w:spacing w:line="240" w:lineRule="auto"/>
        <w:jc w:val="both"/>
        <w:rPr>
          <w:rFonts w:cstheme="minorHAnsi"/>
          <w:sz w:val="24"/>
          <w:szCs w:val="24"/>
        </w:rPr>
      </w:pPr>
      <w:r w:rsidRPr="00EE2919">
        <w:rPr>
          <w:rFonts w:cstheme="minorHAnsi"/>
          <w:sz w:val="24"/>
          <w:szCs w:val="24"/>
        </w:rPr>
        <w:t xml:space="preserve">Odsetek osób korzystających z pomocy społecznej z tytułu bezrobocia w ogólnej liczbie korzystających z pomocy społecznej. </w:t>
      </w:r>
    </w:p>
    <w:p w14:paraId="25DA5BF4" w14:textId="4135F5A4" w:rsidR="007A706D" w:rsidRDefault="006E2740" w:rsidP="005E4D97">
      <w:pPr>
        <w:jc w:val="both"/>
        <w:rPr>
          <w:rFonts w:cstheme="minorHAnsi"/>
          <w:sz w:val="24"/>
          <w:szCs w:val="24"/>
        </w:rPr>
      </w:pPr>
      <w:r w:rsidRPr="00EE2919">
        <w:rPr>
          <w:rFonts w:cstheme="minorHAnsi"/>
          <w:sz w:val="24"/>
          <w:szCs w:val="24"/>
        </w:rPr>
        <w:t>Wskaźniki te pozwalają na zbadanie natężenie negatywnego zjawiska jakim jest bezrobocie w</w:t>
      </w:r>
      <w:r w:rsidR="000A2181" w:rsidRPr="00EE2919">
        <w:rPr>
          <w:rFonts w:cstheme="minorHAnsi"/>
          <w:sz w:val="24"/>
          <w:szCs w:val="24"/>
        </w:rPr>
        <w:t> </w:t>
      </w:r>
      <w:r w:rsidRPr="00EE2919">
        <w:rPr>
          <w:rFonts w:cstheme="minorHAnsi"/>
          <w:sz w:val="24"/>
          <w:szCs w:val="24"/>
        </w:rPr>
        <w:t>podziale na poszczególne jednostki analityczne</w:t>
      </w:r>
      <w:r w:rsidR="000A2181" w:rsidRPr="00EE2919">
        <w:rPr>
          <w:rFonts w:cstheme="minorHAnsi"/>
          <w:sz w:val="24"/>
          <w:szCs w:val="24"/>
        </w:rPr>
        <w:t>, które zostały wyróżnione na obszarze Gminy Węgliniec</w:t>
      </w:r>
      <w:r w:rsidRPr="00EE2919">
        <w:rPr>
          <w:rFonts w:cstheme="minorHAnsi"/>
          <w:sz w:val="24"/>
          <w:szCs w:val="24"/>
        </w:rPr>
        <w:t>. Analizując dane dla poszczególnych jednostek, można zauważyć, że liczba osób bezrobotnych w przeliczeniu na 100 mieszkańców</w:t>
      </w:r>
      <w:r w:rsidR="000A2181" w:rsidRPr="00EE2919">
        <w:rPr>
          <w:rFonts w:cstheme="minorHAnsi"/>
          <w:sz w:val="24"/>
          <w:szCs w:val="24"/>
        </w:rPr>
        <w:t xml:space="preserve"> najmniej korzystnie kształtuje się w jednostkach Zielonka (5,33) i Czerwona Woda (3,20). Wskaźnik dotyczący udziału osób długotrwale bezrobotnych w liczbie osób w wieku</w:t>
      </w:r>
      <w:r w:rsidR="000A2181" w:rsidRPr="000A2181">
        <w:rPr>
          <w:rFonts w:cstheme="minorHAnsi"/>
          <w:sz w:val="24"/>
          <w:szCs w:val="24"/>
        </w:rPr>
        <w:t xml:space="preserve"> produkcyjnym</w:t>
      </w:r>
      <w:r w:rsidR="000A2181">
        <w:rPr>
          <w:rFonts w:cstheme="minorHAnsi"/>
          <w:sz w:val="24"/>
          <w:szCs w:val="24"/>
        </w:rPr>
        <w:t xml:space="preserve"> obrazuje </w:t>
      </w:r>
      <w:r w:rsidR="000556C0">
        <w:rPr>
          <w:rFonts w:cstheme="minorHAnsi"/>
          <w:sz w:val="24"/>
          <w:szCs w:val="24"/>
        </w:rPr>
        <w:t xml:space="preserve">grupę, która docelowo powinna być </w:t>
      </w:r>
      <w:r w:rsidR="00B46536">
        <w:rPr>
          <w:rFonts w:cstheme="minorHAnsi"/>
          <w:sz w:val="24"/>
          <w:szCs w:val="24"/>
        </w:rPr>
        <w:t>najbardziej aktywna zawodowo. W przypadku tego wskaźnika najgorzej ukształtowały się jednostki tj. Ruszów Centrum (50,0%) i Ruszów (14,7%).</w:t>
      </w:r>
      <w:r w:rsidR="005E4D97">
        <w:rPr>
          <w:rFonts w:cstheme="minorHAnsi"/>
          <w:sz w:val="24"/>
          <w:szCs w:val="24"/>
        </w:rPr>
        <w:t xml:space="preserve"> Natomiast</w:t>
      </w:r>
      <w:r w:rsidR="00B46536">
        <w:rPr>
          <w:rFonts w:cstheme="minorHAnsi"/>
          <w:sz w:val="24"/>
          <w:szCs w:val="24"/>
        </w:rPr>
        <w:t xml:space="preserve"> </w:t>
      </w:r>
      <w:r w:rsidR="005E4D97">
        <w:rPr>
          <w:rFonts w:cstheme="minorHAnsi"/>
          <w:sz w:val="24"/>
          <w:szCs w:val="24"/>
        </w:rPr>
        <w:t>o</w:t>
      </w:r>
      <w:r w:rsidR="005E4D97" w:rsidRPr="005E4D97">
        <w:rPr>
          <w:rFonts w:cstheme="minorHAnsi"/>
          <w:sz w:val="24"/>
          <w:szCs w:val="24"/>
        </w:rPr>
        <w:t>dsetek osób korzystających z pomocy społecznej z tytułu bezrobocia w ogólnej liczbie korzystających z pomocy społecznej</w:t>
      </w:r>
      <w:r w:rsidR="005E4D97">
        <w:rPr>
          <w:rFonts w:cstheme="minorHAnsi"/>
          <w:sz w:val="24"/>
          <w:szCs w:val="24"/>
        </w:rPr>
        <w:t xml:space="preserve"> największe wartości osiągnął w jednostkach tj. Ruszów Centrum (75,0%), Zielonka (58,8%) i Czerwona Woda (44,9%). </w:t>
      </w:r>
      <w:r w:rsidR="000556C0" w:rsidRPr="000556C0">
        <w:rPr>
          <w:rFonts w:cstheme="minorHAnsi"/>
          <w:sz w:val="24"/>
          <w:szCs w:val="24"/>
        </w:rPr>
        <w:t>Szczegółowa analiza wskaźnikowa dotycząca wszystkich jednostek analitycznych przedstawiona została w</w:t>
      </w:r>
      <w:r w:rsidR="005E4D97">
        <w:rPr>
          <w:rFonts w:cstheme="minorHAnsi"/>
          <w:sz w:val="24"/>
          <w:szCs w:val="24"/>
        </w:rPr>
        <w:t> </w:t>
      </w:r>
      <w:r w:rsidR="000556C0" w:rsidRPr="000556C0">
        <w:rPr>
          <w:rFonts w:cstheme="minorHAnsi"/>
          <w:sz w:val="24"/>
          <w:szCs w:val="24"/>
        </w:rPr>
        <w:t xml:space="preserve">poniższej tabeli. </w:t>
      </w:r>
      <w:r w:rsidR="007A706D">
        <w:rPr>
          <w:rFonts w:cstheme="minorHAnsi"/>
          <w:sz w:val="24"/>
          <w:szCs w:val="24"/>
        </w:rPr>
        <w:br w:type="page"/>
      </w:r>
    </w:p>
    <w:p w14:paraId="55A65CFC" w14:textId="53E81BB7" w:rsidR="007A706D" w:rsidRDefault="007A706D" w:rsidP="007A706D">
      <w:pPr>
        <w:pStyle w:val="Legenda"/>
        <w:keepNext/>
      </w:pPr>
      <w:bookmarkStart w:id="21" w:name="_Toc111529509"/>
      <w:r>
        <w:lastRenderedPageBreak/>
        <w:t xml:space="preserve">Tabela </w:t>
      </w:r>
      <w:r w:rsidR="00982812">
        <w:fldChar w:fldCharType="begin"/>
      </w:r>
      <w:r w:rsidR="00982812">
        <w:instrText xml:space="preserve"> SEQ Tabela \* ARABIC </w:instrText>
      </w:r>
      <w:r w:rsidR="00982812">
        <w:fldChar w:fldCharType="separate"/>
      </w:r>
      <w:r w:rsidR="00982812">
        <w:rPr>
          <w:noProof/>
        </w:rPr>
        <w:t>4</w:t>
      </w:r>
      <w:r w:rsidR="00982812">
        <w:rPr>
          <w:noProof/>
        </w:rPr>
        <w:fldChar w:fldCharType="end"/>
      </w:r>
      <w:r w:rsidR="00A33594">
        <w:t xml:space="preserve"> </w:t>
      </w:r>
      <w:r w:rsidR="00A33594" w:rsidRPr="00A33594">
        <w:t>Analiza wskaźnikowa dla zjawiska bezrobocia w sferze społecznej</w:t>
      </w:r>
      <w:bookmarkEnd w:id="21"/>
    </w:p>
    <w:tbl>
      <w:tblPr>
        <w:tblStyle w:val="Tabelasiatki5ciemnaakcent21"/>
        <w:tblW w:w="0" w:type="auto"/>
        <w:tblLook w:val="04A0" w:firstRow="1" w:lastRow="0" w:firstColumn="1" w:lastColumn="0" w:noHBand="0" w:noVBand="1"/>
      </w:tblPr>
      <w:tblGrid>
        <w:gridCol w:w="1687"/>
        <w:gridCol w:w="917"/>
        <w:gridCol w:w="1280"/>
        <w:gridCol w:w="1004"/>
        <w:gridCol w:w="1400"/>
        <w:gridCol w:w="1150"/>
        <w:gridCol w:w="1604"/>
      </w:tblGrid>
      <w:tr w:rsidR="005604E0" w:rsidRPr="005604E0" w14:paraId="338D9800" w14:textId="77777777" w:rsidTr="005604E0">
        <w:trPr>
          <w:cnfStyle w:val="100000000000" w:firstRow="1" w:lastRow="0" w:firstColumn="0" w:lastColumn="0" w:oddVBand="0" w:evenVBand="0" w:oddHBand="0" w:evenHBand="0" w:firstRowFirstColumn="0" w:firstRowLastColumn="0" w:lastRowFirstColumn="0" w:lastRowLastColumn="0"/>
          <w:trHeight w:val="465"/>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4BE96A0F" w14:textId="77777777" w:rsidR="005604E0" w:rsidRPr="005604E0" w:rsidRDefault="005604E0" w:rsidP="005604E0">
            <w:pPr>
              <w:rPr>
                <w:rFonts w:ascii="Arial Nova" w:eastAsia="Times New Roman" w:hAnsi="Arial Nova" w:cs="Calibri"/>
                <w:color w:val="000000"/>
                <w:sz w:val="16"/>
                <w:szCs w:val="16"/>
                <w:lang w:eastAsia="pl-PL"/>
              </w:rPr>
            </w:pPr>
            <w:r w:rsidRPr="005604E0">
              <w:rPr>
                <w:rFonts w:ascii="Arial Nova" w:eastAsia="Times New Roman" w:hAnsi="Arial Nova" w:cs="Calibri"/>
                <w:color w:val="000000"/>
                <w:sz w:val="16"/>
                <w:szCs w:val="16"/>
                <w:lang w:eastAsia="pl-PL"/>
              </w:rPr>
              <w:t>Jednostka analityczna</w:t>
            </w:r>
          </w:p>
        </w:tc>
        <w:tc>
          <w:tcPr>
            <w:tcW w:w="0" w:type="auto"/>
            <w:gridSpan w:val="6"/>
            <w:noWrap/>
            <w:vAlign w:val="center"/>
            <w:hideMark/>
          </w:tcPr>
          <w:p w14:paraId="5496AD92" w14:textId="77777777" w:rsidR="005604E0" w:rsidRPr="005604E0" w:rsidRDefault="005604E0" w:rsidP="005604E0">
            <w:pPr>
              <w:jc w:val="center"/>
              <w:cnfStyle w:val="100000000000" w:firstRow="1"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5604E0">
              <w:rPr>
                <w:rFonts w:ascii="Arial Nova" w:eastAsia="Times New Roman" w:hAnsi="Arial Nova" w:cs="Calibri"/>
                <w:color w:val="000000"/>
                <w:sz w:val="16"/>
                <w:szCs w:val="16"/>
                <w:lang w:eastAsia="pl-PL"/>
              </w:rPr>
              <w:t>BEZROBOCIE</w:t>
            </w:r>
          </w:p>
        </w:tc>
      </w:tr>
      <w:tr w:rsidR="005604E0" w:rsidRPr="005604E0" w14:paraId="41ED7829" w14:textId="77777777" w:rsidTr="00C925F6">
        <w:trPr>
          <w:cnfStyle w:val="000000100000" w:firstRow="0" w:lastRow="0" w:firstColumn="0" w:lastColumn="0" w:oddVBand="0" w:evenVBand="0" w:oddHBand="1" w:evenHBand="0" w:firstRowFirstColumn="0" w:firstRowLastColumn="0" w:lastRowFirstColumn="0" w:lastRowLastColumn="0"/>
          <w:trHeight w:val="1028"/>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5A0D094C" w14:textId="77777777" w:rsidR="005604E0" w:rsidRPr="005604E0" w:rsidRDefault="005604E0" w:rsidP="005604E0">
            <w:pPr>
              <w:rPr>
                <w:rFonts w:ascii="Arial Nova" w:eastAsia="Times New Roman" w:hAnsi="Arial Nova" w:cs="Calibri"/>
                <w:color w:val="000000"/>
                <w:sz w:val="16"/>
                <w:szCs w:val="16"/>
                <w:lang w:eastAsia="pl-PL"/>
              </w:rPr>
            </w:pPr>
          </w:p>
        </w:tc>
        <w:tc>
          <w:tcPr>
            <w:tcW w:w="0" w:type="auto"/>
            <w:gridSpan w:val="2"/>
            <w:vAlign w:val="center"/>
            <w:hideMark/>
          </w:tcPr>
          <w:p w14:paraId="412A8585" w14:textId="77777777" w:rsidR="005604E0" w:rsidRPr="005604E0" w:rsidRDefault="005604E0" w:rsidP="005604E0">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5604E0">
              <w:rPr>
                <w:rFonts w:ascii="Arial Nova" w:eastAsia="Times New Roman" w:hAnsi="Arial Nova" w:cs="Calibri"/>
                <w:color w:val="000000"/>
                <w:sz w:val="16"/>
                <w:szCs w:val="16"/>
                <w:lang w:eastAsia="pl-PL"/>
              </w:rPr>
              <w:t>Liczba osób bezrobotnych na 100 mieszkańców</w:t>
            </w:r>
          </w:p>
        </w:tc>
        <w:tc>
          <w:tcPr>
            <w:tcW w:w="0" w:type="auto"/>
            <w:gridSpan w:val="2"/>
            <w:vAlign w:val="center"/>
            <w:hideMark/>
          </w:tcPr>
          <w:p w14:paraId="17512226" w14:textId="7F0A7D35" w:rsidR="005604E0" w:rsidRPr="005604E0" w:rsidRDefault="005604E0" w:rsidP="005604E0">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5604E0">
              <w:rPr>
                <w:rFonts w:ascii="Arial Nova" w:eastAsia="Times New Roman" w:hAnsi="Arial Nova" w:cs="Calibri"/>
                <w:color w:val="000000"/>
                <w:sz w:val="16"/>
                <w:szCs w:val="16"/>
                <w:lang w:eastAsia="pl-PL"/>
              </w:rPr>
              <w:t>Udział osób długotrwale bezrobotnych w liczbie osób w</w:t>
            </w:r>
            <w:r>
              <w:rPr>
                <w:rFonts w:ascii="Arial Nova" w:eastAsia="Times New Roman" w:hAnsi="Arial Nova" w:cs="Calibri"/>
                <w:color w:val="000000"/>
                <w:sz w:val="16"/>
                <w:szCs w:val="16"/>
                <w:lang w:eastAsia="pl-PL"/>
              </w:rPr>
              <w:t> </w:t>
            </w:r>
            <w:r w:rsidRPr="005604E0">
              <w:rPr>
                <w:rFonts w:ascii="Arial Nova" w:eastAsia="Times New Roman" w:hAnsi="Arial Nova" w:cs="Calibri"/>
                <w:color w:val="000000"/>
                <w:sz w:val="16"/>
                <w:szCs w:val="16"/>
                <w:lang w:eastAsia="pl-PL"/>
              </w:rPr>
              <w:t>wieku produkcyjnym</w:t>
            </w:r>
          </w:p>
        </w:tc>
        <w:tc>
          <w:tcPr>
            <w:tcW w:w="0" w:type="auto"/>
            <w:gridSpan w:val="2"/>
            <w:vAlign w:val="center"/>
            <w:hideMark/>
          </w:tcPr>
          <w:p w14:paraId="1E97D5B0" w14:textId="77777777" w:rsidR="005604E0" w:rsidRPr="005604E0" w:rsidRDefault="005604E0" w:rsidP="005604E0">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5604E0">
              <w:rPr>
                <w:rFonts w:ascii="Arial Nova" w:eastAsia="Times New Roman" w:hAnsi="Arial Nova" w:cs="Calibri"/>
                <w:color w:val="000000"/>
                <w:sz w:val="16"/>
                <w:szCs w:val="16"/>
                <w:lang w:eastAsia="pl-PL"/>
              </w:rPr>
              <w:t>Odsetek osób korzystających z pomocy społecznej z tytułu bezrobocia w ogólnej liczbie korzystających z pomocy społecznej</w:t>
            </w:r>
          </w:p>
        </w:tc>
      </w:tr>
      <w:tr w:rsidR="005604E0" w:rsidRPr="005604E0" w14:paraId="4F9C2CDA" w14:textId="77777777" w:rsidTr="005604E0">
        <w:trPr>
          <w:trHeight w:val="315"/>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4E2791B6" w14:textId="77777777" w:rsidR="005604E0" w:rsidRPr="005604E0" w:rsidRDefault="005604E0" w:rsidP="005604E0">
            <w:pPr>
              <w:rPr>
                <w:rFonts w:ascii="Arial Nova" w:eastAsia="Times New Roman" w:hAnsi="Arial Nova" w:cs="Calibri"/>
                <w:color w:val="000000"/>
                <w:sz w:val="16"/>
                <w:szCs w:val="16"/>
                <w:lang w:eastAsia="pl-PL"/>
              </w:rPr>
            </w:pPr>
          </w:p>
        </w:tc>
        <w:tc>
          <w:tcPr>
            <w:tcW w:w="0" w:type="auto"/>
            <w:noWrap/>
            <w:hideMark/>
          </w:tcPr>
          <w:p w14:paraId="5F0DE4A2" w14:textId="77777777" w:rsidR="005604E0" w:rsidRPr="005604E0" w:rsidRDefault="005604E0" w:rsidP="005604E0">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5604E0">
              <w:rPr>
                <w:rFonts w:ascii="Arial Nova" w:eastAsia="Times New Roman" w:hAnsi="Arial Nova" w:cs="Calibri"/>
                <w:color w:val="000000"/>
                <w:sz w:val="16"/>
                <w:szCs w:val="16"/>
                <w:lang w:eastAsia="pl-PL"/>
              </w:rPr>
              <w:t>wskaźnik</w:t>
            </w:r>
          </w:p>
        </w:tc>
        <w:tc>
          <w:tcPr>
            <w:tcW w:w="0" w:type="auto"/>
            <w:noWrap/>
            <w:hideMark/>
          </w:tcPr>
          <w:p w14:paraId="3308FBCF" w14:textId="77777777" w:rsidR="005604E0" w:rsidRPr="005604E0" w:rsidRDefault="005604E0" w:rsidP="005604E0">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5604E0">
              <w:rPr>
                <w:rFonts w:ascii="Arial Nova" w:eastAsia="Times New Roman" w:hAnsi="Arial Nova" w:cs="Calibri"/>
                <w:color w:val="000000"/>
                <w:sz w:val="16"/>
                <w:szCs w:val="16"/>
                <w:lang w:eastAsia="pl-PL"/>
              </w:rPr>
              <w:t>standaryzacja</w:t>
            </w:r>
          </w:p>
        </w:tc>
        <w:tc>
          <w:tcPr>
            <w:tcW w:w="0" w:type="auto"/>
            <w:noWrap/>
            <w:hideMark/>
          </w:tcPr>
          <w:p w14:paraId="7AB10FAF" w14:textId="77777777" w:rsidR="005604E0" w:rsidRPr="005604E0" w:rsidRDefault="005604E0" w:rsidP="005604E0">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5604E0">
              <w:rPr>
                <w:rFonts w:ascii="Arial Nova" w:eastAsia="Times New Roman" w:hAnsi="Arial Nova" w:cs="Calibri"/>
                <w:color w:val="000000"/>
                <w:sz w:val="16"/>
                <w:szCs w:val="16"/>
                <w:lang w:eastAsia="pl-PL"/>
              </w:rPr>
              <w:t>wskaźnik</w:t>
            </w:r>
          </w:p>
        </w:tc>
        <w:tc>
          <w:tcPr>
            <w:tcW w:w="0" w:type="auto"/>
            <w:noWrap/>
            <w:hideMark/>
          </w:tcPr>
          <w:p w14:paraId="75B3A475" w14:textId="77777777" w:rsidR="005604E0" w:rsidRPr="005604E0" w:rsidRDefault="005604E0" w:rsidP="005604E0">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5604E0">
              <w:rPr>
                <w:rFonts w:ascii="Arial Nova" w:eastAsia="Times New Roman" w:hAnsi="Arial Nova" w:cs="Calibri"/>
                <w:color w:val="000000"/>
                <w:sz w:val="16"/>
                <w:szCs w:val="16"/>
                <w:lang w:eastAsia="pl-PL"/>
              </w:rPr>
              <w:t>standaryzacja</w:t>
            </w:r>
          </w:p>
        </w:tc>
        <w:tc>
          <w:tcPr>
            <w:tcW w:w="0" w:type="auto"/>
            <w:noWrap/>
            <w:hideMark/>
          </w:tcPr>
          <w:p w14:paraId="07B90E53" w14:textId="77777777" w:rsidR="005604E0" w:rsidRPr="005604E0" w:rsidRDefault="005604E0" w:rsidP="005604E0">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5604E0">
              <w:rPr>
                <w:rFonts w:ascii="Arial Nova" w:eastAsia="Times New Roman" w:hAnsi="Arial Nova" w:cs="Calibri"/>
                <w:color w:val="000000"/>
                <w:sz w:val="16"/>
                <w:szCs w:val="16"/>
                <w:lang w:eastAsia="pl-PL"/>
              </w:rPr>
              <w:t>wskaźnik</w:t>
            </w:r>
          </w:p>
        </w:tc>
        <w:tc>
          <w:tcPr>
            <w:tcW w:w="0" w:type="auto"/>
            <w:noWrap/>
            <w:hideMark/>
          </w:tcPr>
          <w:p w14:paraId="61673654" w14:textId="77777777" w:rsidR="005604E0" w:rsidRPr="005604E0" w:rsidRDefault="005604E0" w:rsidP="005604E0">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5604E0">
              <w:rPr>
                <w:rFonts w:ascii="Arial Nova" w:eastAsia="Times New Roman" w:hAnsi="Arial Nova" w:cs="Calibri"/>
                <w:color w:val="000000"/>
                <w:sz w:val="16"/>
                <w:szCs w:val="16"/>
                <w:lang w:eastAsia="pl-PL"/>
              </w:rPr>
              <w:t>standaryzacja</w:t>
            </w:r>
          </w:p>
        </w:tc>
      </w:tr>
      <w:tr w:rsidR="005604E0" w:rsidRPr="005604E0" w14:paraId="57E75543" w14:textId="77777777" w:rsidTr="005604E0">
        <w:trPr>
          <w:cnfStyle w:val="000000100000" w:firstRow="0" w:lastRow="0" w:firstColumn="0" w:lastColumn="0" w:oddVBand="0" w:evenVBand="0" w:oddHBand="1" w:evenHBand="0" w:firstRowFirstColumn="0" w:firstRowLastColumn="0" w:lastRowFirstColumn="0" w:lastRowLastColumn="0"/>
          <w:trHeight w:val="225"/>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35717619" w14:textId="77777777" w:rsidR="005604E0" w:rsidRPr="005604E0" w:rsidRDefault="005604E0" w:rsidP="005604E0">
            <w:pPr>
              <w:rPr>
                <w:rFonts w:ascii="Arial Nova" w:eastAsia="Times New Roman" w:hAnsi="Arial Nova" w:cs="Calibri"/>
                <w:color w:val="000000"/>
                <w:sz w:val="16"/>
                <w:szCs w:val="16"/>
                <w:lang w:eastAsia="pl-PL"/>
              </w:rPr>
            </w:pPr>
            <w:r w:rsidRPr="005604E0">
              <w:rPr>
                <w:rFonts w:ascii="Arial Nova" w:eastAsia="Times New Roman" w:hAnsi="Arial Nova" w:cs="Calibri"/>
                <w:color w:val="000000"/>
                <w:sz w:val="16"/>
                <w:szCs w:val="16"/>
                <w:lang w:eastAsia="pl-PL"/>
              </w:rPr>
              <w:t>Węgliniec Północ</w:t>
            </w:r>
          </w:p>
        </w:tc>
        <w:tc>
          <w:tcPr>
            <w:tcW w:w="0" w:type="auto"/>
            <w:noWrap/>
            <w:hideMark/>
          </w:tcPr>
          <w:p w14:paraId="5CCC5AD2" w14:textId="77777777" w:rsidR="005604E0" w:rsidRPr="005604E0" w:rsidRDefault="005604E0" w:rsidP="005604E0">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5604E0">
              <w:rPr>
                <w:rFonts w:ascii="Arial Nova" w:eastAsia="Times New Roman" w:hAnsi="Arial Nova" w:cs="Calibri"/>
                <w:color w:val="000000"/>
                <w:sz w:val="16"/>
                <w:szCs w:val="16"/>
                <w:lang w:eastAsia="pl-PL"/>
              </w:rPr>
              <w:t>2,33</w:t>
            </w:r>
          </w:p>
        </w:tc>
        <w:tc>
          <w:tcPr>
            <w:tcW w:w="0" w:type="auto"/>
            <w:noWrap/>
            <w:hideMark/>
          </w:tcPr>
          <w:p w14:paraId="26C51DE8" w14:textId="77777777" w:rsidR="005604E0" w:rsidRPr="005604E0" w:rsidRDefault="005604E0" w:rsidP="005604E0">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5604E0">
              <w:rPr>
                <w:rFonts w:ascii="Arial Nova" w:eastAsia="Times New Roman" w:hAnsi="Arial Nova" w:cs="Calibri"/>
                <w:color w:val="000000"/>
                <w:sz w:val="16"/>
                <w:szCs w:val="16"/>
                <w:lang w:eastAsia="pl-PL"/>
              </w:rPr>
              <w:t>-0,120</w:t>
            </w:r>
          </w:p>
        </w:tc>
        <w:tc>
          <w:tcPr>
            <w:tcW w:w="0" w:type="auto"/>
            <w:noWrap/>
            <w:hideMark/>
          </w:tcPr>
          <w:p w14:paraId="73190B2B" w14:textId="77777777" w:rsidR="005604E0" w:rsidRPr="005604E0" w:rsidRDefault="005604E0" w:rsidP="005604E0">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5604E0">
              <w:rPr>
                <w:rFonts w:ascii="Arial Nova" w:eastAsia="Times New Roman" w:hAnsi="Arial Nova" w:cs="Calibri"/>
                <w:color w:val="000000"/>
                <w:sz w:val="16"/>
                <w:szCs w:val="16"/>
                <w:lang w:eastAsia="pl-PL"/>
              </w:rPr>
              <w:t>0,0%</w:t>
            </w:r>
          </w:p>
        </w:tc>
        <w:tc>
          <w:tcPr>
            <w:tcW w:w="0" w:type="auto"/>
            <w:noWrap/>
            <w:hideMark/>
          </w:tcPr>
          <w:p w14:paraId="22CE722D" w14:textId="77777777" w:rsidR="005604E0" w:rsidRPr="005604E0" w:rsidRDefault="005604E0" w:rsidP="005604E0">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5604E0">
              <w:rPr>
                <w:rFonts w:ascii="Arial Nova" w:eastAsia="Times New Roman" w:hAnsi="Arial Nova" w:cs="Calibri"/>
                <w:color w:val="000000"/>
                <w:sz w:val="16"/>
                <w:szCs w:val="16"/>
                <w:lang w:eastAsia="pl-PL"/>
              </w:rPr>
              <w:t>0,427</w:t>
            </w:r>
          </w:p>
        </w:tc>
        <w:tc>
          <w:tcPr>
            <w:tcW w:w="0" w:type="auto"/>
            <w:noWrap/>
            <w:hideMark/>
          </w:tcPr>
          <w:p w14:paraId="64FEDE12" w14:textId="77777777" w:rsidR="005604E0" w:rsidRPr="005604E0" w:rsidRDefault="005604E0" w:rsidP="005604E0">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5604E0">
              <w:rPr>
                <w:rFonts w:ascii="Arial Nova" w:eastAsia="Times New Roman" w:hAnsi="Arial Nova" w:cs="Calibri"/>
                <w:color w:val="000000"/>
                <w:sz w:val="16"/>
                <w:szCs w:val="16"/>
                <w:lang w:eastAsia="pl-PL"/>
              </w:rPr>
              <w:t>27,5%</w:t>
            </w:r>
          </w:p>
        </w:tc>
        <w:tc>
          <w:tcPr>
            <w:tcW w:w="0" w:type="auto"/>
            <w:noWrap/>
            <w:hideMark/>
          </w:tcPr>
          <w:p w14:paraId="209A3B72" w14:textId="77777777" w:rsidR="005604E0" w:rsidRPr="005604E0" w:rsidRDefault="005604E0" w:rsidP="005604E0">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5604E0">
              <w:rPr>
                <w:rFonts w:ascii="Arial Nova" w:eastAsia="Times New Roman" w:hAnsi="Arial Nova" w:cs="Calibri"/>
                <w:color w:val="000000"/>
                <w:sz w:val="16"/>
                <w:szCs w:val="16"/>
                <w:lang w:eastAsia="pl-PL"/>
              </w:rPr>
              <w:t>0,459</w:t>
            </w:r>
          </w:p>
        </w:tc>
      </w:tr>
      <w:tr w:rsidR="005604E0" w:rsidRPr="005604E0" w14:paraId="296D7BC5" w14:textId="77777777" w:rsidTr="005604E0">
        <w:trPr>
          <w:trHeight w:val="225"/>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60BEC4CD" w14:textId="77777777" w:rsidR="005604E0" w:rsidRPr="005604E0" w:rsidRDefault="005604E0" w:rsidP="005604E0">
            <w:pPr>
              <w:rPr>
                <w:rFonts w:ascii="Arial Nova" w:eastAsia="Times New Roman" w:hAnsi="Arial Nova" w:cs="Calibri"/>
                <w:color w:val="000000"/>
                <w:sz w:val="16"/>
                <w:szCs w:val="16"/>
                <w:lang w:eastAsia="pl-PL"/>
              </w:rPr>
            </w:pPr>
            <w:r w:rsidRPr="005604E0">
              <w:rPr>
                <w:rFonts w:ascii="Arial Nova" w:eastAsia="Times New Roman" w:hAnsi="Arial Nova" w:cs="Calibri"/>
                <w:color w:val="000000"/>
                <w:sz w:val="16"/>
                <w:szCs w:val="16"/>
                <w:lang w:eastAsia="pl-PL"/>
              </w:rPr>
              <w:t>Węgliniec Południe</w:t>
            </w:r>
          </w:p>
        </w:tc>
        <w:tc>
          <w:tcPr>
            <w:tcW w:w="0" w:type="auto"/>
            <w:noWrap/>
            <w:hideMark/>
          </w:tcPr>
          <w:p w14:paraId="1190E808" w14:textId="77777777" w:rsidR="005604E0" w:rsidRPr="005604E0" w:rsidRDefault="005604E0" w:rsidP="005604E0">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5604E0">
              <w:rPr>
                <w:rFonts w:ascii="Arial Nova" w:eastAsia="Times New Roman" w:hAnsi="Arial Nova" w:cs="Calibri"/>
                <w:color w:val="000000"/>
                <w:sz w:val="16"/>
                <w:szCs w:val="16"/>
                <w:lang w:eastAsia="pl-PL"/>
              </w:rPr>
              <w:t>1,99</w:t>
            </w:r>
          </w:p>
        </w:tc>
        <w:tc>
          <w:tcPr>
            <w:tcW w:w="0" w:type="auto"/>
            <w:noWrap/>
            <w:hideMark/>
          </w:tcPr>
          <w:p w14:paraId="7F224289" w14:textId="77777777" w:rsidR="005604E0" w:rsidRPr="005604E0" w:rsidRDefault="005604E0" w:rsidP="005604E0">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5604E0">
              <w:rPr>
                <w:rFonts w:ascii="Arial Nova" w:eastAsia="Times New Roman" w:hAnsi="Arial Nova" w:cs="Calibri"/>
                <w:color w:val="000000"/>
                <w:sz w:val="16"/>
                <w:szCs w:val="16"/>
                <w:lang w:eastAsia="pl-PL"/>
              </w:rPr>
              <w:t>0,110</w:t>
            </w:r>
          </w:p>
        </w:tc>
        <w:tc>
          <w:tcPr>
            <w:tcW w:w="0" w:type="auto"/>
            <w:noWrap/>
            <w:hideMark/>
          </w:tcPr>
          <w:p w14:paraId="605F747C" w14:textId="77777777" w:rsidR="005604E0" w:rsidRPr="005604E0" w:rsidRDefault="005604E0" w:rsidP="005604E0">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5604E0">
              <w:rPr>
                <w:rFonts w:ascii="Arial Nova" w:eastAsia="Times New Roman" w:hAnsi="Arial Nova" w:cs="Calibri"/>
                <w:color w:val="000000"/>
                <w:sz w:val="16"/>
                <w:szCs w:val="16"/>
                <w:lang w:eastAsia="pl-PL"/>
              </w:rPr>
              <w:t>0,0%</w:t>
            </w:r>
          </w:p>
        </w:tc>
        <w:tc>
          <w:tcPr>
            <w:tcW w:w="0" w:type="auto"/>
            <w:noWrap/>
            <w:hideMark/>
          </w:tcPr>
          <w:p w14:paraId="4904967B" w14:textId="77777777" w:rsidR="005604E0" w:rsidRPr="005604E0" w:rsidRDefault="005604E0" w:rsidP="005604E0">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5604E0">
              <w:rPr>
                <w:rFonts w:ascii="Arial Nova" w:eastAsia="Times New Roman" w:hAnsi="Arial Nova" w:cs="Calibri"/>
                <w:color w:val="000000"/>
                <w:sz w:val="16"/>
                <w:szCs w:val="16"/>
                <w:lang w:eastAsia="pl-PL"/>
              </w:rPr>
              <w:t>0,427</w:t>
            </w:r>
          </w:p>
        </w:tc>
        <w:tc>
          <w:tcPr>
            <w:tcW w:w="0" w:type="auto"/>
            <w:noWrap/>
            <w:hideMark/>
          </w:tcPr>
          <w:p w14:paraId="500DD9EE" w14:textId="77777777" w:rsidR="005604E0" w:rsidRPr="005604E0" w:rsidRDefault="005604E0" w:rsidP="005604E0">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5604E0">
              <w:rPr>
                <w:rFonts w:ascii="Arial Nova" w:eastAsia="Times New Roman" w:hAnsi="Arial Nova" w:cs="Calibri"/>
                <w:color w:val="000000"/>
                <w:sz w:val="16"/>
                <w:szCs w:val="16"/>
                <w:lang w:eastAsia="pl-PL"/>
              </w:rPr>
              <w:t>18,4%</w:t>
            </w:r>
          </w:p>
        </w:tc>
        <w:tc>
          <w:tcPr>
            <w:tcW w:w="0" w:type="auto"/>
            <w:noWrap/>
            <w:hideMark/>
          </w:tcPr>
          <w:p w14:paraId="3E6E52DB" w14:textId="77777777" w:rsidR="005604E0" w:rsidRPr="005604E0" w:rsidRDefault="005604E0" w:rsidP="005604E0">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5604E0">
              <w:rPr>
                <w:rFonts w:ascii="Arial Nova" w:eastAsia="Times New Roman" w:hAnsi="Arial Nova" w:cs="Calibri"/>
                <w:color w:val="000000"/>
                <w:sz w:val="16"/>
                <w:szCs w:val="16"/>
                <w:lang w:eastAsia="pl-PL"/>
              </w:rPr>
              <w:t>0,907</w:t>
            </w:r>
          </w:p>
        </w:tc>
      </w:tr>
      <w:tr w:rsidR="005604E0" w:rsidRPr="005604E0" w14:paraId="183DF664" w14:textId="77777777" w:rsidTr="00C925F6">
        <w:trPr>
          <w:cnfStyle w:val="000000100000" w:firstRow="0" w:lastRow="0" w:firstColumn="0" w:lastColumn="0" w:oddVBand="0" w:evenVBand="0" w:oddHBand="1" w:evenHBand="0" w:firstRowFirstColumn="0" w:firstRowLastColumn="0" w:lastRowFirstColumn="0" w:lastRowLastColumn="0"/>
          <w:trHeight w:val="225"/>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6831F0BB" w14:textId="77777777" w:rsidR="005604E0" w:rsidRPr="005604E0" w:rsidRDefault="005604E0" w:rsidP="005604E0">
            <w:pPr>
              <w:rPr>
                <w:rFonts w:ascii="Arial Nova" w:eastAsia="Times New Roman" w:hAnsi="Arial Nova" w:cs="Calibri"/>
                <w:color w:val="000000"/>
                <w:sz w:val="16"/>
                <w:szCs w:val="16"/>
                <w:lang w:eastAsia="pl-PL"/>
              </w:rPr>
            </w:pPr>
            <w:r w:rsidRPr="005604E0">
              <w:rPr>
                <w:rFonts w:ascii="Arial Nova" w:eastAsia="Times New Roman" w:hAnsi="Arial Nova" w:cs="Calibri"/>
                <w:color w:val="000000"/>
                <w:sz w:val="16"/>
                <w:szCs w:val="16"/>
                <w:lang w:eastAsia="pl-PL"/>
              </w:rPr>
              <w:t>Czerwona Woda</w:t>
            </w:r>
          </w:p>
        </w:tc>
        <w:tc>
          <w:tcPr>
            <w:tcW w:w="0" w:type="auto"/>
            <w:shd w:val="clear" w:color="auto" w:fill="EC2A32" w:themeFill="accent4"/>
            <w:noWrap/>
            <w:hideMark/>
          </w:tcPr>
          <w:p w14:paraId="5EED30AA" w14:textId="77777777" w:rsidR="005604E0" w:rsidRPr="005604E0" w:rsidRDefault="005604E0" w:rsidP="005604E0">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5604E0">
              <w:rPr>
                <w:rFonts w:ascii="Arial Nova" w:eastAsia="Times New Roman" w:hAnsi="Arial Nova" w:cs="Calibri"/>
                <w:color w:val="000000"/>
                <w:sz w:val="16"/>
                <w:szCs w:val="16"/>
                <w:lang w:eastAsia="pl-PL"/>
              </w:rPr>
              <w:t>3,20</w:t>
            </w:r>
          </w:p>
        </w:tc>
        <w:tc>
          <w:tcPr>
            <w:tcW w:w="0" w:type="auto"/>
            <w:shd w:val="clear" w:color="auto" w:fill="EC2A32" w:themeFill="accent4"/>
            <w:noWrap/>
            <w:hideMark/>
          </w:tcPr>
          <w:p w14:paraId="4C70D7D4" w14:textId="77777777" w:rsidR="005604E0" w:rsidRPr="005604E0" w:rsidRDefault="005604E0" w:rsidP="005604E0">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5604E0">
              <w:rPr>
                <w:rFonts w:ascii="Arial Nova" w:eastAsia="Times New Roman" w:hAnsi="Arial Nova" w:cs="Calibri"/>
                <w:color w:val="000000"/>
                <w:sz w:val="16"/>
                <w:szCs w:val="16"/>
                <w:lang w:eastAsia="pl-PL"/>
              </w:rPr>
              <w:t>-0,702</w:t>
            </w:r>
          </w:p>
        </w:tc>
        <w:tc>
          <w:tcPr>
            <w:tcW w:w="0" w:type="auto"/>
            <w:noWrap/>
            <w:hideMark/>
          </w:tcPr>
          <w:p w14:paraId="2014B357" w14:textId="77777777" w:rsidR="005604E0" w:rsidRPr="005604E0" w:rsidRDefault="005604E0" w:rsidP="005604E0">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5604E0">
              <w:rPr>
                <w:rFonts w:ascii="Arial Nova" w:eastAsia="Times New Roman" w:hAnsi="Arial Nova" w:cs="Calibri"/>
                <w:color w:val="000000"/>
                <w:sz w:val="16"/>
                <w:szCs w:val="16"/>
                <w:lang w:eastAsia="pl-PL"/>
              </w:rPr>
              <w:t>0,0%</w:t>
            </w:r>
          </w:p>
        </w:tc>
        <w:tc>
          <w:tcPr>
            <w:tcW w:w="0" w:type="auto"/>
            <w:noWrap/>
            <w:hideMark/>
          </w:tcPr>
          <w:p w14:paraId="5530C37B" w14:textId="77777777" w:rsidR="005604E0" w:rsidRPr="005604E0" w:rsidRDefault="005604E0" w:rsidP="005604E0">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5604E0">
              <w:rPr>
                <w:rFonts w:ascii="Arial Nova" w:eastAsia="Times New Roman" w:hAnsi="Arial Nova" w:cs="Calibri"/>
                <w:color w:val="000000"/>
                <w:sz w:val="16"/>
                <w:szCs w:val="16"/>
                <w:lang w:eastAsia="pl-PL"/>
              </w:rPr>
              <w:t>0,427</w:t>
            </w:r>
          </w:p>
        </w:tc>
        <w:tc>
          <w:tcPr>
            <w:tcW w:w="0" w:type="auto"/>
            <w:shd w:val="clear" w:color="auto" w:fill="EC2A32" w:themeFill="accent4"/>
            <w:noWrap/>
            <w:hideMark/>
          </w:tcPr>
          <w:p w14:paraId="4AC82C56" w14:textId="77777777" w:rsidR="005604E0" w:rsidRPr="005604E0" w:rsidRDefault="005604E0" w:rsidP="005604E0">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5604E0">
              <w:rPr>
                <w:rFonts w:ascii="Arial Nova" w:eastAsia="Times New Roman" w:hAnsi="Arial Nova" w:cs="Calibri"/>
                <w:color w:val="000000"/>
                <w:sz w:val="16"/>
                <w:szCs w:val="16"/>
                <w:lang w:eastAsia="pl-PL"/>
              </w:rPr>
              <w:t>44,9%</w:t>
            </w:r>
          </w:p>
        </w:tc>
        <w:tc>
          <w:tcPr>
            <w:tcW w:w="0" w:type="auto"/>
            <w:shd w:val="clear" w:color="auto" w:fill="EC2A32" w:themeFill="accent4"/>
            <w:noWrap/>
            <w:hideMark/>
          </w:tcPr>
          <w:p w14:paraId="7C59B33C" w14:textId="77777777" w:rsidR="005604E0" w:rsidRPr="005604E0" w:rsidRDefault="005604E0" w:rsidP="005604E0">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5604E0">
              <w:rPr>
                <w:rFonts w:ascii="Arial Nova" w:eastAsia="Times New Roman" w:hAnsi="Arial Nova" w:cs="Calibri"/>
                <w:color w:val="000000"/>
                <w:sz w:val="16"/>
                <w:szCs w:val="16"/>
                <w:lang w:eastAsia="pl-PL"/>
              </w:rPr>
              <w:t>-0,401</w:t>
            </w:r>
          </w:p>
        </w:tc>
      </w:tr>
      <w:tr w:rsidR="005604E0" w:rsidRPr="005604E0" w14:paraId="1DC748BE" w14:textId="77777777" w:rsidTr="005604E0">
        <w:trPr>
          <w:trHeight w:val="225"/>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1C221BE5" w14:textId="77777777" w:rsidR="005604E0" w:rsidRPr="005604E0" w:rsidRDefault="005604E0" w:rsidP="005604E0">
            <w:pPr>
              <w:rPr>
                <w:rFonts w:ascii="Arial Nova" w:eastAsia="Times New Roman" w:hAnsi="Arial Nova" w:cs="Calibri"/>
                <w:color w:val="000000"/>
                <w:sz w:val="16"/>
                <w:szCs w:val="16"/>
                <w:lang w:eastAsia="pl-PL"/>
              </w:rPr>
            </w:pPr>
            <w:r w:rsidRPr="005604E0">
              <w:rPr>
                <w:rFonts w:ascii="Arial Nova" w:eastAsia="Times New Roman" w:hAnsi="Arial Nova" w:cs="Calibri"/>
                <w:color w:val="000000"/>
                <w:sz w:val="16"/>
                <w:szCs w:val="16"/>
                <w:lang w:eastAsia="pl-PL"/>
              </w:rPr>
              <w:t>Jagodzin</w:t>
            </w:r>
          </w:p>
        </w:tc>
        <w:tc>
          <w:tcPr>
            <w:tcW w:w="0" w:type="auto"/>
            <w:noWrap/>
            <w:hideMark/>
          </w:tcPr>
          <w:p w14:paraId="6394D131" w14:textId="77777777" w:rsidR="005604E0" w:rsidRPr="005604E0" w:rsidRDefault="005604E0" w:rsidP="005604E0">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5604E0">
              <w:rPr>
                <w:rFonts w:ascii="Arial Nova" w:eastAsia="Times New Roman" w:hAnsi="Arial Nova" w:cs="Calibri"/>
                <w:color w:val="000000"/>
                <w:sz w:val="16"/>
                <w:szCs w:val="16"/>
                <w:lang w:eastAsia="pl-PL"/>
              </w:rPr>
              <w:t>2,75</w:t>
            </w:r>
          </w:p>
        </w:tc>
        <w:tc>
          <w:tcPr>
            <w:tcW w:w="0" w:type="auto"/>
            <w:noWrap/>
            <w:hideMark/>
          </w:tcPr>
          <w:p w14:paraId="5F2A3D0F" w14:textId="77777777" w:rsidR="005604E0" w:rsidRPr="005604E0" w:rsidRDefault="005604E0" w:rsidP="005604E0">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5604E0">
              <w:rPr>
                <w:rFonts w:ascii="Arial Nova" w:eastAsia="Times New Roman" w:hAnsi="Arial Nova" w:cs="Calibri"/>
                <w:color w:val="000000"/>
                <w:sz w:val="16"/>
                <w:szCs w:val="16"/>
                <w:lang w:eastAsia="pl-PL"/>
              </w:rPr>
              <w:t>-0,404</w:t>
            </w:r>
          </w:p>
        </w:tc>
        <w:tc>
          <w:tcPr>
            <w:tcW w:w="0" w:type="auto"/>
            <w:noWrap/>
            <w:hideMark/>
          </w:tcPr>
          <w:p w14:paraId="727556BE" w14:textId="77777777" w:rsidR="005604E0" w:rsidRPr="005604E0" w:rsidRDefault="005604E0" w:rsidP="005604E0">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5604E0">
              <w:rPr>
                <w:rFonts w:ascii="Arial Nova" w:eastAsia="Times New Roman" w:hAnsi="Arial Nova" w:cs="Calibri"/>
                <w:color w:val="000000"/>
                <w:sz w:val="16"/>
                <w:szCs w:val="16"/>
                <w:lang w:eastAsia="pl-PL"/>
              </w:rPr>
              <w:t>0,0%</w:t>
            </w:r>
          </w:p>
        </w:tc>
        <w:tc>
          <w:tcPr>
            <w:tcW w:w="0" w:type="auto"/>
            <w:noWrap/>
            <w:hideMark/>
          </w:tcPr>
          <w:p w14:paraId="1A8D9F40" w14:textId="77777777" w:rsidR="005604E0" w:rsidRPr="005604E0" w:rsidRDefault="005604E0" w:rsidP="005604E0">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5604E0">
              <w:rPr>
                <w:rFonts w:ascii="Arial Nova" w:eastAsia="Times New Roman" w:hAnsi="Arial Nova" w:cs="Calibri"/>
                <w:color w:val="000000"/>
                <w:sz w:val="16"/>
                <w:szCs w:val="16"/>
                <w:lang w:eastAsia="pl-PL"/>
              </w:rPr>
              <w:t>0,427</w:t>
            </w:r>
          </w:p>
        </w:tc>
        <w:tc>
          <w:tcPr>
            <w:tcW w:w="0" w:type="auto"/>
            <w:noWrap/>
            <w:hideMark/>
          </w:tcPr>
          <w:p w14:paraId="46232734" w14:textId="77777777" w:rsidR="005604E0" w:rsidRPr="005604E0" w:rsidRDefault="005604E0" w:rsidP="005604E0">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5604E0">
              <w:rPr>
                <w:rFonts w:ascii="Arial Nova" w:eastAsia="Times New Roman" w:hAnsi="Arial Nova" w:cs="Calibri"/>
                <w:color w:val="000000"/>
                <w:sz w:val="16"/>
                <w:szCs w:val="16"/>
                <w:lang w:eastAsia="pl-PL"/>
              </w:rPr>
              <w:t>20,7%</w:t>
            </w:r>
          </w:p>
        </w:tc>
        <w:tc>
          <w:tcPr>
            <w:tcW w:w="0" w:type="auto"/>
            <w:noWrap/>
            <w:hideMark/>
          </w:tcPr>
          <w:p w14:paraId="4DA3BE45" w14:textId="77777777" w:rsidR="005604E0" w:rsidRPr="005604E0" w:rsidRDefault="005604E0" w:rsidP="005604E0">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5604E0">
              <w:rPr>
                <w:rFonts w:ascii="Arial Nova" w:eastAsia="Times New Roman" w:hAnsi="Arial Nova" w:cs="Calibri"/>
                <w:color w:val="000000"/>
                <w:sz w:val="16"/>
                <w:szCs w:val="16"/>
                <w:lang w:eastAsia="pl-PL"/>
              </w:rPr>
              <w:t>0,794</w:t>
            </w:r>
          </w:p>
        </w:tc>
      </w:tr>
      <w:tr w:rsidR="005604E0" w:rsidRPr="005604E0" w14:paraId="09CE67AC" w14:textId="77777777" w:rsidTr="005604E0">
        <w:trPr>
          <w:cnfStyle w:val="000000100000" w:firstRow="0" w:lastRow="0" w:firstColumn="0" w:lastColumn="0" w:oddVBand="0" w:evenVBand="0" w:oddHBand="1" w:evenHBand="0" w:firstRowFirstColumn="0" w:firstRowLastColumn="0" w:lastRowFirstColumn="0" w:lastRowLastColumn="0"/>
          <w:trHeight w:val="225"/>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013E552D" w14:textId="77777777" w:rsidR="005604E0" w:rsidRPr="005604E0" w:rsidRDefault="005604E0" w:rsidP="005604E0">
            <w:pPr>
              <w:rPr>
                <w:rFonts w:ascii="Arial Nova" w:eastAsia="Times New Roman" w:hAnsi="Arial Nova" w:cs="Calibri"/>
                <w:color w:val="000000"/>
                <w:sz w:val="16"/>
                <w:szCs w:val="16"/>
                <w:lang w:eastAsia="pl-PL"/>
              </w:rPr>
            </w:pPr>
            <w:r w:rsidRPr="005604E0">
              <w:rPr>
                <w:rFonts w:ascii="Arial Nova" w:eastAsia="Times New Roman" w:hAnsi="Arial Nova" w:cs="Calibri"/>
                <w:color w:val="000000"/>
                <w:sz w:val="16"/>
                <w:szCs w:val="16"/>
                <w:lang w:eastAsia="pl-PL"/>
              </w:rPr>
              <w:t>Kościelna Wieś</w:t>
            </w:r>
          </w:p>
        </w:tc>
        <w:tc>
          <w:tcPr>
            <w:tcW w:w="0" w:type="auto"/>
            <w:noWrap/>
            <w:hideMark/>
          </w:tcPr>
          <w:p w14:paraId="4F566302" w14:textId="77777777" w:rsidR="005604E0" w:rsidRPr="005604E0" w:rsidRDefault="005604E0" w:rsidP="005604E0">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5604E0">
              <w:rPr>
                <w:rFonts w:ascii="Arial Nova" w:eastAsia="Times New Roman" w:hAnsi="Arial Nova" w:cs="Calibri"/>
                <w:color w:val="000000"/>
                <w:sz w:val="16"/>
                <w:szCs w:val="16"/>
                <w:lang w:eastAsia="pl-PL"/>
              </w:rPr>
              <w:t>1,24</w:t>
            </w:r>
          </w:p>
        </w:tc>
        <w:tc>
          <w:tcPr>
            <w:tcW w:w="0" w:type="auto"/>
            <w:noWrap/>
            <w:hideMark/>
          </w:tcPr>
          <w:p w14:paraId="40211E64" w14:textId="77777777" w:rsidR="005604E0" w:rsidRPr="005604E0" w:rsidRDefault="005604E0" w:rsidP="005604E0">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5604E0">
              <w:rPr>
                <w:rFonts w:ascii="Arial Nova" w:eastAsia="Times New Roman" w:hAnsi="Arial Nova" w:cs="Calibri"/>
                <w:color w:val="000000"/>
                <w:sz w:val="16"/>
                <w:szCs w:val="16"/>
                <w:lang w:eastAsia="pl-PL"/>
              </w:rPr>
              <w:t>0,614</w:t>
            </w:r>
          </w:p>
        </w:tc>
        <w:tc>
          <w:tcPr>
            <w:tcW w:w="0" w:type="auto"/>
            <w:noWrap/>
            <w:hideMark/>
          </w:tcPr>
          <w:p w14:paraId="5197BF63" w14:textId="77777777" w:rsidR="005604E0" w:rsidRPr="005604E0" w:rsidRDefault="005604E0" w:rsidP="005604E0">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5604E0">
              <w:rPr>
                <w:rFonts w:ascii="Arial Nova" w:eastAsia="Times New Roman" w:hAnsi="Arial Nova" w:cs="Calibri"/>
                <w:color w:val="000000"/>
                <w:sz w:val="16"/>
                <w:szCs w:val="16"/>
                <w:lang w:eastAsia="pl-PL"/>
              </w:rPr>
              <w:t>0,0%</w:t>
            </w:r>
          </w:p>
        </w:tc>
        <w:tc>
          <w:tcPr>
            <w:tcW w:w="0" w:type="auto"/>
            <w:noWrap/>
            <w:hideMark/>
          </w:tcPr>
          <w:p w14:paraId="459629BB" w14:textId="77777777" w:rsidR="005604E0" w:rsidRPr="005604E0" w:rsidRDefault="005604E0" w:rsidP="005604E0">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5604E0">
              <w:rPr>
                <w:rFonts w:ascii="Arial Nova" w:eastAsia="Times New Roman" w:hAnsi="Arial Nova" w:cs="Calibri"/>
                <w:color w:val="000000"/>
                <w:sz w:val="16"/>
                <w:szCs w:val="16"/>
                <w:lang w:eastAsia="pl-PL"/>
              </w:rPr>
              <w:t>0,427</w:t>
            </w:r>
          </w:p>
        </w:tc>
        <w:tc>
          <w:tcPr>
            <w:tcW w:w="0" w:type="auto"/>
            <w:noWrap/>
            <w:hideMark/>
          </w:tcPr>
          <w:p w14:paraId="2CCBD2F0" w14:textId="77777777" w:rsidR="005604E0" w:rsidRPr="005604E0" w:rsidRDefault="005604E0" w:rsidP="005604E0">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5604E0">
              <w:rPr>
                <w:rFonts w:ascii="Arial Nova" w:eastAsia="Times New Roman" w:hAnsi="Arial Nova" w:cs="Calibri"/>
                <w:color w:val="000000"/>
                <w:sz w:val="16"/>
                <w:szCs w:val="16"/>
                <w:lang w:eastAsia="pl-PL"/>
              </w:rPr>
              <w:t>39,1%</w:t>
            </w:r>
          </w:p>
        </w:tc>
        <w:tc>
          <w:tcPr>
            <w:tcW w:w="0" w:type="auto"/>
            <w:noWrap/>
            <w:hideMark/>
          </w:tcPr>
          <w:p w14:paraId="2267F929" w14:textId="77777777" w:rsidR="005604E0" w:rsidRPr="005604E0" w:rsidRDefault="005604E0" w:rsidP="005604E0">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5604E0">
              <w:rPr>
                <w:rFonts w:ascii="Arial Nova" w:eastAsia="Times New Roman" w:hAnsi="Arial Nova" w:cs="Calibri"/>
                <w:color w:val="000000"/>
                <w:sz w:val="16"/>
                <w:szCs w:val="16"/>
                <w:lang w:eastAsia="pl-PL"/>
              </w:rPr>
              <w:t>-0,116</w:t>
            </w:r>
          </w:p>
        </w:tc>
      </w:tr>
      <w:tr w:rsidR="005604E0" w:rsidRPr="005604E0" w14:paraId="6D59925F" w14:textId="77777777" w:rsidTr="005604E0">
        <w:trPr>
          <w:trHeight w:val="225"/>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4E6BF9CA" w14:textId="77777777" w:rsidR="005604E0" w:rsidRPr="005604E0" w:rsidRDefault="005604E0" w:rsidP="005604E0">
            <w:pPr>
              <w:rPr>
                <w:rFonts w:ascii="Arial Nova" w:eastAsia="Times New Roman" w:hAnsi="Arial Nova" w:cs="Calibri"/>
                <w:color w:val="000000"/>
                <w:sz w:val="16"/>
                <w:szCs w:val="16"/>
                <w:lang w:eastAsia="pl-PL"/>
              </w:rPr>
            </w:pPr>
            <w:r w:rsidRPr="005604E0">
              <w:rPr>
                <w:rFonts w:ascii="Arial Nova" w:eastAsia="Times New Roman" w:hAnsi="Arial Nova" w:cs="Calibri"/>
                <w:color w:val="000000"/>
                <w:sz w:val="16"/>
                <w:szCs w:val="16"/>
                <w:lang w:eastAsia="pl-PL"/>
              </w:rPr>
              <w:t>Piaseczna</w:t>
            </w:r>
          </w:p>
        </w:tc>
        <w:tc>
          <w:tcPr>
            <w:tcW w:w="0" w:type="auto"/>
            <w:noWrap/>
            <w:hideMark/>
          </w:tcPr>
          <w:p w14:paraId="1F5A9F17" w14:textId="77777777" w:rsidR="005604E0" w:rsidRPr="005604E0" w:rsidRDefault="005604E0" w:rsidP="005604E0">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5604E0">
              <w:rPr>
                <w:rFonts w:ascii="Arial Nova" w:eastAsia="Times New Roman" w:hAnsi="Arial Nova" w:cs="Calibri"/>
                <w:color w:val="000000"/>
                <w:sz w:val="16"/>
                <w:szCs w:val="16"/>
                <w:lang w:eastAsia="pl-PL"/>
              </w:rPr>
              <w:t>1,92</w:t>
            </w:r>
          </w:p>
        </w:tc>
        <w:tc>
          <w:tcPr>
            <w:tcW w:w="0" w:type="auto"/>
            <w:noWrap/>
            <w:hideMark/>
          </w:tcPr>
          <w:p w14:paraId="7295EDA0" w14:textId="77777777" w:rsidR="005604E0" w:rsidRPr="005604E0" w:rsidRDefault="005604E0" w:rsidP="005604E0">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5604E0">
              <w:rPr>
                <w:rFonts w:ascii="Arial Nova" w:eastAsia="Times New Roman" w:hAnsi="Arial Nova" w:cs="Calibri"/>
                <w:color w:val="000000"/>
                <w:sz w:val="16"/>
                <w:szCs w:val="16"/>
                <w:lang w:eastAsia="pl-PL"/>
              </w:rPr>
              <w:t>0,155</w:t>
            </w:r>
          </w:p>
        </w:tc>
        <w:tc>
          <w:tcPr>
            <w:tcW w:w="0" w:type="auto"/>
            <w:noWrap/>
            <w:hideMark/>
          </w:tcPr>
          <w:p w14:paraId="7CC9FCC5" w14:textId="77777777" w:rsidR="005604E0" w:rsidRPr="005604E0" w:rsidRDefault="005604E0" w:rsidP="005604E0">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5604E0">
              <w:rPr>
                <w:rFonts w:ascii="Arial Nova" w:eastAsia="Times New Roman" w:hAnsi="Arial Nova" w:cs="Calibri"/>
                <w:color w:val="000000"/>
                <w:sz w:val="16"/>
                <w:szCs w:val="16"/>
                <w:lang w:eastAsia="pl-PL"/>
              </w:rPr>
              <w:t>0,0%</w:t>
            </w:r>
          </w:p>
        </w:tc>
        <w:tc>
          <w:tcPr>
            <w:tcW w:w="0" w:type="auto"/>
            <w:noWrap/>
            <w:hideMark/>
          </w:tcPr>
          <w:p w14:paraId="6BF31643" w14:textId="77777777" w:rsidR="005604E0" w:rsidRPr="005604E0" w:rsidRDefault="005604E0" w:rsidP="005604E0">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5604E0">
              <w:rPr>
                <w:rFonts w:ascii="Arial Nova" w:eastAsia="Times New Roman" w:hAnsi="Arial Nova" w:cs="Calibri"/>
                <w:color w:val="000000"/>
                <w:sz w:val="16"/>
                <w:szCs w:val="16"/>
                <w:lang w:eastAsia="pl-PL"/>
              </w:rPr>
              <w:t>0,427</w:t>
            </w:r>
          </w:p>
        </w:tc>
        <w:tc>
          <w:tcPr>
            <w:tcW w:w="0" w:type="auto"/>
            <w:noWrap/>
            <w:hideMark/>
          </w:tcPr>
          <w:p w14:paraId="67A9FC8D" w14:textId="77777777" w:rsidR="005604E0" w:rsidRPr="005604E0" w:rsidRDefault="005604E0" w:rsidP="005604E0">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5604E0">
              <w:rPr>
                <w:rFonts w:ascii="Arial Nova" w:eastAsia="Times New Roman" w:hAnsi="Arial Nova" w:cs="Calibri"/>
                <w:color w:val="000000"/>
                <w:sz w:val="16"/>
                <w:szCs w:val="16"/>
                <w:lang w:eastAsia="pl-PL"/>
              </w:rPr>
              <w:t>0,0%</w:t>
            </w:r>
          </w:p>
        </w:tc>
        <w:tc>
          <w:tcPr>
            <w:tcW w:w="0" w:type="auto"/>
            <w:noWrap/>
            <w:hideMark/>
          </w:tcPr>
          <w:p w14:paraId="7F4AA2EE" w14:textId="77777777" w:rsidR="005604E0" w:rsidRPr="005604E0" w:rsidRDefault="005604E0" w:rsidP="005604E0">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5604E0">
              <w:rPr>
                <w:rFonts w:ascii="Arial Nova" w:eastAsia="Times New Roman" w:hAnsi="Arial Nova" w:cs="Calibri"/>
                <w:color w:val="000000"/>
                <w:sz w:val="16"/>
                <w:szCs w:val="16"/>
                <w:lang w:eastAsia="pl-PL"/>
              </w:rPr>
              <w:t>1,816</w:t>
            </w:r>
          </w:p>
        </w:tc>
      </w:tr>
      <w:tr w:rsidR="005604E0" w:rsidRPr="005604E0" w14:paraId="5D929C4E" w14:textId="77777777" w:rsidTr="00C925F6">
        <w:trPr>
          <w:cnfStyle w:val="000000100000" w:firstRow="0" w:lastRow="0" w:firstColumn="0" w:lastColumn="0" w:oddVBand="0" w:evenVBand="0" w:oddHBand="1" w:evenHBand="0" w:firstRowFirstColumn="0" w:firstRowLastColumn="0" w:lastRowFirstColumn="0" w:lastRowLastColumn="0"/>
          <w:trHeight w:val="225"/>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205147EA" w14:textId="77777777" w:rsidR="005604E0" w:rsidRPr="005604E0" w:rsidRDefault="005604E0" w:rsidP="005604E0">
            <w:pPr>
              <w:rPr>
                <w:rFonts w:ascii="Arial Nova" w:eastAsia="Times New Roman" w:hAnsi="Arial Nova" w:cs="Calibri"/>
                <w:color w:val="000000"/>
                <w:sz w:val="16"/>
                <w:szCs w:val="16"/>
                <w:lang w:eastAsia="pl-PL"/>
              </w:rPr>
            </w:pPr>
            <w:r w:rsidRPr="005604E0">
              <w:rPr>
                <w:rFonts w:ascii="Arial Nova" w:eastAsia="Times New Roman" w:hAnsi="Arial Nova" w:cs="Calibri"/>
                <w:color w:val="000000"/>
                <w:sz w:val="16"/>
                <w:szCs w:val="16"/>
                <w:lang w:eastAsia="pl-PL"/>
              </w:rPr>
              <w:t>Stary Węgliniec</w:t>
            </w:r>
          </w:p>
        </w:tc>
        <w:tc>
          <w:tcPr>
            <w:tcW w:w="0" w:type="auto"/>
            <w:shd w:val="clear" w:color="auto" w:fill="E7E6E6" w:themeFill="background2"/>
            <w:noWrap/>
            <w:hideMark/>
          </w:tcPr>
          <w:p w14:paraId="6940AA28" w14:textId="77777777" w:rsidR="005604E0" w:rsidRPr="005604E0" w:rsidRDefault="005604E0" w:rsidP="005604E0">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5604E0">
              <w:rPr>
                <w:rFonts w:ascii="Arial Nova" w:eastAsia="Times New Roman" w:hAnsi="Arial Nova" w:cs="Calibri"/>
                <w:color w:val="000000"/>
                <w:sz w:val="16"/>
                <w:szCs w:val="16"/>
                <w:lang w:eastAsia="pl-PL"/>
              </w:rPr>
              <w:t>2,77</w:t>
            </w:r>
          </w:p>
        </w:tc>
        <w:tc>
          <w:tcPr>
            <w:tcW w:w="0" w:type="auto"/>
            <w:shd w:val="clear" w:color="auto" w:fill="E7E6E6" w:themeFill="background2"/>
            <w:noWrap/>
            <w:hideMark/>
          </w:tcPr>
          <w:p w14:paraId="70CCABAD" w14:textId="77777777" w:rsidR="005604E0" w:rsidRPr="005604E0" w:rsidRDefault="005604E0" w:rsidP="005604E0">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5604E0">
              <w:rPr>
                <w:rFonts w:ascii="Arial Nova" w:eastAsia="Times New Roman" w:hAnsi="Arial Nova" w:cs="Calibri"/>
                <w:color w:val="000000"/>
                <w:sz w:val="16"/>
                <w:szCs w:val="16"/>
                <w:lang w:eastAsia="pl-PL"/>
              </w:rPr>
              <w:t>-0,415</w:t>
            </w:r>
          </w:p>
        </w:tc>
        <w:tc>
          <w:tcPr>
            <w:tcW w:w="0" w:type="auto"/>
            <w:noWrap/>
            <w:hideMark/>
          </w:tcPr>
          <w:p w14:paraId="76E3024E" w14:textId="77777777" w:rsidR="005604E0" w:rsidRPr="005604E0" w:rsidRDefault="005604E0" w:rsidP="005604E0">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5604E0">
              <w:rPr>
                <w:rFonts w:ascii="Arial Nova" w:eastAsia="Times New Roman" w:hAnsi="Arial Nova" w:cs="Calibri"/>
                <w:color w:val="000000"/>
                <w:sz w:val="16"/>
                <w:szCs w:val="16"/>
                <w:lang w:eastAsia="pl-PL"/>
              </w:rPr>
              <w:t>0,0%</w:t>
            </w:r>
          </w:p>
        </w:tc>
        <w:tc>
          <w:tcPr>
            <w:tcW w:w="0" w:type="auto"/>
            <w:noWrap/>
            <w:hideMark/>
          </w:tcPr>
          <w:p w14:paraId="7DDC7147" w14:textId="77777777" w:rsidR="005604E0" w:rsidRPr="005604E0" w:rsidRDefault="005604E0" w:rsidP="005604E0">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5604E0">
              <w:rPr>
                <w:rFonts w:ascii="Arial Nova" w:eastAsia="Times New Roman" w:hAnsi="Arial Nova" w:cs="Calibri"/>
                <w:color w:val="000000"/>
                <w:sz w:val="16"/>
                <w:szCs w:val="16"/>
                <w:lang w:eastAsia="pl-PL"/>
              </w:rPr>
              <w:t>0,427</w:t>
            </w:r>
          </w:p>
        </w:tc>
        <w:tc>
          <w:tcPr>
            <w:tcW w:w="0" w:type="auto"/>
            <w:noWrap/>
            <w:hideMark/>
          </w:tcPr>
          <w:p w14:paraId="0CF2B63E" w14:textId="77777777" w:rsidR="005604E0" w:rsidRPr="005604E0" w:rsidRDefault="005604E0" w:rsidP="005604E0">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5604E0">
              <w:rPr>
                <w:rFonts w:ascii="Arial Nova" w:eastAsia="Times New Roman" w:hAnsi="Arial Nova" w:cs="Calibri"/>
                <w:color w:val="000000"/>
                <w:sz w:val="16"/>
                <w:szCs w:val="16"/>
                <w:lang w:eastAsia="pl-PL"/>
              </w:rPr>
              <w:t>41,7%</w:t>
            </w:r>
          </w:p>
        </w:tc>
        <w:tc>
          <w:tcPr>
            <w:tcW w:w="0" w:type="auto"/>
            <w:noWrap/>
            <w:hideMark/>
          </w:tcPr>
          <w:p w14:paraId="56462F54" w14:textId="77777777" w:rsidR="005604E0" w:rsidRPr="005604E0" w:rsidRDefault="005604E0" w:rsidP="005604E0">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5604E0">
              <w:rPr>
                <w:rFonts w:ascii="Arial Nova" w:eastAsia="Times New Roman" w:hAnsi="Arial Nova" w:cs="Calibri"/>
                <w:color w:val="000000"/>
                <w:sz w:val="16"/>
                <w:szCs w:val="16"/>
                <w:lang w:eastAsia="pl-PL"/>
              </w:rPr>
              <w:t>-0,242</w:t>
            </w:r>
          </w:p>
        </w:tc>
      </w:tr>
      <w:tr w:rsidR="005604E0" w:rsidRPr="005604E0" w14:paraId="467E1355" w14:textId="77777777" w:rsidTr="00C925F6">
        <w:trPr>
          <w:trHeight w:val="225"/>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5C8340AA" w14:textId="77777777" w:rsidR="005604E0" w:rsidRPr="005604E0" w:rsidRDefault="005604E0" w:rsidP="005604E0">
            <w:pPr>
              <w:rPr>
                <w:rFonts w:ascii="Arial Nova" w:eastAsia="Times New Roman" w:hAnsi="Arial Nova" w:cs="Calibri"/>
                <w:color w:val="000000"/>
                <w:sz w:val="16"/>
                <w:szCs w:val="16"/>
                <w:lang w:eastAsia="pl-PL"/>
              </w:rPr>
            </w:pPr>
            <w:r w:rsidRPr="005604E0">
              <w:rPr>
                <w:rFonts w:ascii="Arial Nova" w:eastAsia="Times New Roman" w:hAnsi="Arial Nova" w:cs="Calibri"/>
                <w:color w:val="000000"/>
                <w:sz w:val="16"/>
                <w:szCs w:val="16"/>
                <w:lang w:eastAsia="pl-PL"/>
              </w:rPr>
              <w:t>Zielonka</w:t>
            </w:r>
          </w:p>
        </w:tc>
        <w:tc>
          <w:tcPr>
            <w:tcW w:w="0" w:type="auto"/>
            <w:shd w:val="clear" w:color="auto" w:fill="EC2A32" w:themeFill="accent4"/>
            <w:noWrap/>
            <w:hideMark/>
          </w:tcPr>
          <w:p w14:paraId="32549BEA" w14:textId="77777777" w:rsidR="005604E0" w:rsidRPr="005604E0" w:rsidRDefault="005604E0" w:rsidP="005604E0">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5604E0">
              <w:rPr>
                <w:rFonts w:ascii="Arial Nova" w:eastAsia="Times New Roman" w:hAnsi="Arial Nova" w:cs="Calibri"/>
                <w:color w:val="000000"/>
                <w:sz w:val="16"/>
                <w:szCs w:val="16"/>
                <w:lang w:eastAsia="pl-PL"/>
              </w:rPr>
              <w:t>5,33</w:t>
            </w:r>
          </w:p>
        </w:tc>
        <w:tc>
          <w:tcPr>
            <w:tcW w:w="0" w:type="auto"/>
            <w:shd w:val="clear" w:color="auto" w:fill="EC2A32" w:themeFill="accent4"/>
            <w:noWrap/>
            <w:hideMark/>
          </w:tcPr>
          <w:p w14:paraId="72EE37E5" w14:textId="77777777" w:rsidR="005604E0" w:rsidRPr="005604E0" w:rsidRDefault="005604E0" w:rsidP="005604E0">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5604E0">
              <w:rPr>
                <w:rFonts w:ascii="Arial Nova" w:eastAsia="Times New Roman" w:hAnsi="Arial Nova" w:cs="Calibri"/>
                <w:color w:val="000000"/>
                <w:sz w:val="16"/>
                <w:szCs w:val="16"/>
                <w:lang w:eastAsia="pl-PL"/>
              </w:rPr>
              <w:t>-2,133</w:t>
            </w:r>
          </w:p>
        </w:tc>
        <w:tc>
          <w:tcPr>
            <w:tcW w:w="0" w:type="auto"/>
            <w:noWrap/>
            <w:hideMark/>
          </w:tcPr>
          <w:p w14:paraId="37E34EDE" w14:textId="77777777" w:rsidR="005604E0" w:rsidRPr="005604E0" w:rsidRDefault="005604E0" w:rsidP="005604E0">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5604E0">
              <w:rPr>
                <w:rFonts w:ascii="Arial Nova" w:eastAsia="Times New Roman" w:hAnsi="Arial Nova" w:cs="Calibri"/>
                <w:color w:val="000000"/>
                <w:sz w:val="16"/>
                <w:szCs w:val="16"/>
                <w:lang w:eastAsia="pl-PL"/>
              </w:rPr>
              <w:t>0,0%</w:t>
            </w:r>
          </w:p>
        </w:tc>
        <w:tc>
          <w:tcPr>
            <w:tcW w:w="0" w:type="auto"/>
            <w:noWrap/>
            <w:hideMark/>
          </w:tcPr>
          <w:p w14:paraId="26556C19" w14:textId="77777777" w:rsidR="005604E0" w:rsidRPr="005604E0" w:rsidRDefault="005604E0" w:rsidP="005604E0">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5604E0">
              <w:rPr>
                <w:rFonts w:ascii="Arial Nova" w:eastAsia="Times New Roman" w:hAnsi="Arial Nova" w:cs="Calibri"/>
                <w:color w:val="000000"/>
                <w:sz w:val="16"/>
                <w:szCs w:val="16"/>
                <w:lang w:eastAsia="pl-PL"/>
              </w:rPr>
              <w:t>0,427</w:t>
            </w:r>
          </w:p>
        </w:tc>
        <w:tc>
          <w:tcPr>
            <w:tcW w:w="0" w:type="auto"/>
            <w:shd w:val="clear" w:color="auto" w:fill="EC2A32" w:themeFill="accent4"/>
            <w:noWrap/>
            <w:hideMark/>
          </w:tcPr>
          <w:p w14:paraId="3620BF91" w14:textId="77777777" w:rsidR="005604E0" w:rsidRPr="005604E0" w:rsidRDefault="005604E0" w:rsidP="005604E0">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5604E0">
              <w:rPr>
                <w:rFonts w:ascii="Arial Nova" w:eastAsia="Times New Roman" w:hAnsi="Arial Nova" w:cs="Calibri"/>
                <w:color w:val="000000"/>
                <w:sz w:val="16"/>
                <w:szCs w:val="16"/>
                <w:lang w:eastAsia="pl-PL"/>
              </w:rPr>
              <w:t>58,8%</w:t>
            </w:r>
          </w:p>
        </w:tc>
        <w:tc>
          <w:tcPr>
            <w:tcW w:w="0" w:type="auto"/>
            <w:shd w:val="clear" w:color="auto" w:fill="EC2A32" w:themeFill="accent4"/>
            <w:noWrap/>
            <w:hideMark/>
          </w:tcPr>
          <w:p w14:paraId="2161F844" w14:textId="77777777" w:rsidR="005604E0" w:rsidRPr="005604E0" w:rsidRDefault="005604E0" w:rsidP="005604E0">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5604E0">
              <w:rPr>
                <w:rFonts w:ascii="Arial Nova" w:eastAsia="Times New Roman" w:hAnsi="Arial Nova" w:cs="Calibri"/>
                <w:color w:val="000000"/>
                <w:sz w:val="16"/>
                <w:szCs w:val="16"/>
                <w:lang w:eastAsia="pl-PL"/>
              </w:rPr>
              <w:t>-1,089</w:t>
            </w:r>
          </w:p>
        </w:tc>
      </w:tr>
      <w:tr w:rsidR="005604E0" w:rsidRPr="005604E0" w14:paraId="46F912B2" w14:textId="77777777" w:rsidTr="00C925F6">
        <w:trPr>
          <w:cnfStyle w:val="000000100000" w:firstRow="0" w:lastRow="0" w:firstColumn="0" w:lastColumn="0" w:oddVBand="0" w:evenVBand="0" w:oddHBand="1" w:evenHBand="0" w:firstRowFirstColumn="0" w:firstRowLastColumn="0" w:lastRowFirstColumn="0" w:lastRowLastColumn="0"/>
          <w:trHeight w:val="225"/>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6DB87A6B" w14:textId="77777777" w:rsidR="005604E0" w:rsidRPr="005604E0" w:rsidRDefault="005604E0" w:rsidP="005604E0">
            <w:pPr>
              <w:rPr>
                <w:rFonts w:ascii="Arial Nova" w:eastAsia="Times New Roman" w:hAnsi="Arial Nova" w:cs="Calibri"/>
                <w:color w:val="000000"/>
                <w:sz w:val="16"/>
                <w:szCs w:val="16"/>
                <w:lang w:eastAsia="pl-PL"/>
              </w:rPr>
            </w:pPr>
            <w:r w:rsidRPr="005604E0">
              <w:rPr>
                <w:rFonts w:ascii="Arial Nova" w:eastAsia="Times New Roman" w:hAnsi="Arial Nova" w:cs="Calibri"/>
                <w:color w:val="000000"/>
                <w:sz w:val="16"/>
                <w:szCs w:val="16"/>
                <w:lang w:eastAsia="pl-PL"/>
              </w:rPr>
              <w:t>Ruszów Centrum</w:t>
            </w:r>
          </w:p>
        </w:tc>
        <w:tc>
          <w:tcPr>
            <w:tcW w:w="0" w:type="auto"/>
            <w:noWrap/>
            <w:hideMark/>
          </w:tcPr>
          <w:p w14:paraId="593D5334" w14:textId="77777777" w:rsidR="005604E0" w:rsidRPr="005604E0" w:rsidRDefault="005604E0" w:rsidP="005604E0">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5604E0">
              <w:rPr>
                <w:rFonts w:ascii="Arial Nova" w:eastAsia="Times New Roman" w:hAnsi="Arial Nova" w:cs="Calibri"/>
                <w:color w:val="000000"/>
                <w:sz w:val="16"/>
                <w:szCs w:val="16"/>
                <w:lang w:eastAsia="pl-PL"/>
              </w:rPr>
              <w:t>0,00</w:t>
            </w:r>
          </w:p>
        </w:tc>
        <w:tc>
          <w:tcPr>
            <w:tcW w:w="0" w:type="auto"/>
            <w:noWrap/>
            <w:hideMark/>
          </w:tcPr>
          <w:p w14:paraId="20ADE74E" w14:textId="77777777" w:rsidR="005604E0" w:rsidRPr="005604E0" w:rsidRDefault="005604E0" w:rsidP="005604E0">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5604E0">
              <w:rPr>
                <w:rFonts w:ascii="Arial Nova" w:eastAsia="Times New Roman" w:hAnsi="Arial Nova" w:cs="Calibri"/>
                <w:color w:val="000000"/>
                <w:sz w:val="16"/>
                <w:szCs w:val="16"/>
                <w:lang w:eastAsia="pl-PL"/>
              </w:rPr>
              <w:t>1,448</w:t>
            </w:r>
          </w:p>
        </w:tc>
        <w:tc>
          <w:tcPr>
            <w:tcW w:w="0" w:type="auto"/>
            <w:shd w:val="clear" w:color="auto" w:fill="EC2A32" w:themeFill="accent4"/>
            <w:noWrap/>
            <w:hideMark/>
          </w:tcPr>
          <w:p w14:paraId="4A8F6703" w14:textId="77777777" w:rsidR="005604E0" w:rsidRPr="005604E0" w:rsidRDefault="005604E0" w:rsidP="005604E0">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5604E0">
              <w:rPr>
                <w:rFonts w:ascii="Arial Nova" w:eastAsia="Times New Roman" w:hAnsi="Arial Nova" w:cs="Calibri"/>
                <w:color w:val="000000"/>
                <w:sz w:val="16"/>
                <w:szCs w:val="16"/>
                <w:lang w:eastAsia="pl-PL"/>
              </w:rPr>
              <w:t>50,0%</w:t>
            </w:r>
          </w:p>
        </w:tc>
        <w:tc>
          <w:tcPr>
            <w:tcW w:w="0" w:type="auto"/>
            <w:shd w:val="clear" w:color="auto" w:fill="EC2A32" w:themeFill="accent4"/>
            <w:noWrap/>
            <w:hideMark/>
          </w:tcPr>
          <w:p w14:paraId="7A6FC975" w14:textId="77777777" w:rsidR="005604E0" w:rsidRPr="005604E0" w:rsidRDefault="005604E0" w:rsidP="005604E0">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5604E0">
              <w:rPr>
                <w:rFonts w:ascii="Arial Nova" w:eastAsia="Times New Roman" w:hAnsi="Arial Nova" w:cs="Calibri"/>
                <w:color w:val="000000"/>
                <w:sz w:val="16"/>
                <w:szCs w:val="16"/>
                <w:lang w:eastAsia="pl-PL"/>
              </w:rPr>
              <w:t>-2,872</w:t>
            </w:r>
          </w:p>
        </w:tc>
        <w:tc>
          <w:tcPr>
            <w:tcW w:w="0" w:type="auto"/>
            <w:shd w:val="clear" w:color="auto" w:fill="EC2A32" w:themeFill="accent4"/>
            <w:noWrap/>
            <w:hideMark/>
          </w:tcPr>
          <w:p w14:paraId="2D9098DF" w14:textId="77777777" w:rsidR="005604E0" w:rsidRPr="005604E0" w:rsidRDefault="005604E0" w:rsidP="005604E0">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5604E0">
              <w:rPr>
                <w:rFonts w:ascii="Arial Nova" w:eastAsia="Times New Roman" w:hAnsi="Arial Nova" w:cs="Calibri"/>
                <w:color w:val="000000"/>
                <w:sz w:val="16"/>
                <w:szCs w:val="16"/>
                <w:lang w:eastAsia="pl-PL"/>
              </w:rPr>
              <w:t>75,0%</w:t>
            </w:r>
          </w:p>
        </w:tc>
        <w:tc>
          <w:tcPr>
            <w:tcW w:w="0" w:type="auto"/>
            <w:shd w:val="clear" w:color="auto" w:fill="EC2A32" w:themeFill="accent4"/>
            <w:noWrap/>
            <w:hideMark/>
          </w:tcPr>
          <w:p w14:paraId="1F457729" w14:textId="77777777" w:rsidR="005604E0" w:rsidRPr="005604E0" w:rsidRDefault="005604E0" w:rsidP="005604E0">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5604E0">
              <w:rPr>
                <w:rFonts w:ascii="Arial Nova" w:eastAsia="Times New Roman" w:hAnsi="Arial Nova" w:cs="Calibri"/>
                <w:color w:val="000000"/>
                <w:sz w:val="16"/>
                <w:szCs w:val="16"/>
                <w:lang w:eastAsia="pl-PL"/>
              </w:rPr>
              <w:t>-1,887</w:t>
            </w:r>
          </w:p>
        </w:tc>
      </w:tr>
      <w:tr w:rsidR="005604E0" w:rsidRPr="005604E0" w14:paraId="1ACB06FE" w14:textId="77777777" w:rsidTr="00C925F6">
        <w:trPr>
          <w:trHeight w:val="225"/>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5C4F1659" w14:textId="77777777" w:rsidR="005604E0" w:rsidRPr="005604E0" w:rsidRDefault="005604E0" w:rsidP="005604E0">
            <w:pPr>
              <w:rPr>
                <w:rFonts w:ascii="Arial Nova" w:eastAsia="Times New Roman" w:hAnsi="Arial Nova" w:cs="Calibri"/>
                <w:color w:val="000000"/>
                <w:sz w:val="16"/>
                <w:szCs w:val="16"/>
                <w:lang w:eastAsia="pl-PL"/>
              </w:rPr>
            </w:pPr>
            <w:r w:rsidRPr="005604E0">
              <w:rPr>
                <w:rFonts w:ascii="Arial Nova" w:eastAsia="Times New Roman" w:hAnsi="Arial Nova" w:cs="Calibri"/>
                <w:color w:val="000000"/>
                <w:sz w:val="16"/>
                <w:szCs w:val="16"/>
                <w:lang w:eastAsia="pl-PL"/>
              </w:rPr>
              <w:t xml:space="preserve">Ruszów </w:t>
            </w:r>
          </w:p>
        </w:tc>
        <w:tc>
          <w:tcPr>
            <w:tcW w:w="0" w:type="auto"/>
            <w:noWrap/>
            <w:hideMark/>
          </w:tcPr>
          <w:p w14:paraId="61192C72" w14:textId="77777777" w:rsidR="005604E0" w:rsidRPr="005604E0" w:rsidRDefault="005604E0" w:rsidP="005604E0">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5604E0">
              <w:rPr>
                <w:rFonts w:ascii="Arial Nova" w:eastAsia="Times New Roman" w:hAnsi="Arial Nova" w:cs="Calibri"/>
                <w:color w:val="000000"/>
                <w:sz w:val="16"/>
                <w:szCs w:val="16"/>
                <w:lang w:eastAsia="pl-PL"/>
              </w:rPr>
              <w:t>0,00</w:t>
            </w:r>
          </w:p>
        </w:tc>
        <w:tc>
          <w:tcPr>
            <w:tcW w:w="0" w:type="auto"/>
            <w:noWrap/>
            <w:hideMark/>
          </w:tcPr>
          <w:p w14:paraId="1DCB02A2" w14:textId="77777777" w:rsidR="005604E0" w:rsidRPr="005604E0" w:rsidRDefault="005604E0" w:rsidP="005604E0">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5604E0">
              <w:rPr>
                <w:rFonts w:ascii="Arial Nova" w:eastAsia="Times New Roman" w:hAnsi="Arial Nova" w:cs="Calibri"/>
                <w:color w:val="000000"/>
                <w:sz w:val="16"/>
                <w:szCs w:val="16"/>
                <w:lang w:eastAsia="pl-PL"/>
              </w:rPr>
              <w:t>1,448</w:t>
            </w:r>
          </w:p>
        </w:tc>
        <w:tc>
          <w:tcPr>
            <w:tcW w:w="0" w:type="auto"/>
            <w:shd w:val="clear" w:color="auto" w:fill="EC2A32" w:themeFill="accent4"/>
            <w:noWrap/>
            <w:hideMark/>
          </w:tcPr>
          <w:p w14:paraId="1030C5F0" w14:textId="77777777" w:rsidR="005604E0" w:rsidRPr="005604E0" w:rsidRDefault="005604E0" w:rsidP="005604E0">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5604E0">
              <w:rPr>
                <w:rFonts w:ascii="Arial Nova" w:eastAsia="Times New Roman" w:hAnsi="Arial Nova" w:cs="Calibri"/>
                <w:color w:val="000000"/>
                <w:sz w:val="16"/>
                <w:szCs w:val="16"/>
                <w:lang w:eastAsia="pl-PL"/>
              </w:rPr>
              <w:t>14,7%</w:t>
            </w:r>
          </w:p>
        </w:tc>
        <w:tc>
          <w:tcPr>
            <w:tcW w:w="0" w:type="auto"/>
            <w:shd w:val="clear" w:color="auto" w:fill="EC2A32" w:themeFill="accent4"/>
            <w:noWrap/>
            <w:hideMark/>
          </w:tcPr>
          <w:p w14:paraId="3A264DCC" w14:textId="77777777" w:rsidR="005604E0" w:rsidRPr="005604E0" w:rsidRDefault="005604E0" w:rsidP="005604E0">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5604E0">
              <w:rPr>
                <w:rFonts w:ascii="Arial Nova" w:eastAsia="Times New Roman" w:hAnsi="Arial Nova" w:cs="Calibri"/>
                <w:color w:val="000000"/>
                <w:sz w:val="16"/>
                <w:szCs w:val="16"/>
                <w:lang w:eastAsia="pl-PL"/>
              </w:rPr>
              <w:t>-0,543</w:t>
            </w:r>
          </w:p>
        </w:tc>
        <w:tc>
          <w:tcPr>
            <w:tcW w:w="0" w:type="auto"/>
            <w:noWrap/>
            <w:hideMark/>
          </w:tcPr>
          <w:p w14:paraId="6A835B21" w14:textId="77777777" w:rsidR="005604E0" w:rsidRPr="005604E0" w:rsidRDefault="005604E0" w:rsidP="005604E0">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5604E0">
              <w:rPr>
                <w:rFonts w:ascii="Arial Nova" w:eastAsia="Times New Roman" w:hAnsi="Arial Nova" w:cs="Calibri"/>
                <w:color w:val="000000"/>
                <w:sz w:val="16"/>
                <w:szCs w:val="16"/>
                <w:lang w:eastAsia="pl-PL"/>
              </w:rPr>
              <w:t>41,7%</w:t>
            </w:r>
          </w:p>
        </w:tc>
        <w:tc>
          <w:tcPr>
            <w:tcW w:w="0" w:type="auto"/>
            <w:noWrap/>
            <w:hideMark/>
          </w:tcPr>
          <w:p w14:paraId="4C4C00E4" w14:textId="77777777" w:rsidR="005604E0" w:rsidRPr="005604E0" w:rsidRDefault="005604E0" w:rsidP="005604E0">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5604E0">
              <w:rPr>
                <w:rFonts w:ascii="Arial Nova" w:eastAsia="Times New Roman" w:hAnsi="Arial Nova" w:cs="Calibri"/>
                <w:color w:val="000000"/>
                <w:sz w:val="16"/>
                <w:szCs w:val="16"/>
                <w:lang w:eastAsia="pl-PL"/>
              </w:rPr>
              <w:t>-0,242</w:t>
            </w:r>
          </w:p>
        </w:tc>
      </w:tr>
    </w:tbl>
    <w:p w14:paraId="232DAD8E" w14:textId="77777777" w:rsidR="007A706D" w:rsidRPr="00EE3F53" w:rsidRDefault="007A706D" w:rsidP="007A706D">
      <w:pPr>
        <w:pStyle w:val="Legenda"/>
        <w:jc w:val="both"/>
        <w:rPr>
          <w:sz w:val="20"/>
          <w:szCs w:val="20"/>
        </w:rPr>
      </w:pPr>
      <w:r w:rsidRPr="00EE3F53">
        <w:rPr>
          <w:sz w:val="20"/>
          <w:szCs w:val="20"/>
        </w:rPr>
        <w:t>Źródło</w:t>
      </w:r>
      <w:r w:rsidRPr="00EE3F53">
        <w:rPr>
          <w:b w:val="0"/>
          <w:sz w:val="20"/>
          <w:szCs w:val="20"/>
        </w:rPr>
        <w:t>: opracowanie własne</w:t>
      </w:r>
      <w:r>
        <w:rPr>
          <w:b w:val="0"/>
          <w:sz w:val="20"/>
          <w:szCs w:val="20"/>
        </w:rPr>
        <w:t>.</w:t>
      </w:r>
    </w:p>
    <w:p w14:paraId="4E25A941" w14:textId="77777777" w:rsidR="002D2B94" w:rsidRDefault="002D2B94" w:rsidP="000945E4">
      <w:pPr>
        <w:spacing w:line="240" w:lineRule="auto"/>
        <w:jc w:val="both"/>
        <w:rPr>
          <w:rFonts w:cstheme="minorHAnsi"/>
          <w:sz w:val="24"/>
          <w:szCs w:val="24"/>
        </w:rPr>
      </w:pPr>
    </w:p>
    <w:p w14:paraId="5E629DAF" w14:textId="77777777" w:rsidR="004B6B0B" w:rsidRPr="00CA4951" w:rsidRDefault="004B6B0B" w:rsidP="000945E4">
      <w:pPr>
        <w:spacing w:line="240" w:lineRule="auto"/>
        <w:jc w:val="both"/>
        <w:rPr>
          <w:b/>
          <w:bCs/>
          <w:i/>
          <w:iCs/>
          <w:color w:val="8BC34A"/>
          <w:sz w:val="24"/>
          <w:szCs w:val="24"/>
        </w:rPr>
      </w:pPr>
      <w:r w:rsidRPr="00CA4951">
        <w:rPr>
          <w:b/>
          <w:bCs/>
          <w:i/>
          <w:iCs/>
          <w:color w:val="8BC34A"/>
          <w:sz w:val="24"/>
          <w:szCs w:val="24"/>
        </w:rPr>
        <w:t>UBÓSTWO</w:t>
      </w:r>
    </w:p>
    <w:p w14:paraId="398C4619" w14:textId="4CBF51DD" w:rsidR="004B6B0B" w:rsidRDefault="004B6B0B" w:rsidP="000945E4">
      <w:pPr>
        <w:spacing w:line="240" w:lineRule="auto"/>
        <w:jc w:val="both"/>
        <w:rPr>
          <w:rFonts w:cstheme="minorHAnsi"/>
          <w:sz w:val="24"/>
          <w:szCs w:val="24"/>
        </w:rPr>
      </w:pPr>
      <w:r>
        <w:rPr>
          <w:rFonts w:cstheme="minorHAnsi"/>
          <w:sz w:val="24"/>
          <w:szCs w:val="24"/>
        </w:rPr>
        <w:t xml:space="preserve">Zjawisko ubóstwa charakteryzują nadmierne rozpiętości w poziomie zaspokojenia potrzeb </w:t>
      </w:r>
      <w:r>
        <w:rPr>
          <w:rFonts w:cstheme="minorHAnsi"/>
          <w:sz w:val="24"/>
          <w:szCs w:val="24"/>
        </w:rPr>
        <w:br/>
        <w:t xml:space="preserve">w społeczeństwie, w ogólnym tłumaczeniu rozumiane jest także jako ograniczenie środków </w:t>
      </w:r>
      <w:r>
        <w:rPr>
          <w:rFonts w:cstheme="minorHAnsi"/>
          <w:sz w:val="24"/>
          <w:szCs w:val="24"/>
        </w:rPr>
        <w:br/>
        <w:t>do życia, skutkujące obniżeniem poziomu życia poniżej poziomu akceptowanego w kraju zamieszkania</w:t>
      </w:r>
      <w:r w:rsidRPr="004B6B0B">
        <w:rPr>
          <w:rFonts w:cstheme="minorHAnsi"/>
          <w:sz w:val="24"/>
          <w:szCs w:val="24"/>
        </w:rPr>
        <w:t>.</w:t>
      </w:r>
    </w:p>
    <w:p w14:paraId="3D67F847" w14:textId="77777777" w:rsidR="00287E7B" w:rsidRDefault="004B6B0B" w:rsidP="000945E4">
      <w:pPr>
        <w:spacing w:line="240" w:lineRule="auto"/>
        <w:jc w:val="both"/>
        <w:rPr>
          <w:rFonts w:cstheme="minorHAnsi"/>
          <w:sz w:val="24"/>
          <w:szCs w:val="24"/>
        </w:rPr>
      </w:pPr>
      <w:r w:rsidRPr="004B6B0B">
        <w:rPr>
          <w:rFonts w:cstheme="minorHAnsi"/>
          <w:sz w:val="24"/>
          <w:szCs w:val="24"/>
        </w:rPr>
        <w:t xml:space="preserve">Działania zmierzające m.in. do ograniczenia ubóstwa na terenie </w:t>
      </w:r>
      <w:r>
        <w:rPr>
          <w:rFonts w:cstheme="minorHAnsi"/>
          <w:sz w:val="24"/>
          <w:szCs w:val="24"/>
        </w:rPr>
        <w:t>G</w:t>
      </w:r>
      <w:r w:rsidRPr="004B6B0B">
        <w:rPr>
          <w:rFonts w:cstheme="minorHAnsi"/>
          <w:sz w:val="24"/>
          <w:szCs w:val="24"/>
        </w:rPr>
        <w:t xml:space="preserve">miny </w:t>
      </w:r>
      <w:r>
        <w:rPr>
          <w:rFonts w:cstheme="minorHAnsi"/>
          <w:sz w:val="24"/>
          <w:szCs w:val="24"/>
        </w:rPr>
        <w:t xml:space="preserve">Węgliniec </w:t>
      </w:r>
      <w:r w:rsidRPr="004B6B0B">
        <w:rPr>
          <w:rFonts w:cstheme="minorHAnsi"/>
          <w:sz w:val="24"/>
          <w:szCs w:val="24"/>
        </w:rPr>
        <w:t xml:space="preserve">prowadzi </w:t>
      </w:r>
      <w:r>
        <w:rPr>
          <w:rFonts w:cstheme="minorHAnsi"/>
          <w:sz w:val="24"/>
          <w:szCs w:val="24"/>
        </w:rPr>
        <w:t>Miejsko-</w:t>
      </w:r>
      <w:r w:rsidRPr="004B6B0B">
        <w:rPr>
          <w:rFonts w:cstheme="minorHAnsi"/>
          <w:sz w:val="24"/>
          <w:szCs w:val="24"/>
        </w:rPr>
        <w:t xml:space="preserve">Gminny Ośrodek Pomocy Społecznej w </w:t>
      </w:r>
      <w:r>
        <w:rPr>
          <w:rFonts w:cstheme="minorHAnsi"/>
          <w:sz w:val="24"/>
          <w:szCs w:val="24"/>
        </w:rPr>
        <w:t>Węglińcu</w:t>
      </w:r>
      <w:r w:rsidRPr="004B6B0B">
        <w:rPr>
          <w:rFonts w:cstheme="minorHAnsi"/>
          <w:sz w:val="24"/>
          <w:szCs w:val="24"/>
        </w:rPr>
        <w:t xml:space="preserve">. Jednostka realizuje zadania </w:t>
      </w:r>
      <w:r>
        <w:rPr>
          <w:rFonts w:cstheme="minorHAnsi"/>
          <w:sz w:val="24"/>
          <w:szCs w:val="24"/>
        </w:rPr>
        <w:br/>
      </w:r>
      <w:r w:rsidRPr="004B6B0B">
        <w:rPr>
          <w:rFonts w:cstheme="minorHAnsi"/>
          <w:sz w:val="24"/>
          <w:szCs w:val="24"/>
        </w:rPr>
        <w:t>z zakresu polityki społecznej na rzecz rodzin i osób, któr</w:t>
      </w:r>
      <w:r>
        <w:rPr>
          <w:rFonts w:cstheme="minorHAnsi"/>
          <w:sz w:val="24"/>
          <w:szCs w:val="24"/>
        </w:rPr>
        <w:t xml:space="preserve">e </w:t>
      </w:r>
      <w:r w:rsidRPr="004B6B0B">
        <w:rPr>
          <w:rFonts w:cstheme="minorHAnsi"/>
          <w:sz w:val="24"/>
          <w:szCs w:val="24"/>
        </w:rPr>
        <w:t xml:space="preserve">wykorzystując własne zasoby, uprawnienia i możliwości, </w:t>
      </w:r>
      <w:r>
        <w:rPr>
          <w:rFonts w:cstheme="minorHAnsi"/>
          <w:sz w:val="24"/>
          <w:szCs w:val="24"/>
        </w:rPr>
        <w:t xml:space="preserve">nie mogą samodzielnie </w:t>
      </w:r>
      <w:r w:rsidRPr="004B6B0B">
        <w:rPr>
          <w:rFonts w:cstheme="minorHAnsi"/>
          <w:sz w:val="24"/>
          <w:szCs w:val="24"/>
        </w:rPr>
        <w:t xml:space="preserve">pokonać trudnej sytuacji w jakiej się znaleźli. </w:t>
      </w:r>
    </w:p>
    <w:p w14:paraId="54C6DA07" w14:textId="01FC0F47" w:rsidR="004B6B0B" w:rsidRPr="004B6B0B" w:rsidRDefault="004B6B0B" w:rsidP="000945E4">
      <w:pPr>
        <w:spacing w:line="240" w:lineRule="auto"/>
        <w:jc w:val="both"/>
        <w:rPr>
          <w:rFonts w:cstheme="minorHAnsi"/>
          <w:sz w:val="24"/>
          <w:szCs w:val="24"/>
        </w:rPr>
      </w:pPr>
      <w:r w:rsidRPr="004B6B0B">
        <w:rPr>
          <w:rFonts w:cstheme="minorHAnsi"/>
          <w:sz w:val="24"/>
          <w:szCs w:val="24"/>
        </w:rPr>
        <w:t xml:space="preserve">Głównym celem </w:t>
      </w:r>
      <w:r w:rsidR="00420E1F">
        <w:rPr>
          <w:rFonts w:cstheme="minorHAnsi"/>
          <w:sz w:val="24"/>
          <w:szCs w:val="24"/>
        </w:rPr>
        <w:t>M</w:t>
      </w:r>
      <w:r w:rsidRPr="004B6B0B">
        <w:rPr>
          <w:rFonts w:cstheme="minorHAnsi"/>
          <w:sz w:val="24"/>
          <w:szCs w:val="24"/>
        </w:rPr>
        <w:t xml:space="preserve">GOPS jest zaspokajanie niezbędnych potrzeb życiowych osób i rodzin oraz umożliwienie im bytowania w warunkach odpowiadających godności człowieka, poprzez podejmowanie działań zmierzających do życiowego usamodzielnienia osób i rodzin oraz ich integracji ze środowiskiem gminnym. </w:t>
      </w:r>
    </w:p>
    <w:p w14:paraId="64706F19" w14:textId="461DEA97" w:rsidR="008F4302" w:rsidRDefault="004B6B0B" w:rsidP="000945E4">
      <w:pPr>
        <w:spacing w:line="240" w:lineRule="auto"/>
        <w:jc w:val="both"/>
        <w:rPr>
          <w:rFonts w:cstheme="minorHAnsi"/>
          <w:sz w:val="24"/>
          <w:szCs w:val="24"/>
        </w:rPr>
      </w:pPr>
      <w:r w:rsidRPr="004B6B0B">
        <w:rPr>
          <w:rFonts w:cstheme="minorHAnsi"/>
          <w:sz w:val="24"/>
          <w:szCs w:val="24"/>
        </w:rPr>
        <w:t xml:space="preserve">Pomoc świadczona przez </w:t>
      </w:r>
      <w:r w:rsidR="00420E1F">
        <w:rPr>
          <w:rFonts w:cstheme="minorHAnsi"/>
          <w:sz w:val="24"/>
          <w:szCs w:val="24"/>
        </w:rPr>
        <w:t>M</w:t>
      </w:r>
      <w:r w:rsidRPr="004B6B0B">
        <w:rPr>
          <w:rFonts w:cstheme="minorHAnsi"/>
          <w:sz w:val="24"/>
          <w:szCs w:val="24"/>
        </w:rPr>
        <w:t xml:space="preserve">GOPS w </w:t>
      </w:r>
      <w:r w:rsidR="00420E1F">
        <w:rPr>
          <w:rFonts w:cstheme="minorHAnsi"/>
          <w:sz w:val="24"/>
          <w:szCs w:val="24"/>
        </w:rPr>
        <w:t>Węglińcu</w:t>
      </w:r>
      <w:r w:rsidRPr="004B6B0B">
        <w:rPr>
          <w:rFonts w:cstheme="minorHAnsi"/>
          <w:sz w:val="24"/>
          <w:szCs w:val="24"/>
        </w:rPr>
        <w:t xml:space="preserve"> na rzecz rodzin i osób znajdujących się w sytuacji kryzysowej przybiera formy materialne i niematerialne. Jedną z takich form jest przyznawanie świadczeń, w tym m.in. zasiłków stałych, okresowych, celowych, świadczenia pieniężne</w:t>
      </w:r>
      <w:r w:rsidR="008F4302">
        <w:rPr>
          <w:rFonts w:cstheme="minorHAnsi"/>
          <w:sz w:val="24"/>
          <w:szCs w:val="24"/>
        </w:rPr>
        <w:t xml:space="preserve">, </w:t>
      </w:r>
      <w:r w:rsidR="008F4302">
        <w:rPr>
          <w:rFonts w:cstheme="minorHAnsi"/>
          <w:sz w:val="24"/>
          <w:szCs w:val="24"/>
        </w:rPr>
        <w:br/>
        <w:t>a także składki na ubezpieczenie zdrowotne, praca socjalna, pomoc rzeczowa, schronienie, usługi opiekuńcze, p</w:t>
      </w:r>
      <w:r w:rsidR="008F4302" w:rsidRPr="008F4302">
        <w:rPr>
          <w:rFonts w:cstheme="minorHAnsi"/>
          <w:sz w:val="24"/>
          <w:szCs w:val="24"/>
        </w:rPr>
        <w:t>omoc w uzyskaniu odpowiednich warunków mieszkaniowych</w:t>
      </w:r>
      <w:r w:rsidR="008F4302">
        <w:rPr>
          <w:rFonts w:cstheme="minorHAnsi"/>
          <w:sz w:val="24"/>
          <w:szCs w:val="24"/>
        </w:rPr>
        <w:t xml:space="preserve"> itd.</w:t>
      </w:r>
    </w:p>
    <w:p w14:paraId="1DA3D8A3" w14:textId="112CCE55" w:rsidR="00420E1F" w:rsidRDefault="002B3352" w:rsidP="000945E4">
      <w:pPr>
        <w:spacing w:line="240" w:lineRule="auto"/>
        <w:jc w:val="both"/>
        <w:rPr>
          <w:rFonts w:cstheme="minorHAnsi"/>
          <w:sz w:val="24"/>
          <w:szCs w:val="24"/>
        </w:rPr>
      </w:pPr>
      <w:r w:rsidRPr="002B3352">
        <w:rPr>
          <w:rFonts w:cstheme="minorHAnsi"/>
          <w:sz w:val="24"/>
          <w:szCs w:val="24"/>
        </w:rPr>
        <w:t xml:space="preserve">Wśród najczęstszych powodów przyznawania pomocy w Gminie Węgliniec wyróżnia się: ubóstwo, bezrobocie, niepełnosprawność, długotrwałą lub ciężką chorobę, w mniejszym stopniu jest to także alkoholizm, bezradność w sprawach opiekuńczo-wychowawczych </w:t>
      </w:r>
      <w:r>
        <w:rPr>
          <w:rFonts w:cstheme="minorHAnsi"/>
          <w:sz w:val="24"/>
          <w:szCs w:val="24"/>
        </w:rPr>
        <w:br/>
      </w:r>
      <w:r w:rsidRPr="002B3352">
        <w:rPr>
          <w:rFonts w:cstheme="minorHAnsi"/>
          <w:sz w:val="24"/>
          <w:szCs w:val="24"/>
        </w:rPr>
        <w:t xml:space="preserve">i prowadzenia gospodarstwa domowego (w tym rodziny niepełne), potrzeba ochrony macierzyństwa, bezdomność </w:t>
      </w:r>
      <w:r>
        <w:rPr>
          <w:rFonts w:cstheme="minorHAnsi"/>
          <w:sz w:val="24"/>
          <w:szCs w:val="24"/>
        </w:rPr>
        <w:t>itp.</w:t>
      </w:r>
    </w:p>
    <w:p w14:paraId="5DCE57FD" w14:textId="5B96B33F" w:rsidR="00420E1F" w:rsidRDefault="00420E1F" w:rsidP="000945E4">
      <w:pPr>
        <w:spacing w:line="240" w:lineRule="auto"/>
        <w:jc w:val="both"/>
        <w:rPr>
          <w:rFonts w:cstheme="minorHAnsi"/>
          <w:sz w:val="24"/>
          <w:szCs w:val="24"/>
        </w:rPr>
      </w:pPr>
      <w:r w:rsidRPr="00420E1F">
        <w:rPr>
          <w:rFonts w:cstheme="minorHAnsi"/>
          <w:sz w:val="24"/>
          <w:szCs w:val="24"/>
        </w:rPr>
        <w:lastRenderedPageBreak/>
        <w:t xml:space="preserve">MGOPS we współpracy z Gminną Komisją Rozwiązywania Problemów Alkoholowych realizuje </w:t>
      </w:r>
      <w:r w:rsidR="00BA57CF">
        <w:rPr>
          <w:rFonts w:cstheme="minorHAnsi"/>
          <w:sz w:val="24"/>
          <w:szCs w:val="24"/>
        </w:rPr>
        <w:t xml:space="preserve">także </w:t>
      </w:r>
      <w:r w:rsidRPr="00420E1F">
        <w:rPr>
          <w:rFonts w:cstheme="minorHAnsi"/>
          <w:sz w:val="24"/>
          <w:szCs w:val="24"/>
        </w:rPr>
        <w:t>zadania określone w Gminnym Programie Profilaktyki i Rozwiązywania Problemów Alkoholowych dla Gminy i Miasta Węgliniec.</w:t>
      </w:r>
    </w:p>
    <w:p w14:paraId="14B12581" w14:textId="589DAC69" w:rsidR="0030131A" w:rsidRDefault="0030131A" w:rsidP="000945E4">
      <w:pPr>
        <w:spacing w:line="240" w:lineRule="auto"/>
        <w:jc w:val="both"/>
        <w:rPr>
          <w:rFonts w:cstheme="minorHAnsi"/>
          <w:sz w:val="24"/>
          <w:szCs w:val="24"/>
        </w:rPr>
      </w:pPr>
      <w:r w:rsidRPr="0030131A">
        <w:rPr>
          <w:rFonts w:cstheme="minorHAnsi"/>
          <w:sz w:val="24"/>
          <w:szCs w:val="24"/>
        </w:rPr>
        <w:t xml:space="preserve">Poziom ubóstwa na terenie </w:t>
      </w:r>
      <w:r>
        <w:rPr>
          <w:rFonts w:cstheme="minorHAnsi"/>
          <w:sz w:val="24"/>
          <w:szCs w:val="24"/>
        </w:rPr>
        <w:t>G</w:t>
      </w:r>
      <w:r w:rsidRPr="0030131A">
        <w:rPr>
          <w:rFonts w:cstheme="minorHAnsi"/>
          <w:sz w:val="24"/>
          <w:szCs w:val="24"/>
        </w:rPr>
        <w:t xml:space="preserve">miny można określić m.in. za pomocą wskaźnika obrazującego liczbę beneficjentów środowiskowej pomocy społecznej w przeliczeniu na 10 tys. mieszkańców. Porównując wskaźnik dla </w:t>
      </w:r>
      <w:r>
        <w:rPr>
          <w:rFonts w:cstheme="minorHAnsi"/>
          <w:sz w:val="24"/>
          <w:szCs w:val="24"/>
        </w:rPr>
        <w:t>G</w:t>
      </w:r>
      <w:r w:rsidRPr="0030131A">
        <w:rPr>
          <w:rFonts w:cstheme="minorHAnsi"/>
          <w:sz w:val="24"/>
          <w:szCs w:val="24"/>
        </w:rPr>
        <w:t xml:space="preserve">miny ze wskaźnikami dla powiatu </w:t>
      </w:r>
      <w:r>
        <w:rPr>
          <w:rFonts w:cstheme="minorHAnsi"/>
          <w:sz w:val="24"/>
          <w:szCs w:val="24"/>
        </w:rPr>
        <w:t xml:space="preserve">zgorzeleckiego </w:t>
      </w:r>
      <w:r>
        <w:rPr>
          <w:rFonts w:cstheme="minorHAnsi"/>
          <w:sz w:val="24"/>
          <w:szCs w:val="24"/>
        </w:rPr>
        <w:br/>
      </w:r>
      <w:r w:rsidRPr="0030131A">
        <w:rPr>
          <w:rFonts w:cstheme="minorHAnsi"/>
          <w:sz w:val="24"/>
          <w:szCs w:val="24"/>
        </w:rPr>
        <w:t xml:space="preserve">i województwa </w:t>
      </w:r>
      <w:r>
        <w:rPr>
          <w:rFonts w:cstheme="minorHAnsi"/>
          <w:sz w:val="24"/>
          <w:szCs w:val="24"/>
        </w:rPr>
        <w:t>dolnośląskiego</w:t>
      </w:r>
      <w:r w:rsidRPr="0030131A">
        <w:rPr>
          <w:rFonts w:cstheme="minorHAnsi"/>
          <w:sz w:val="24"/>
          <w:szCs w:val="24"/>
        </w:rPr>
        <w:t xml:space="preserve"> zauważa się</w:t>
      </w:r>
      <w:r>
        <w:rPr>
          <w:rFonts w:cstheme="minorHAnsi"/>
          <w:sz w:val="24"/>
          <w:szCs w:val="24"/>
        </w:rPr>
        <w:t xml:space="preserve">, </w:t>
      </w:r>
      <w:r w:rsidRPr="0030131A">
        <w:rPr>
          <w:rFonts w:cstheme="minorHAnsi"/>
          <w:sz w:val="24"/>
          <w:szCs w:val="24"/>
        </w:rPr>
        <w:t>że wskaźnik ten jest najwyższy dla Gminy</w:t>
      </w:r>
      <w:r>
        <w:rPr>
          <w:rFonts w:cstheme="minorHAnsi"/>
          <w:sz w:val="24"/>
          <w:szCs w:val="24"/>
        </w:rPr>
        <w:t>.</w:t>
      </w:r>
      <w:r w:rsidRPr="0030131A">
        <w:rPr>
          <w:rFonts w:cstheme="minorHAnsi"/>
          <w:sz w:val="24"/>
          <w:szCs w:val="24"/>
        </w:rPr>
        <w:t xml:space="preserve"> </w:t>
      </w:r>
      <w:r>
        <w:rPr>
          <w:rFonts w:cstheme="minorHAnsi"/>
          <w:sz w:val="24"/>
          <w:szCs w:val="24"/>
        </w:rPr>
        <w:t xml:space="preserve">Należy zwrócić uwagę, iż </w:t>
      </w:r>
      <w:r w:rsidRPr="0030131A">
        <w:rPr>
          <w:rFonts w:cstheme="minorHAnsi"/>
          <w:sz w:val="24"/>
          <w:szCs w:val="24"/>
        </w:rPr>
        <w:t>udział beneficjentów środowiskowej pomocy społecznej we wszystkich badanych jednostkach</w:t>
      </w:r>
      <w:r>
        <w:rPr>
          <w:rFonts w:cstheme="minorHAnsi"/>
          <w:sz w:val="24"/>
          <w:szCs w:val="24"/>
        </w:rPr>
        <w:t xml:space="preserve"> wykazywał tendencję spadkową</w:t>
      </w:r>
      <w:r w:rsidRPr="0030131A">
        <w:rPr>
          <w:rFonts w:cstheme="minorHAnsi"/>
          <w:sz w:val="24"/>
          <w:szCs w:val="24"/>
        </w:rPr>
        <w:t xml:space="preserve">. Wskaźnik w </w:t>
      </w:r>
      <w:r>
        <w:rPr>
          <w:rFonts w:cstheme="minorHAnsi"/>
          <w:sz w:val="24"/>
          <w:szCs w:val="24"/>
        </w:rPr>
        <w:t>G</w:t>
      </w:r>
      <w:r w:rsidRPr="0030131A">
        <w:rPr>
          <w:rFonts w:cstheme="minorHAnsi"/>
          <w:sz w:val="24"/>
          <w:szCs w:val="24"/>
        </w:rPr>
        <w:t xml:space="preserve">minie </w:t>
      </w:r>
      <w:r>
        <w:rPr>
          <w:rFonts w:cstheme="minorHAnsi"/>
          <w:sz w:val="24"/>
          <w:szCs w:val="24"/>
        </w:rPr>
        <w:t>Węgliniec</w:t>
      </w:r>
      <w:r w:rsidRPr="0030131A">
        <w:rPr>
          <w:rFonts w:cstheme="minorHAnsi"/>
          <w:sz w:val="24"/>
          <w:szCs w:val="24"/>
        </w:rPr>
        <w:t xml:space="preserve"> w 2020 roku wynosił </w:t>
      </w:r>
      <w:r w:rsidR="00462DCB">
        <w:rPr>
          <w:rFonts w:cstheme="minorHAnsi"/>
          <w:sz w:val="24"/>
          <w:szCs w:val="24"/>
        </w:rPr>
        <w:t>391</w:t>
      </w:r>
      <w:r w:rsidRPr="0030131A">
        <w:rPr>
          <w:rFonts w:cstheme="minorHAnsi"/>
          <w:sz w:val="24"/>
          <w:szCs w:val="24"/>
        </w:rPr>
        <w:t xml:space="preserve"> beneficjentów pomocy społecznej w przeliczeniu na 10 tys. mieszkańców, podczas gdy wskaźnik dla powiatu wynosił </w:t>
      </w:r>
      <w:r w:rsidR="00462DCB">
        <w:rPr>
          <w:rFonts w:cstheme="minorHAnsi"/>
          <w:sz w:val="24"/>
          <w:szCs w:val="24"/>
        </w:rPr>
        <w:t>303</w:t>
      </w:r>
      <w:r w:rsidRPr="0030131A">
        <w:rPr>
          <w:rFonts w:cstheme="minorHAnsi"/>
          <w:sz w:val="24"/>
          <w:szCs w:val="24"/>
        </w:rPr>
        <w:t>, a dla województwa 3</w:t>
      </w:r>
      <w:r w:rsidR="00462DCB">
        <w:rPr>
          <w:rFonts w:cstheme="minorHAnsi"/>
          <w:sz w:val="24"/>
          <w:szCs w:val="24"/>
        </w:rPr>
        <w:t>08</w:t>
      </w:r>
      <w:r w:rsidRPr="0030131A">
        <w:rPr>
          <w:rFonts w:cstheme="minorHAnsi"/>
          <w:sz w:val="24"/>
          <w:szCs w:val="24"/>
        </w:rPr>
        <w:t>.</w:t>
      </w:r>
    </w:p>
    <w:p w14:paraId="7F543FFD" w14:textId="077230DA" w:rsidR="00C925F6" w:rsidRDefault="00C925F6" w:rsidP="00C925F6">
      <w:pPr>
        <w:pStyle w:val="Legenda"/>
        <w:keepNext/>
        <w:jc w:val="both"/>
      </w:pPr>
      <w:bookmarkStart w:id="22" w:name="_Toc111529497"/>
      <w:r>
        <w:t xml:space="preserve">Wykres </w:t>
      </w:r>
      <w:r w:rsidR="00982812">
        <w:fldChar w:fldCharType="begin"/>
      </w:r>
      <w:r w:rsidR="00982812">
        <w:instrText xml:space="preserve"> SEQ Wykres \* ARABIC </w:instrText>
      </w:r>
      <w:r w:rsidR="00982812">
        <w:fldChar w:fldCharType="separate"/>
      </w:r>
      <w:r w:rsidR="00982812">
        <w:rPr>
          <w:noProof/>
        </w:rPr>
        <w:t>5</w:t>
      </w:r>
      <w:r w:rsidR="00982812">
        <w:rPr>
          <w:noProof/>
        </w:rPr>
        <w:fldChar w:fldCharType="end"/>
      </w:r>
      <w:r>
        <w:t xml:space="preserve"> </w:t>
      </w:r>
      <w:r w:rsidRPr="0005176A">
        <w:t>Beneficjenci środowiskowej pomocy społecznej na 10 tys. mieszkańców</w:t>
      </w:r>
      <w:bookmarkEnd w:id="22"/>
    </w:p>
    <w:p w14:paraId="1CACB5AD" w14:textId="77777777" w:rsidR="0027705E" w:rsidRDefault="0030131A" w:rsidP="000945E4">
      <w:pPr>
        <w:keepNext/>
        <w:spacing w:line="240" w:lineRule="auto"/>
        <w:jc w:val="both"/>
      </w:pPr>
      <w:r>
        <w:rPr>
          <w:noProof/>
        </w:rPr>
        <w:drawing>
          <wp:inline distT="0" distB="0" distL="0" distR="0" wp14:anchorId="643E1F7F" wp14:editId="7779B65C">
            <wp:extent cx="5793740" cy="3247402"/>
            <wp:effectExtent l="0" t="0" r="0" b="0"/>
            <wp:docPr id="10" name="Wykres 10">
              <a:extLst xmlns:a="http://schemas.openxmlformats.org/drawingml/2006/main">
                <a:ext uri="{FF2B5EF4-FFF2-40B4-BE49-F238E27FC236}">
                  <a16:creationId xmlns:a16="http://schemas.microsoft.com/office/drawing/2014/main" id="{00000000-0008-0000-1700-000006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37C34BED" w14:textId="77777777" w:rsidR="0027705E" w:rsidRPr="0027705E" w:rsidRDefault="0027705E" w:rsidP="000945E4">
      <w:pPr>
        <w:spacing w:after="120" w:line="240" w:lineRule="auto"/>
        <w:jc w:val="both"/>
        <w:rPr>
          <w:rFonts w:cstheme="minorHAnsi"/>
          <w:szCs w:val="20"/>
        </w:rPr>
      </w:pPr>
      <w:r w:rsidRPr="0027705E">
        <w:rPr>
          <w:rFonts w:cstheme="minorHAnsi"/>
          <w:b/>
          <w:bCs/>
          <w:szCs w:val="20"/>
        </w:rPr>
        <w:t>Źródło</w:t>
      </w:r>
      <w:r w:rsidRPr="0027705E">
        <w:rPr>
          <w:rFonts w:cstheme="minorHAnsi"/>
          <w:szCs w:val="20"/>
        </w:rPr>
        <w:t>: opracowanie własne na podstawie danych GUS</w:t>
      </w:r>
    </w:p>
    <w:p w14:paraId="0E14C6E4" w14:textId="3581A721" w:rsidR="0027705E" w:rsidRPr="0027705E" w:rsidRDefault="0027705E" w:rsidP="000945E4">
      <w:pPr>
        <w:spacing w:line="240" w:lineRule="auto"/>
        <w:jc w:val="both"/>
        <w:rPr>
          <w:rFonts w:cstheme="minorHAnsi"/>
          <w:sz w:val="24"/>
          <w:szCs w:val="24"/>
        </w:rPr>
      </w:pPr>
      <w:r w:rsidRPr="0027705E">
        <w:rPr>
          <w:rFonts w:cstheme="minorHAnsi"/>
          <w:sz w:val="24"/>
          <w:szCs w:val="24"/>
        </w:rPr>
        <w:t xml:space="preserve">Analizując występowanie zjawiska ubóstwa w poszczególnych jednostkach analitycznych na terenie </w:t>
      </w:r>
      <w:r>
        <w:rPr>
          <w:rFonts w:cstheme="minorHAnsi"/>
          <w:sz w:val="24"/>
          <w:szCs w:val="24"/>
        </w:rPr>
        <w:t>G</w:t>
      </w:r>
      <w:r w:rsidRPr="0027705E">
        <w:rPr>
          <w:rFonts w:cstheme="minorHAnsi"/>
          <w:sz w:val="24"/>
          <w:szCs w:val="24"/>
        </w:rPr>
        <w:t xml:space="preserve">miny </w:t>
      </w:r>
      <w:r>
        <w:rPr>
          <w:rFonts w:cstheme="minorHAnsi"/>
          <w:sz w:val="24"/>
          <w:szCs w:val="24"/>
        </w:rPr>
        <w:t>Węgliniec</w:t>
      </w:r>
      <w:r w:rsidRPr="0027705E">
        <w:rPr>
          <w:rFonts w:cstheme="minorHAnsi"/>
          <w:sz w:val="24"/>
          <w:szCs w:val="24"/>
        </w:rPr>
        <w:t xml:space="preserve"> korzystano z następujących wskaźników:</w:t>
      </w:r>
    </w:p>
    <w:p w14:paraId="7207F0C8" w14:textId="77777777" w:rsidR="00AB5F72" w:rsidRPr="00AB5F72" w:rsidRDefault="00AB5F72" w:rsidP="000945E4">
      <w:pPr>
        <w:pStyle w:val="Akapitzlist"/>
        <w:numPr>
          <w:ilvl w:val="0"/>
          <w:numId w:val="9"/>
        </w:numPr>
        <w:spacing w:line="240" w:lineRule="auto"/>
        <w:jc w:val="both"/>
        <w:rPr>
          <w:rFonts w:cstheme="minorHAnsi"/>
          <w:sz w:val="24"/>
          <w:szCs w:val="24"/>
        </w:rPr>
      </w:pPr>
      <w:r w:rsidRPr="00AB5F72">
        <w:rPr>
          <w:rFonts w:cstheme="minorHAnsi"/>
          <w:sz w:val="24"/>
          <w:szCs w:val="24"/>
        </w:rPr>
        <w:t>Udział osób korzystających z pomocy społecznej w ogólnej liczbie mieszkańców</w:t>
      </w:r>
    </w:p>
    <w:p w14:paraId="7DCF3C41" w14:textId="12478B64" w:rsidR="00AB5F72" w:rsidRPr="00AB5F72" w:rsidRDefault="00AB5F72" w:rsidP="000945E4">
      <w:pPr>
        <w:pStyle w:val="Akapitzlist"/>
        <w:numPr>
          <w:ilvl w:val="0"/>
          <w:numId w:val="9"/>
        </w:numPr>
        <w:spacing w:line="240" w:lineRule="auto"/>
        <w:jc w:val="both"/>
        <w:rPr>
          <w:rFonts w:cstheme="minorHAnsi"/>
          <w:sz w:val="24"/>
          <w:szCs w:val="24"/>
        </w:rPr>
      </w:pPr>
      <w:r w:rsidRPr="00AB5F72">
        <w:rPr>
          <w:rFonts w:cstheme="minorHAnsi"/>
          <w:sz w:val="24"/>
          <w:szCs w:val="24"/>
        </w:rPr>
        <w:t>Liczba rodzin korzystających w pomocy społecznej w ogólnej liczbie rodzin,</w:t>
      </w:r>
    </w:p>
    <w:p w14:paraId="2B2E93B1" w14:textId="34E4BE99" w:rsidR="00AB5F72" w:rsidRPr="00AB5F72" w:rsidRDefault="00AB5F72" w:rsidP="000945E4">
      <w:pPr>
        <w:pStyle w:val="Akapitzlist"/>
        <w:numPr>
          <w:ilvl w:val="0"/>
          <w:numId w:val="9"/>
        </w:numPr>
        <w:spacing w:line="240" w:lineRule="auto"/>
        <w:jc w:val="both"/>
        <w:rPr>
          <w:rFonts w:cstheme="minorHAnsi"/>
          <w:sz w:val="24"/>
          <w:szCs w:val="24"/>
        </w:rPr>
      </w:pPr>
      <w:r w:rsidRPr="00AB5F72">
        <w:rPr>
          <w:rFonts w:cstheme="minorHAnsi"/>
          <w:sz w:val="24"/>
          <w:szCs w:val="24"/>
        </w:rPr>
        <w:t>Odsetek osób korzystających z pomocy społecznej z tytułu ubóstwa w ogólnej liczbie korzystających z pomocy społecznej,</w:t>
      </w:r>
    </w:p>
    <w:p w14:paraId="4E1EC6E9" w14:textId="5BBEBB96" w:rsidR="0027705E" w:rsidRPr="00AB5F72" w:rsidRDefault="00AB5F72" w:rsidP="000945E4">
      <w:pPr>
        <w:pStyle w:val="Akapitzlist"/>
        <w:numPr>
          <w:ilvl w:val="0"/>
          <w:numId w:val="9"/>
        </w:numPr>
        <w:spacing w:line="240" w:lineRule="auto"/>
        <w:jc w:val="both"/>
        <w:rPr>
          <w:rFonts w:cstheme="minorHAnsi"/>
          <w:sz w:val="24"/>
          <w:szCs w:val="24"/>
        </w:rPr>
      </w:pPr>
      <w:r w:rsidRPr="00AB5F72">
        <w:rPr>
          <w:rFonts w:cstheme="minorHAnsi"/>
          <w:sz w:val="24"/>
          <w:szCs w:val="24"/>
        </w:rPr>
        <w:t>Odsetek osób korzystających z pomocy społecznej dotkniętych problemem alkoholizmu w ogólnej liczbie korzystających z pomocy społecznej</w:t>
      </w:r>
      <w:r w:rsidR="0027705E" w:rsidRPr="00AB5F72">
        <w:rPr>
          <w:rFonts w:cstheme="minorHAnsi"/>
          <w:sz w:val="24"/>
          <w:szCs w:val="24"/>
        </w:rPr>
        <w:t>,</w:t>
      </w:r>
    </w:p>
    <w:p w14:paraId="3F2F5DDB" w14:textId="50BA433D" w:rsidR="00AB5F72" w:rsidRPr="00AB5F72" w:rsidRDefault="00AB5F72" w:rsidP="000945E4">
      <w:pPr>
        <w:pStyle w:val="Akapitzlist"/>
        <w:numPr>
          <w:ilvl w:val="0"/>
          <w:numId w:val="9"/>
        </w:numPr>
        <w:spacing w:line="240" w:lineRule="auto"/>
        <w:jc w:val="both"/>
        <w:rPr>
          <w:rFonts w:cstheme="minorHAnsi"/>
          <w:sz w:val="24"/>
          <w:szCs w:val="24"/>
        </w:rPr>
      </w:pPr>
      <w:r w:rsidRPr="00AB5F72">
        <w:rPr>
          <w:rFonts w:cstheme="minorHAnsi"/>
          <w:sz w:val="24"/>
          <w:szCs w:val="24"/>
        </w:rPr>
        <w:t>Kwota wypłaconych zasiłków w przeliczeniu na liczbę osób korzystających z pomocy społecznej,</w:t>
      </w:r>
    </w:p>
    <w:p w14:paraId="14B26BEE" w14:textId="45372948" w:rsidR="00AB5F72" w:rsidRPr="00AB5F72" w:rsidRDefault="00AB5F72" w:rsidP="000945E4">
      <w:pPr>
        <w:pStyle w:val="Akapitzlist"/>
        <w:numPr>
          <w:ilvl w:val="0"/>
          <w:numId w:val="9"/>
        </w:numPr>
        <w:spacing w:line="240" w:lineRule="auto"/>
        <w:jc w:val="both"/>
        <w:rPr>
          <w:rFonts w:cstheme="minorHAnsi"/>
          <w:sz w:val="24"/>
          <w:szCs w:val="24"/>
        </w:rPr>
      </w:pPr>
      <w:r w:rsidRPr="00AB5F72">
        <w:rPr>
          <w:rFonts w:cstheme="minorHAnsi"/>
          <w:sz w:val="24"/>
          <w:szCs w:val="24"/>
        </w:rPr>
        <w:t>Liczba uczniów korzystających z posiłków finansowanych przez OPS w przeliczeniu na 100 uczniów.</w:t>
      </w:r>
    </w:p>
    <w:p w14:paraId="5B977FBB" w14:textId="77777777" w:rsidR="005E4D97" w:rsidRDefault="005E4D97"/>
    <w:p w14:paraId="302BACA5" w14:textId="6C3C37D2" w:rsidR="00AB5F72" w:rsidRPr="007B7DFD" w:rsidRDefault="00F04AAF" w:rsidP="006D7D88">
      <w:pPr>
        <w:jc w:val="both"/>
        <w:rPr>
          <w:sz w:val="24"/>
          <w:szCs w:val="24"/>
        </w:rPr>
      </w:pPr>
      <w:r>
        <w:rPr>
          <w:sz w:val="24"/>
          <w:szCs w:val="24"/>
        </w:rPr>
        <w:lastRenderedPageBreak/>
        <w:t>Biorąc pod uwagę wskaźnik dotyczący udziału osób korzystających z pomocy społecznej w</w:t>
      </w:r>
      <w:r w:rsidR="00821E1C">
        <w:rPr>
          <w:sz w:val="24"/>
          <w:szCs w:val="24"/>
        </w:rPr>
        <w:t> </w:t>
      </w:r>
      <w:r>
        <w:rPr>
          <w:sz w:val="24"/>
          <w:szCs w:val="24"/>
        </w:rPr>
        <w:t>ogólnej liczbie mieszkańców najwyższe wartości osiągały jednostki Kościelna Wieś (0,095) i Jagodzin (0,080).</w:t>
      </w:r>
      <w:r w:rsidR="00821E1C">
        <w:rPr>
          <w:sz w:val="24"/>
          <w:szCs w:val="24"/>
        </w:rPr>
        <w:t xml:space="preserve"> Z analizy danych wynika również, że w centrum Ruszowa wszystkie rodziny korzystały z pomocy społecznej. </w:t>
      </w:r>
      <w:r w:rsidR="00247FD9">
        <w:rPr>
          <w:sz w:val="24"/>
          <w:szCs w:val="24"/>
        </w:rPr>
        <w:t>W przypadku licz</w:t>
      </w:r>
      <w:r w:rsidR="00D24139">
        <w:rPr>
          <w:sz w:val="24"/>
          <w:szCs w:val="24"/>
        </w:rPr>
        <w:t>b</w:t>
      </w:r>
      <w:r w:rsidR="00247FD9">
        <w:rPr>
          <w:sz w:val="24"/>
          <w:szCs w:val="24"/>
        </w:rPr>
        <w:t xml:space="preserve">y osób korzystających </w:t>
      </w:r>
      <w:r w:rsidR="001306DA">
        <w:rPr>
          <w:sz w:val="24"/>
          <w:szCs w:val="24"/>
        </w:rPr>
        <w:t>z pomocy społecznej z tytułu ubóstwa w ogólnej liczbie korzystających z pomocy społecznej</w:t>
      </w:r>
      <w:r w:rsidR="003573AC">
        <w:rPr>
          <w:sz w:val="24"/>
          <w:szCs w:val="24"/>
        </w:rPr>
        <w:t xml:space="preserve">, najwyższy współczynnik wystąpił w jednostce analitycznej Stary Węgliniec (100,0%) i Ruszów Centrum (75,0%). </w:t>
      </w:r>
      <w:r w:rsidR="007E2BD4">
        <w:rPr>
          <w:sz w:val="24"/>
          <w:szCs w:val="24"/>
        </w:rPr>
        <w:t>Ubóstwo i bezrobocie mogą być przyczyną rosnącego problemu jakim jest alkoholizm</w:t>
      </w:r>
      <w:r w:rsidR="008D6064">
        <w:rPr>
          <w:sz w:val="24"/>
          <w:szCs w:val="24"/>
        </w:rPr>
        <w:t>, które w efekcie są drogą do wykluczenia społecznego. Najwyższy o</w:t>
      </w:r>
      <w:r w:rsidR="008D6064" w:rsidRPr="008D6064">
        <w:rPr>
          <w:sz w:val="24"/>
          <w:szCs w:val="24"/>
        </w:rPr>
        <w:t>dsetek osób korzystających z pomocy społecznej dotkniętych problemem alkoholizmu w ogólnej liczbie korzystających z</w:t>
      </w:r>
      <w:r w:rsidR="008D6064">
        <w:rPr>
          <w:sz w:val="24"/>
          <w:szCs w:val="24"/>
        </w:rPr>
        <w:t> </w:t>
      </w:r>
      <w:r w:rsidR="008D6064" w:rsidRPr="008D6064">
        <w:rPr>
          <w:sz w:val="24"/>
          <w:szCs w:val="24"/>
        </w:rPr>
        <w:t>pomocy społecznej</w:t>
      </w:r>
      <w:r w:rsidR="008D6064">
        <w:rPr>
          <w:sz w:val="24"/>
          <w:szCs w:val="24"/>
        </w:rPr>
        <w:t xml:space="preserve"> wystąpił w jednostkach: Ruszów Centrum (50,0%) i Stary Węgliniec (33,3%). </w:t>
      </w:r>
      <w:proofErr w:type="spellStart"/>
      <w:r w:rsidR="00691E59">
        <w:rPr>
          <w:sz w:val="24"/>
          <w:szCs w:val="24"/>
        </w:rPr>
        <w:t>Desymulantą</w:t>
      </w:r>
      <w:proofErr w:type="spellEnd"/>
      <w:r w:rsidR="00691E59">
        <w:rPr>
          <w:sz w:val="24"/>
          <w:szCs w:val="24"/>
        </w:rPr>
        <w:t xml:space="preserve"> w katalogu wskaźników była również k</w:t>
      </w:r>
      <w:r w:rsidR="00691E59" w:rsidRPr="00691E59">
        <w:rPr>
          <w:sz w:val="24"/>
          <w:szCs w:val="24"/>
        </w:rPr>
        <w:t>wota wypłaconych zasiłków w</w:t>
      </w:r>
      <w:r w:rsidR="00691E59">
        <w:rPr>
          <w:sz w:val="24"/>
          <w:szCs w:val="24"/>
        </w:rPr>
        <w:t> </w:t>
      </w:r>
      <w:r w:rsidR="00691E59" w:rsidRPr="00691E59">
        <w:rPr>
          <w:sz w:val="24"/>
          <w:szCs w:val="24"/>
        </w:rPr>
        <w:t>przeliczeniu na liczbę osób korzystających z pomocy społecznej</w:t>
      </w:r>
      <w:r w:rsidR="00691E59">
        <w:rPr>
          <w:sz w:val="24"/>
          <w:szCs w:val="24"/>
        </w:rPr>
        <w:t xml:space="preserve"> – w tym przypadku najwyższą kwotą charakteryzowały się jednostki tj. Ruszów Centrum (</w:t>
      </w:r>
      <w:r w:rsidR="00691E59" w:rsidRPr="00691E59">
        <w:rPr>
          <w:sz w:val="24"/>
          <w:szCs w:val="24"/>
        </w:rPr>
        <w:t>5 815,50</w:t>
      </w:r>
      <w:r w:rsidR="00691E59">
        <w:rPr>
          <w:sz w:val="24"/>
          <w:szCs w:val="24"/>
        </w:rPr>
        <w:t xml:space="preserve"> zł) i Czerwona Woda (</w:t>
      </w:r>
      <w:r w:rsidR="00691E59" w:rsidRPr="00691E59">
        <w:rPr>
          <w:sz w:val="24"/>
          <w:szCs w:val="24"/>
        </w:rPr>
        <w:t>3 537,24</w:t>
      </w:r>
      <w:r w:rsidR="00691E59">
        <w:rPr>
          <w:sz w:val="24"/>
          <w:szCs w:val="24"/>
        </w:rPr>
        <w:t xml:space="preserve"> zł). Kolejn</w:t>
      </w:r>
      <w:r w:rsidR="00ED429C">
        <w:rPr>
          <w:sz w:val="24"/>
          <w:szCs w:val="24"/>
        </w:rPr>
        <w:t xml:space="preserve">ym wsparciem </w:t>
      </w:r>
      <w:r w:rsidR="004A4F67">
        <w:rPr>
          <w:sz w:val="24"/>
          <w:szCs w:val="24"/>
        </w:rPr>
        <w:t xml:space="preserve">socjalnym </w:t>
      </w:r>
      <w:r w:rsidR="00ED429C">
        <w:rPr>
          <w:sz w:val="24"/>
          <w:szCs w:val="24"/>
        </w:rPr>
        <w:t>jest finansowanie posiłków przez</w:t>
      </w:r>
      <w:r w:rsidR="004A4F67">
        <w:rPr>
          <w:sz w:val="24"/>
          <w:szCs w:val="24"/>
        </w:rPr>
        <w:t xml:space="preserve"> Ośrodek Pomocy Społecznej. Wskaźnik dotyczący </w:t>
      </w:r>
      <w:proofErr w:type="spellStart"/>
      <w:r w:rsidR="004A4F67">
        <w:rPr>
          <w:sz w:val="24"/>
          <w:szCs w:val="24"/>
        </w:rPr>
        <w:t>l</w:t>
      </w:r>
      <w:r w:rsidR="00691E59" w:rsidRPr="00691E59">
        <w:rPr>
          <w:sz w:val="24"/>
          <w:szCs w:val="24"/>
        </w:rPr>
        <w:t>iczb</w:t>
      </w:r>
      <w:r w:rsidR="004A4F67">
        <w:rPr>
          <w:sz w:val="24"/>
          <w:szCs w:val="24"/>
        </w:rPr>
        <w:t>u</w:t>
      </w:r>
      <w:proofErr w:type="spellEnd"/>
      <w:r w:rsidR="00691E59" w:rsidRPr="00691E59">
        <w:rPr>
          <w:sz w:val="24"/>
          <w:szCs w:val="24"/>
        </w:rPr>
        <w:t xml:space="preserve"> uczniów korzystających z posiłków finansowanych przez OPS w</w:t>
      </w:r>
      <w:r w:rsidR="004A4F67">
        <w:rPr>
          <w:sz w:val="24"/>
          <w:szCs w:val="24"/>
        </w:rPr>
        <w:t> </w:t>
      </w:r>
      <w:r w:rsidR="00691E59" w:rsidRPr="00691E59">
        <w:rPr>
          <w:sz w:val="24"/>
          <w:szCs w:val="24"/>
        </w:rPr>
        <w:t>przeliczeniu na 100 uczniów</w:t>
      </w:r>
      <w:r w:rsidR="004A4F67">
        <w:rPr>
          <w:sz w:val="24"/>
          <w:szCs w:val="24"/>
        </w:rPr>
        <w:t xml:space="preserve"> był najwyższ</w:t>
      </w:r>
      <w:r w:rsidR="0028104E">
        <w:rPr>
          <w:sz w:val="24"/>
          <w:szCs w:val="24"/>
        </w:rPr>
        <w:t>y</w:t>
      </w:r>
      <w:r w:rsidR="004A4F67">
        <w:rPr>
          <w:sz w:val="24"/>
          <w:szCs w:val="24"/>
        </w:rPr>
        <w:t xml:space="preserve"> w jednostkach: </w:t>
      </w:r>
      <w:r w:rsidR="0028104E">
        <w:rPr>
          <w:sz w:val="24"/>
          <w:szCs w:val="24"/>
        </w:rPr>
        <w:t xml:space="preserve">Kościelna Wieś (12,5) i </w:t>
      </w:r>
      <w:r w:rsidR="004A4F67">
        <w:rPr>
          <w:sz w:val="24"/>
          <w:szCs w:val="24"/>
        </w:rPr>
        <w:t>Węgliniec Północ (8,86)</w:t>
      </w:r>
      <w:r w:rsidR="0028104E">
        <w:rPr>
          <w:sz w:val="24"/>
          <w:szCs w:val="24"/>
        </w:rPr>
        <w:t xml:space="preserve">. </w:t>
      </w:r>
      <w:r w:rsidR="003573AC">
        <w:rPr>
          <w:sz w:val="24"/>
          <w:szCs w:val="24"/>
        </w:rPr>
        <w:t>Szczegółowe dane dotyczące zjawiska ubóstwa przedstawiają tabele 5 i 6.</w:t>
      </w:r>
    </w:p>
    <w:p w14:paraId="150A70B4" w14:textId="5170EA3C" w:rsidR="00C925F6" w:rsidRDefault="00C925F6" w:rsidP="0028104E">
      <w:pPr>
        <w:pStyle w:val="Legenda"/>
        <w:keepNext/>
        <w:spacing w:after="0"/>
      </w:pPr>
      <w:bookmarkStart w:id="23" w:name="_Toc111529510"/>
      <w:r>
        <w:t xml:space="preserve">Tabela </w:t>
      </w:r>
      <w:r w:rsidR="00982812">
        <w:fldChar w:fldCharType="begin"/>
      </w:r>
      <w:r w:rsidR="00982812">
        <w:instrText xml:space="preserve"> SEQ Tabela \* ARABIC </w:instrText>
      </w:r>
      <w:r w:rsidR="00982812">
        <w:fldChar w:fldCharType="separate"/>
      </w:r>
      <w:r w:rsidR="00982812">
        <w:rPr>
          <w:noProof/>
        </w:rPr>
        <w:t>5</w:t>
      </w:r>
      <w:r w:rsidR="00982812">
        <w:rPr>
          <w:noProof/>
        </w:rPr>
        <w:fldChar w:fldCharType="end"/>
      </w:r>
      <w:r>
        <w:t xml:space="preserve"> </w:t>
      </w:r>
      <w:r w:rsidRPr="00C925F6">
        <w:t>Analiza wskaźnikowa dla zjawiska ubóstwa w sferze społecznej</w:t>
      </w:r>
      <w:r>
        <w:t xml:space="preserve"> – część 1</w:t>
      </w:r>
      <w:bookmarkEnd w:id="23"/>
    </w:p>
    <w:tbl>
      <w:tblPr>
        <w:tblStyle w:val="Tabelasiatki5ciemnaakcent21"/>
        <w:tblW w:w="9062" w:type="dxa"/>
        <w:tblLook w:val="04A0" w:firstRow="1" w:lastRow="0" w:firstColumn="1" w:lastColumn="0" w:noHBand="0" w:noVBand="1"/>
      </w:tblPr>
      <w:tblGrid>
        <w:gridCol w:w="1622"/>
        <w:gridCol w:w="983"/>
        <w:gridCol w:w="1497"/>
        <w:gridCol w:w="983"/>
        <w:gridCol w:w="1497"/>
        <w:gridCol w:w="983"/>
        <w:gridCol w:w="1497"/>
      </w:tblGrid>
      <w:tr w:rsidR="00AB5F72" w:rsidRPr="00AB5F72" w14:paraId="3B3B3740" w14:textId="77777777" w:rsidTr="00AB5F72">
        <w:trPr>
          <w:cnfStyle w:val="100000000000" w:firstRow="1" w:lastRow="0" w:firstColumn="0" w:lastColumn="0" w:oddVBand="0" w:evenVBand="0" w:oddHBand="0" w:evenHBand="0" w:firstRowFirstColumn="0" w:firstRowLastColumn="0" w:lastRowFirstColumn="0" w:lastRowLastColumn="0"/>
          <w:trHeight w:val="553"/>
        </w:trPr>
        <w:tc>
          <w:tcPr>
            <w:cnfStyle w:val="001000000000" w:firstRow="0" w:lastRow="0" w:firstColumn="1" w:lastColumn="0" w:oddVBand="0" w:evenVBand="0" w:oddHBand="0" w:evenHBand="0" w:firstRowFirstColumn="0" w:firstRowLastColumn="0" w:lastRowFirstColumn="0" w:lastRowLastColumn="0"/>
            <w:tcW w:w="9062" w:type="dxa"/>
            <w:gridSpan w:val="7"/>
            <w:vAlign w:val="center"/>
          </w:tcPr>
          <w:p w14:paraId="4D43C075" w14:textId="76A65084" w:rsidR="00AB5F72" w:rsidRPr="00AB5F72" w:rsidRDefault="00AB5F72" w:rsidP="00AB5F72">
            <w:pPr>
              <w:jc w:val="center"/>
              <w:rPr>
                <w:rFonts w:ascii="Arial Nova" w:eastAsia="Times New Roman" w:hAnsi="Arial Nova" w:cs="Calibri"/>
                <w:color w:val="000000"/>
                <w:sz w:val="16"/>
                <w:szCs w:val="16"/>
                <w:lang w:eastAsia="pl-PL"/>
              </w:rPr>
            </w:pPr>
            <w:r>
              <w:rPr>
                <w:rFonts w:ascii="Arial Nova" w:eastAsia="Times New Roman" w:hAnsi="Arial Nova" w:cs="Calibri"/>
                <w:color w:val="000000"/>
                <w:sz w:val="16"/>
                <w:szCs w:val="16"/>
                <w:lang w:eastAsia="pl-PL"/>
              </w:rPr>
              <w:t>UBÓSTWO</w:t>
            </w:r>
          </w:p>
        </w:tc>
      </w:tr>
      <w:tr w:rsidR="00AB5F72" w:rsidRPr="00AB5F72" w14:paraId="7657259C" w14:textId="77777777" w:rsidTr="0028104E">
        <w:trPr>
          <w:cnfStyle w:val="000000100000" w:firstRow="0" w:lastRow="0" w:firstColumn="0" w:lastColumn="0" w:oddVBand="0" w:evenVBand="0" w:oddHBand="1" w:evenHBand="0" w:firstRowFirstColumn="0" w:firstRowLastColumn="0" w:lastRowFirstColumn="0" w:lastRowLastColumn="0"/>
          <w:trHeight w:val="1015"/>
        </w:trPr>
        <w:tc>
          <w:tcPr>
            <w:cnfStyle w:val="001000000000" w:firstRow="0" w:lastRow="0" w:firstColumn="1" w:lastColumn="0" w:oddVBand="0" w:evenVBand="0" w:oddHBand="0" w:evenHBand="0" w:firstRowFirstColumn="0" w:firstRowLastColumn="0" w:lastRowFirstColumn="0" w:lastRowLastColumn="0"/>
            <w:tcW w:w="1622" w:type="dxa"/>
            <w:vMerge w:val="restart"/>
            <w:vAlign w:val="center"/>
          </w:tcPr>
          <w:p w14:paraId="78222939" w14:textId="5AE06C8B" w:rsidR="00AB5F72" w:rsidRPr="00AB5F72" w:rsidRDefault="00AB5F72" w:rsidP="00AB5F72">
            <w:pPr>
              <w:jc w:val="center"/>
              <w:rPr>
                <w:rFonts w:ascii="Arial Nova" w:eastAsia="Times New Roman" w:hAnsi="Arial Nova" w:cs="Calibri"/>
                <w:color w:val="000000"/>
                <w:sz w:val="16"/>
                <w:szCs w:val="16"/>
                <w:lang w:eastAsia="pl-PL"/>
              </w:rPr>
            </w:pPr>
            <w:r>
              <w:rPr>
                <w:rFonts w:ascii="Arial Nova" w:eastAsia="Times New Roman" w:hAnsi="Arial Nova" w:cs="Calibri"/>
                <w:color w:val="000000"/>
                <w:sz w:val="16"/>
                <w:szCs w:val="16"/>
                <w:lang w:eastAsia="pl-PL"/>
              </w:rPr>
              <w:t>Jednostka analityczna</w:t>
            </w:r>
          </w:p>
        </w:tc>
        <w:tc>
          <w:tcPr>
            <w:tcW w:w="2480" w:type="dxa"/>
            <w:gridSpan w:val="2"/>
            <w:vAlign w:val="center"/>
            <w:hideMark/>
          </w:tcPr>
          <w:p w14:paraId="5A8BAB06" w14:textId="60CEC9D7" w:rsidR="00AB5F72" w:rsidRPr="00AB5F72" w:rsidRDefault="00AB5F72" w:rsidP="00AB5F72">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AB5F72">
              <w:rPr>
                <w:rFonts w:ascii="Arial Nova" w:eastAsia="Times New Roman" w:hAnsi="Arial Nova" w:cs="Calibri"/>
                <w:color w:val="000000"/>
                <w:sz w:val="16"/>
                <w:szCs w:val="16"/>
                <w:lang w:eastAsia="pl-PL"/>
              </w:rPr>
              <w:t>Udział osób korzystających z pomocy społecznej w ogólnej liczbie mieszkańców</w:t>
            </w:r>
          </w:p>
        </w:tc>
        <w:tc>
          <w:tcPr>
            <w:tcW w:w="2480" w:type="dxa"/>
            <w:gridSpan w:val="2"/>
            <w:vAlign w:val="center"/>
            <w:hideMark/>
          </w:tcPr>
          <w:p w14:paraId="3B2CDBB9" w14:textId="77777777" w:rsidR="00AB5F72" w:rsidRPr="00AB5F72" w:rsidRDefault="00AB5F72" w:rsidP="00AB5F72">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AB5F72">
              <w:rPr>
                <w:rFonts w:ascii="Arial Nova" w:eastAsia="Times New Roman" w:hAnsi="Arial Nova" w:cs="Calibri"/>
                <w:color w:val="000000"/>
                <w:sz w:val="16"/>
                <w:szCs w:val="16"/>
                <w:lang w:eastAsia="pl-PL"/>
              </w:rPr>
              <w:t>Liczba rodzin korzystających w pomocy społecznej w ogólnej liczbie rodzin</w:t>
            </w:r>
          </w:p>
        </w:tc>
        <w:tc>
          <w:tcPr>
            <w:tcW w:w="2480" w:type="dxa"/>
            <w:gridSpan w:val="2"/>
            <w:vAlign w:val="center"/>
            <w:hideMark/>
          </w:tcPr>
          <w:p w14:paraId="42F61A2E" w14:textId="77777777" w:rsidR="00AB5F72" w:rsidRPr="00AB5F72" w:rsidRDefault="00AB5F72" w:rsidP="00AB5F72">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AB5F72">
              <w:rPr>
                <w:rFonts w:ascii="Arial Nova" w:eastAsia="Times New Roman" w:hAnsi="Arial Nova" w:cs="Calibri"/>
                <w:color w:val="000000"/>
                <w:sz w:val="16"/>
                <w:szCs w:val="16"/>
                <w:lang w:eastAsia="pl-PL"/>
              </w:rPr>
              <w:t>Odsetek osób korzystających z pomocy społecznej z tytułu ubóstwa w ogólnej liczbie korzystających z pomocy społecznej</w:t>
            </w:r>
          </w:p>
        </w:tc>
      </w:tr>
      <w:tr w:rsidR="00AB5F72" w:rsidRPr="00AB5F72" w14:paraId="071485A6" w14:textId="77777777" w:rsidTr="00AB5F72">
        <w:trPr>
          <w:trHeight w:val="315"/>
        </w:trPr>
        <w:tc>
          <w:tcPr>
            <w:cnfStyle w:val="001000000000" w:firstRow="0" w:lastRow="0" w:firstColumn="1" w:lastColumn="0" w:oddVBand="0" w:evenVBand="0" w:oddHBand="0" w:evenHBand="0" w:firstRowFirstColumn="0" w:firstRowLastColumn="0" w:lastRowFirstColumn="0" w:lastRowLastColumn="0"/>
            <w:tcW w:w="1622" w:type="dxa"/>
            <w:vMerge/>
            <w:vAlign w:val="center"/>
          </w:tcPr>
          <w:p w14:paraId="4734285A" w14:textId="77777777" w:rsidR="00AB5F72" w:rsidRPr="00AB5F72" w:rsidRDefault="00AB5F72" w:rsidP="00AB5F72">
            <w:pPr>
              <w:jc w:val="center"/>
              <w:rPr>
                <w:rFonts w:ascii="Arial Nova" w:eastAsia="Times New Roman" w:hAnsi="Arial Nova" w:cs="Calibri"/>
                <w:color w:val="000000"/>
                <w:sz w:val="16"/>
                <w:szCs w:val="16"/>
                <w:lang w:eastAsia="pl-PL"/>
              </w:rPr>
            </w:pPr>
          </w:p>
        </w:tc>
        <w:tc>
          <w:tcPr>
            <w:tcW w:w="983" w:type="dxa"/>
            <w:noWrap/>
            <w:vAlign w:val="center"/>
            <w:hideMark/>
          </w:tcPr>
          <w:p w14:paraId="084AB5C8" w14:textId="51947408" w:rsidR="00AB5F72" w:rsidRPr="00AB5F72" w:rsidRDefault="00AB5F72" w:rsidP="00AB5F72">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AB5F72">
              <w:rPr>
                <w:rFonts w:ascii="Arial Nova" w:eastAsia="Times New Roman" w:hAnsi="Arial Nova" w:cs="Calibri"/>
                <w:color w:val="000000"/>
                <w:sz w:val="16"/>
                <w:szCs w:val="16"/>
                <w:lang w:eastAsia="pl-PL"/>
              </w:rPr>
              <w:t>wskaźnik</w:t>
            </w:r>
          </w:p>
        </w:tc>
        <w:tc>
          <w:tcPr>
            <w:tcW w:w="1497" w:type="dxa"/>
            <w:noWrap/>
            <w:vAlign w:val="center"/>
            <w:hideMark/>
          </w:tcPr>
          <w:p w14:paraId="352C608C" w14:textId="77777777" w:rsidR="00AB5F72" w:rsidRPr="00AB5F72" w:rsidRDefault="00AB5F72" w:rsidP="00AB5F72">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AB5F72">
              <w:rPr>
                <w:rFonts w:ascii="Arial Nova" w:eastAsia="Times New Roman" w:hAnsi="Arial Nova" w:cs="Calibri"/>
                <w:color w:val="000000"/>
                <w:sz w:val="16"/>
                <w:szCs w:val="16"/>
                <w:lang w:eastAsia="pl-PL"/>
              </w:rPr>
              <w:t>standaryzacja</w:t>
            </w:r>
          </w:p>
        </w:tc>
        <w:tc>
          <w:tcPr>
            <w:tcW w:w="983" w:type="dxa"/>
            <w:noWrap/>
            <w:vAlign w:val="center"/>
            <w:hideMark/>
          </w:tcPr>
          <w:p w14:paraId="028098C1" w14:textId="77777777" w:rsidR="00AB5F72" w:rsidRPr="00AB5F72" w:rsidRDefault="00AB5F72" w:rsidP="00AB5F72">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AB5F72">
              <w:rPr>
                <w:rFonts w:ascii="Arial Nova" w:eastAsia="Times New Roman" w:hAnsi="Arial Nova" w:cs="Calibri"/>
                <w:color w:val="000000"/>
                <w:sz w:val="16"/>
                <w:szCs w:val="16"/>
                <w:lang w:eastAsia="pl-PL"/>
              </w:rPr>
              <w:t>wskaźnik</w:t>
            </w:r>
          </w:p>
        </w:tc>
        <w:tc>
          <w:tcPr>
            <w:tcW w:w="1497" w:type="dxa"/>
            <w:noWrap/>
            <w:vAlign w:val="center"/>
            <w:hideMark/>
          </w:tcPr>
          <w:p w14:paraId="1A70D8F1" w14:textId="77777777" w:rsidR="00AB5F72" w:rsidRPr="00AB5F72" w:rsidRDefault="00AB5F72" w:rsidP="00AB5F72">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AB5F72">
              <w:rPr>
                <w:rFonts w:ascii="Arial Nova" w:eastAsia="Times New Roman" w:hAnsi="Arial Nova" w:cs="Calibri"/>
                <w:color w:val="000000"/>
                <w:sz w:val="16"/>
                <w:szCs w:val="16"/>
                <w:lang w:eastAsia="pl-PL"/>
              </w:rPr>
              <w:t>standaryzacja</w:t>
            </w:r>
          </w:p>
        </w:tc>
        <w:tc>
          <w:tcPr>
            <w:tcW w:w="983" w:type="dxa"/>
            <w:noWrap/>
            <w:vAlign w:val="center"/>
            <w:hideMark/>
          </w:tcPr>
          <w:p w14:paraId="763F4B33" w14:textId="77777777" w:rsidR="00AB5F72" w:rsidRPr="00AB5F72" w:rsidRDefault="00AB5F72" w:rsidP="00AB5F72">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AB5F72">
              <w:rPr>
                <w:rFonts w:ascii="Arial Nova" w:eastAsia="Times New Roman" w:hAnsi="Arial Nova" w:cs="Calibri"/>
                <w:color w:val="000000"/>
                <w:sz w:val="16"/>
                <w:szCs w:val="16"/>
                <w:lang w:eastAsia="pl-PL"/>
              </w:rPr>
              <w:t>wskaźnik</w:t>
            </w:r>
          </w:p>
        </w:tc>
        <w:tc>
          <w:tcPr>
            <w:tcW w:w="1497" w:type="dxa"/>
            <w:noWrap/>
            <w:vAlign w:val="center"/>
            <w:hideMark/>
          </w:tcPr>
          <w:p w14:paraId="7534D677" w14:textId="77777777" w:rsidR="00AB5F72" w:rsidRPr="00AB5F72" w:rsidRDefault="00AB5F72" w:rsidP="00AB5F72">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AB5F72">
              <w:rPr>
                <w:rFonts w:ascii="Arial Nova" w:eastAsia="Times New Roman" w:hAnsi="Arial Nova" w:cs="Calibri"/>
                <w:color w:val="000000"/>
                <w:sz w:val="16"/>
                <w:szCs w:val="16"/>
                <w:lang w:eastAsia="pl-PL"/>
              </w:rPr>
              <w:t>standaryzacja</w:t>
            </w:r>
          </w:p>
        </w:tc>
      </w:tr>
      <w:tr w:rsidR="00AB5F72" w:rsidRPr="00AB5F72" w14:paraId="51BC4D04" w14:textId="77777777" w:rsidTr="00AB5F72">
        <w:trPr>
          <w:cnfStyle w:val="000000100000" w:firstRow="0" w:lastRow="0" w:firstColumn="0" w:lastColumn="0" w:oddVBand="0" w:evenVBand="0" w:oddHBand="1" w:evenHBand="0" w:firstRowFirstColumn="0" w:firstRowLastColumn="0" w:lastRowFirstColumn="0" w:lastRowLastColumn="0"/>
          <w:trHeight w:val="225"/>
        </w:trPr>
        <w:tc>
          <w:tcPr>
            <w:cnfStyle w:val="001000000000" w:firstRow="0" w:lastRow="0" w:firstColumn="1" w:lastColumn="0" w:oddVBand="0" w:evenVBand="0" w:oddHBand="0" w:evenHBand="0" w:firstRowFirstColumn="0" w:firstRowLastColumn="0" w:lastRowFirstColumn="0" w:lastRowLastColumn="0"/>
            <w:tcW w:w="1622" w:type="dxa"/>
            <w:vAlign w:val="center"/>
          </w:tcPr>
          <w:p w14:paraId="207E8216" w14:textId="1D6F789D" w:rsidR="00AB5F72" w:rsidRPr="00AB5F72" w:rsidRDefault="00AB5F72" w:rsidP="00AB5F72">
            <w:pPr>
              <w:jc w:val="center"/>
              <w:rPr>
                <w:rFonts w:ascii="Arial Nova" w:eastAsia="Times New Roman" w:hAnsi="Arial Nova" w:cs="Calibri"/>
                <w:color w:val="000000"/>
                <w:sz w:val="16"/>
                <w:szCs w:val="16"/>
                <w:lang w:eastAsia="pl-PL"/>
              </w:rPr>
            </w:pPr>
            <w:r w:rsidRPr="0024061D">
              <w:t>Węgliniec Północ</w:t>
            </w:r>
          </w:p>
        </w:tc>
        <w:tc>
          <w:tcPr>
            <w:tcW w:w="983" w:type="dxa"/>
            <w:noWrap/>
            <w:vAlign w:val="center"/>
            <w:hideMark/>
          </w:tcPr>
          <w:p w14:paraId="3957F2DE" w14:textId="36FCEF8B" w:rsidR="00AB5F72" w:rsidRPr="00AB5F72" w:rsidRDefault="00AB5F72" w:rsidP="00AB5F72">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AB5F72">
              <w:rPr>
                <w:rFonts w:ascii="Arial Nova" w:eastAsia="Times New Roman" w:hAnsi="Arial Nova" w:cs="Calibri"/>
                <w:color w:val="000000"/>
                <w:sz w:val="16"/>
                <w:szCs w:val="16"/>
                <w:lang w:eastAsia="pl-PL"/>
              </w:rPr>
              <w:t>0,058</w:t>
            </w:r>
          </w:p>
        </w:tc>
        <w:tc>
          <w:tcPr>
            <w:tcW w:w="1497" w:type="dxa"/>
            <w:noWrap/>
            <w:vAlign w:val="center"/>
            <w:hideMark/>
          </w:tcPr>
          <w:p w14:paraId="7E0D0603" w14:textId="77777777" w:rsidR="00AB5F72" w:rsidRPr="00AB5F72" w:rsidRDefault="00AB5F72" w:rsidP="00AB5F72">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AB5F72">
              <w:rPr>
                <w:rFonts w:ascii="Arial Nova" w:eastAsia="Times New Roman" w:hAnsi="Arial Nova" w:cs="Calibri"/>
                <w:color w:val="000000"/>
                <w:sz w:val="16"/>
                <w:szCs w:val="16"/>
                <w:lang w:eastAsia="pl-PL"/>
              </w:rPr>
              <w:t>-0,262</w:t>
            </w:r>
          </w:p>
        </w:tc>
        <w:tc>
          <w:tcPr>
            <w:tcW w:w="983" w:type="dxa"/>
            <w:noWrap/>
            <w:vAlign w:val="center"/>
            <w:hideMark/>
          </w:tcPr>
          <w:p w14:paraId="54AC9959" w14:textId="77777777" w:rsidR="00AB5F72" w:rsidRPr="00AB5F72" w:rsidRDefault="00AB5F72" w:rsidP="00AB5F72">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AB5F72">
              <w:rPr>
                <w:rFonts w:ascii="Arial Nova" w:eastAsia="Times New Roman" w:hAnsi="Arial Nova" w:cs="Calibri"/>
                <w:color w:val="000000"/>
                <w:sz w:val="16"/>
                <w:szCs w:val="16"/>
                <w:lang w:eastAsia="pl-PL"/>
              </w:rPr>
              <w:t>18,3%</w:t>
            </w:r>
          </w:p>
        </w:tc>
        <w:tc>
          <w:tcPr>
            <w:tcW w:w="1497" w:type="dxa"/>
            <w:noWrap/>
            <w:vAlign w:val="center"/>
            <w:hideMark/>
          </w:tcPr>
          <w:p w14:paraId="7C83D9B3" w14:textId="77777777" w:rsidR="00AB5F72" w:rsidRPr="00AB5F72" w:rsidRDefault="00AB5F72" w:rsidP="00AB5F72">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AB5F72">
              <w:rPr>
                <w:rFonts w:ascii="Arial Nova" w:eastAsia="Times New Roman" w:hAnsi="Arial Nova" w:cs="Calibri"/>
                <w:color w:val="000000"/>
                <w:sz w:val="16"/>
                <w:szCs w:val="16"/>
                <w:lang w:eastAsia="pl-PL"/>
              </w:rPr>
              <w:t>0,135</w:t>
            </w:r>
          </w:p>
        </w:tc>
        <w:tc>
          <w:tcPr>
            <w:tcW w:w="983" w:type="dxa"/>
            <w:noWrap/>
            <w:vAlign w:val="center"/>
            <w:hideMark/>
          </w:tcPr>
          <w:p w14:paraId="69439738" w14:textId="77777777" w:rsidR="00AB5F72" w:rsidRPr="00AB5F72" w:rsidRDefault="00AB5F72" w:rsidP="00AB5F72">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AB5F72">
              <w:rPr>
                <w:rFonts w:ascii="Arial Nova" w:eastAsia="Times New Roman" w:hAnsi="Arial Nova" w:cs="Calibri"/>
                <w:color w:val="000000"/>
                <w:sz w:val="16"/>
                <w:szCs w:val="16"/>
                <w:lang w:eastAsia="pl-PL"/>
              </w:rPr>
              <w:t>40,5%</w:t>
            </w:r>
          </w:p>
        </w:tc>
        <w:tc>
          <w:tcPr>
            <w:tcW w:w="1497" w:type="dxa"/>
            <w:noWrap/>
            <w:vAlign w:val="center"/>
            <w:hideMark/>
          </w:tcPr>
          <w:p w14:paraId="610D2E76" w14:textId="77777777" w:rsidR="00AB5F72" w:rsidRPr="00AB5F72" w:rsidRDefault="00AB5F72" w:rsidP="00AB5F72">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AB5F72">
              <w:rPr>
                <w:rFonts w:ascii="Arial Nova" w:eastAsia="Times New Roman" w:hAnsi="Arial Nova" w:cs="Calibri"/>
                <w:color w:val="000000"/>
                <w:sz w:val="16"/>
                <w:szCs w:val="16"/>
                <w:lang w:eastAsia="pl-PL"/>
              </w:rPr>
              <w:t>0,549</w:t>
            </w:r>
          </w:p>
        </w:tc>
      </w:tr>
      <w:tr w:rsidR="00AB5F72" w:rsidRPr="00AB5F72" w14:paraId="7DED3190" w14:textId="77777777" w:rsidTr="0028104E">
        <w:trPr>
          <w:trHeight w:val="334"/>
        </w:trPr>
        <w:tc>
          <w:tcPr>
            <w:cnfStyle w:val="001000000000" w:firstRow="0" w:lastRow="0" w:firstColumn="1" w:lastColumn="0" w:oddVBand="0" w:evenVBand="0" w:oddHBand="0" w:evenHBand="0" w:firstRowFirstColumn="0" w:firstRowLastColumn="0" w:lastRowFirstColumn="0" w:lastRowLastColumn="0"/>
            <w:tcW w:w="1622" w:type="dxa"/>
            <w:vAlign w:val="center"/>
          </w:tcPr>
          <w:p w14:paraId="3A8EBA4E" w14:textId="5872EB89" w:rsidR="00AB5F72" w:rsidRPr="00AB5F72" w:rsidRDefault="00AB5F72" w:rsidP="00AB5F72">
            <w:pPr>
              <w:jc w:val="center"/>
              <w:rPr>
                <w:rFonts w:ascii="Arial Nova" w:eastAsia="Times New Roman" w:hAnsi="Arial Nova" w:cs="Calibri"/>
                <w:color w:val="000000"/>
                <w:sz w:val="16"/>
                <w:szCs w:val="16"/>
                <w:lang w:eastAsia="pl-PL"/>
              </w:rPr>
            </w:pPr>
            <w:r w:rsidRPr="0024061D">
              <w:t>Węgliniec Południe</w:t>
            </w:r>
          </w:p>
        </w:tc>
        <w:tc>
          <w:tcPr>
            <w:tcW w:w="983" w:type="dxa"/>
            <w:noWrap/>
            <w:vAlign w:val="center"/>
            <w:hideMark/>
          </w:tcPr>
          <w:p w14:paraId="3FE37EBA" w14:textId="3051509F" w:rsidR="00AB5F72" w:rsidRPr="00AB5F72" w:rsidRDefault="00AB5F72" w:rsidP="00AB5F72">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AB5F72">
              <w:rPr>
                <w:rFonts w:ascii="Arial Nova" w:eastAsia="Times New Roman" w:hAnsi="Arial Nova" w:cs="Calibri"/>
                <w:color w:val="000000"/>
                <w:sz w:val="16"/>
                <w:szCs w:val="16"/>
                <w:lang w:eastAsia="pl-PL"/>
              </w:rPr>
              <w:t>0,035</w:t>
            </w:r>
          </w:p>
        </w:tc>
        <w:tc>
          <w:tcPr>
            <w:tcW w:w="1497" w:type="dxa"/>
            <w:noWrap/>
            <w:vAlign w:val="center"/>
            <w:hideMark/>
          </w:tcPr>
          <w:p w14:paraId="15816B1B" w14:textId="77777777" w:rsidR="00AB5F72" w:rsidRPr="00AB5F72" w:rsidRDefault="00AB5F72" w:rsidP="00AB5F72">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AB5F72">
              <w:rPr>
                <w:rFonts w:ascii="Arial Nova" w:eastAsia="Times New Roman" w:hAnsi="Arial Nova" w:cs="Calibri"/>
                <w:color w:val="000000"/>
                <w:sz w:val="16"/>
                <w:szCs w:val="16"/>
                <w:lang w:eastAsia="pl-PL"/>
              </w:rPr>
              <w:t>0,589</w:t>
            </w:r>
          </w:p>
        </w:tc>
        <w:tc>
          <w:tcPr>
            <w:tcW w:w="983" w:type="dxa"/>
            <w:noWrap/>
            <w:vAlign w:val="center"/>
            <w:hideMark/>
          </w:tcPr>
          <w:p w14:paraId="20F6B3DE" w14:textId="77777777" w:rsidR="00AB5F72" w:rsidRPr="00AB5F72" w:rsidRDefault="00AB5F72" w:rsidP="00AB5F72">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AB5F72">
              <w:rPr>
                <w:rFonts w:ascii="Arial Nova" w:eastAsia="Times New Roman" w:hAnsi="Arial Nova" w:cs="Calibri"/>
                <w:color w:val="000000"/>
                <w:sz w:val="16"/>
                <w:szCs w:val="16"/>
                <w:lang w:eastAsia="pl-PL"/>
              </w:rPr>
              <w:t>15,4%</w:t>
            </w:r>
          </w:p>
        </w:tc>
        <w:tc>
          <w:tcPr>
            <w:tcW w:w="1497" w:type="dxa"/>
            <w:noWrap/>
            <w:vAlign w:val="center"/>
            <w:hideMark/>
          </w:tcPr>
          <w:p w14:paraId="335F02F2" w14:textId="77777777" w:rsidR="00AB5F72" w:rsidRPr="00AB5F72" w:rsidRDefault="00AB5F72" w:rsidP="00AB5F72">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AB5F72">
              <w:rPr>
                <w:rFonts w:ascii="Arial Nova" w:eastAsia="Times New Roman" w:hAnsi="Arial Nova" w:cs="Calibri"/>
                <w:color w:val="000000"/>
                <w:sz w:val="16"/>
                <w:szCs w:val="16"/>
                <w:lang w:eastAsia="pl-PL"/>
              </w:rPr>
              <w:t>0,243</w:t>
            </w:r>
          </w:p>
        </w:tc>
        <w:tc>
          <w:tcPr>
            <w:tcW w:w="983" w:type="dxa"/>
            <w:noWrap/>
            <w:vAlign w:val="center"/>
            <w:hideMark/>
          </w:tcPr>
          <w:p w14:paraId="5F00D9B3" w14:textId="77777777" w:rsidR="00AB5F72" w:rsidRPr="00AB5F72" w:rsidRDefault="00AB5F72" w:rsidP="00AB5F72">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AB5F72">
              <w:rPr>
                <w:rFonts w:ascii="Arial Nova" w:eastAsia="Times New Roman" w:hAnsi="Arial Nova" w:cs="Calibri"/>
                <w:color w:val="000000"/>
                <w:sz w:val="16"/>
                <w:szCs w:val="16"/>
                <w:lang w:eastAsia="pl-PL"/>
              </w:rPr>
              <w:t>31,8%</w:t>
            </w:r>
          </w:p>
        </w:tc>
        <w:tc>
          <w:tcPr>
            <w:tcW w:w="1497" w:type="dxa"/>
            <w:noWrap/>
            <w:vAlign w:val="center"/>
            <w:hideMark/>
          </w:tcPr>
          <w:p w14:paraId="3EAC956C" w14:textId="77777777" w:rsidR="00AB5F72" w:rsidRPr="00AB5F72" w:rsidRDefault="00AB5F72" w:rsidP="00AB5F72">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AB5F72">
              <w:rPr>
                <w:rFonts w:ascii="Arial Nova" w:eastAsia="Times New Roman" w:hAnsi="Arial Nova" w:cs="Calibri"/>
                <w:color w:val="000000"/>
                <w:sz w:val="16"/>
                <w:szCs w:val="16"/>
                <w:lang w:eastAsia="pl-PL"/>
              </w:rPr>
              <w:t>0,942</w:t>
            </w:r>
          </w:p>
        </w:tc>
      </w:tr>
      <w:tr w:rsidR="00AB5F72" w:rsidRPr="00AB5F72" w14:paraId="4412F9FA" w14:textId="77777777" w:rsidTr="00AB5F72">
        <w:trPr>
          <w:cnfStyle w:val="000000100000" w:firstRow="0" w:lastRow="0" w:firstColumn="0" w:lastColumn="0" w:oddVBand="0" w:evenVBand="0" w:oddHBand="1" w:evenHBand="0" w:firstRowFirstColumn="0" w:firstRowLastColumn="0" w:lastRowFirstColumn="0" w:lastRowLastColumn="0"/>
          <w:trHeight w:val="225"/>
        </w:trPr>
        <w:tc>
          <w:tcPr>
            <w:cnfStyle w:val="001000000000" w:firstRow="0" w:lastRow="0" w:firstColumn="1" w:lastColumn="0" w:oddVBand="0" w:evenVBand="0" w:oddHBand="0" w:evenHBand="0" w:firstRowFirstColumn="0" w:firstRowLastColumn="0" w:lastRowFirstColumn="0" w:lastRowLastColumn="0"/>
            <w:tcW w:w="1622" w:type="dxa"/>
            <w:vAlign w:val="center"/>
          </w:tcPr>
          <w:p w14:paraId="35ADE99A" w14:textId="4BC2D211" w:rsidR="00AB5F72" w:rsidRPr="00AB5F72" w:rsidRDefault="00AB5F72" w:rsidP="00AB5F72">
            <w:pPr>
              <w:jc w:val="center"/>
              <w:rPr>
                <w:rFonts w:ascii="Arial Nova" w:eastAsia="Times New Roman" w:hAnsi="Arial Nova" w:cs="Calibri"/>
                <w:color w:val="000000"/>
                <w:sz w:val="16"/>
                <w:szCs w:val="16"/>
                <w:lang w:eastAsia="pl-PL"/>
              </w:rPr>
            </w:pPr>
            <w:r w:rsidRPr="0024061D">
              <w:t>Czerwona Woda</w:t>
            </w:r>
          </w:p>
        </w:tc>
        <w:tc>
          <w:tcPr>
            <w:tcW w:w="983" w:type="dxa"/>
            <w:noWrap/>
            <w:vAlign w:val="center"/>
            <w:hideMark/>
          </w:tcPr>
          <w:p w14:paraId="0F935FA5" w14:textId="108E1450" w:rsidR="00AB5F72" w:rsidRPr="00AB5F72" w:rsidRDefault="00AB5F72" w:rsidP="00AB5F72">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AB5F72">
              <w:rPr>
                <w:rFonts w:ascii="Arial Nova" w:eastAsia="Times New Roman" w:hAnsi="Arial Nova" w:cs="Calibri"/>
                <w:color w:val="000000"/>
                <w:sz w:val="16"/>
                <w:szCs w:val="16"/>
                <w:lang w:eastAsia="pl-PL"/>
              </w:rPr>
              <w:t>0,032</w:t>
            </w:r>
          </w:p>
        </w:tc>
        <w:tc>
          <w:tcPr>
            <w:tcW w:w="1497" w:type="dxa"/>
            <w:noWrap/>
            <w:vAlign w:val="center"/>
            <w:hideMark/>
          </w:tcPr>
          <w:p w14:paraId="23C8FA03" w14:textId="77777777" w:rsidR="00AB5F72" w:rsidRPr="00AB5F72" w:rsidRDefault="00AB5F72" w:rsidP="00AB5F72">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AB5F72">
              <w:rPr>
                <w:rFonts w:ascii="Arial Nova" w:eastAsia="Times New Roman" w:hAnsi="Arial Nova" w:cs="Calibri"/>
                <w:color w:val="000000"/>
                <w:sz w:val="16"/>
                <w:szCs w:val="16"/>
                <w:lang w:eastAsia="pl-PL"/>
              </w:rPr>
              <w:t>0,709</w:t>
            </w:r>
          </w:p>
        </w:tc>
        <w:tc>
          <w:tcPr>
            <w:tcW w:w="983" w:type="dxa"/>
            <w:noWrap/>
            <w:vAlign w:val="center"/>
            <w:hideMark/>
          </w:tcPr>
          <w:p w14:paraId="702BF9FD" w14:textId="77777777" w:rsidR="00AB5F72" w:rsidRPr="00AB5F72" w:rsidRDefault="00AB5F72" w:rsidP="00AB5F72">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AB5F72">
              <w:rPr>
                <w:rFonts w:ascii="Arial Nova" w:eastAsia="Times New Roman" w:hAnsi="Arial Nova" w:cs="Calibri"/>
                <w:color w:val="000000"/>
                <w:sz w:val="16"/>
                <w:szCs w:val="16"/>
                <w:lang w:eastAsia="pl-PL"/>
              </w:rPr>
              <w:t>15,2%</w:t>
            </w:r>
          </w:p>
        </w:tc>
        <w:tc>
          <w:tcPr>
            <w:tcW w:w="1497" w:type="dxa"/>
            <w:noWrap/>
            <w:vAlign w:val="center"/>
            <w:hideMark/>
          </w:tcPr>
          <w:p w14:paraId="622241E4" w14:textId="77777777" w:rsidR="00AB5F72" w:rsidRPr="00AB5F72" w:rsidRDefault="00AB5F72" w:rsidP="00AB5F72">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AB5F72">
              <w:rPr>
                <w:rFonts w:ascii="Arial Nova" w:eastAsia="Times New Roman" w:hAnsi="Arial Nova" w:cs="Calibri"/>
                <w:color w:val="000000"/>
                <w:sz w:val="16"/>
                <w:szCs w:val="16"/>
                <w:lang w:eastAsia="pl-PL"/>
              </w:rPr>
              <w:t>0,250</w:t>
            </w:r>
          </w:p>
        </w:tc>
        <w:tc>
          <w:tcPr>
            <w:tcW w:w="983" w:type="dxa"/>
            <w:noWrap/>
            <w:vAlign w:val="center"/>
            <w:hideMark/>
          </w:tcPr>
          <w:p w14:paraId="57469FB8" w14:textId="77777777" w:rsidR="00AB5F72" w:rsidRPr="00AB5F72" w:rsidRDefault="00AB5F72" w:rsidP="00AB5F72">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AB5F72">
              <w:rPr>
                <w:rFonts w:ascii="Arial Nova" w:eastAsia="Times New Roman" w:hAnsi="Arial Nova" w:cs="Calibri"/>
                <w:color w:val="000000"/>
                <w:sz w:val="16"/>
                <w:szCs w:val="16"/>
                <w:lang w:eastAsia="pl-PL"/>
              </w:rPr>
              <w:t>65,3%</w:t>
            </w:r>
          </w:p>
        </w:tc>
        <w:tc>
          <w:tcPr>
            <w:tcW w:w="1497" w:type="dxa"/>
            <w:noWrap/>
            <w:vAlign w:val="center"/>
            <w:hideMark/>
          </w:tcPr>
          <w:p w14:paraId="4B6A3228" w14:textId="77777777" w:rsidR="00AB5F72" w:rsidRPr="00AB5F72" w:rsidRDefault="00AB5F72" w:rsidP="00AB5F72">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AB5F72">
              <w:rPr>
                <w:rFonts w:ascii="Arial Nova" w:eastAsia="Times New Roman" w:hAnsi="Arial Nova" w:cs="Calibri"/>
                <w:color w:val="000000"/>
                <w:sz w:val="16"/>
                <w:szCs w:val="16"/>
                <w:lang w:eastAsia="pl-PL"/>
              </w:rPr>
              <w:t>-0,575</w:t>
            </w:r>
          </w:p>
        </w:tc>
      </w:tr>
      <w:tr w:rsidR="00AB5F72" w:rsidRPr="00AB5F72" w14:paraId="4B2572B4" w14:textId="77777777" w:rsidTr="00C925F6">
        <w:trPr>
          <w:trHeight w:val="225"/>
        </w:trPr>
        <w:tc>
          <w:tcPr>
            <w:cnfStyle w:val="001000000000" w:firstRow="0" w:lastRow="0" w:firstColumn="1" w:lastColumn="0" w:oddVBand="0" w:evenVBand="0" w:oddHBand="0" w:evenHBand="0" w:firstRowFirstColumn="0" w:firstRowLastColumn="0" w:lastRowFirstColumn="0" w:lastRowLastColumn="0"/>
            <w:tcW w:w="1622" w:type="dxa"/>
            <w:vAlign w:val="center"/>
          </w:tcPr>
          <w:p w14:paraId="29C10B31" w14:textId="0C01B437" w:rsidR="00AB5F72" w:rsidRPr="00AB5F72" w:rsidRDefault="00AB5F72" w:rsidP="00AB5F72">
            <w:pPr>
              <w:jc w:val="center"/>
              <w:rPr>
                <w:rFonts w:ascii="Arial Nova" w:eastAsia="Times New Roman" w:hAnsi="Arial Nova" w:cs="Calibri"/>
                <w:color w:val="000000"/>
                <w:sz w:val="16"/>
                <w:szCs w:val="16"/>
                <w:lang w:eastAsia="pl-PL"/>
              </w:rPr>
            </w:pPr>
            <w:r w:rsidRPr="0024061D">
              <w:t>Jagodzin</w:t>
            </w:r>
          </w:p>
        </w:tc>
        <w:tc>
          <w:tcPr>
            <w:tcW w:w="983" w:type="dxa"/>
            <w:shd w:val="clear" w:color="auto" w:fill="EC2A32" w:themeFill="accent4"/>
            <w:noWrap/>
            <w:vAlign w:val="center"/>
            <w:hideMark/>
          </w:tcPr>
          <w:p w14:paraId="270CD6AB" w14:textId="6BE776AF" w:rsidR="00AB5F72" w:rsidRPr="00AB5F72" w:rsidRDefault="00AB5F72" w:rsidP="00AB5F72">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AB5F72">
              <w:rPr>
                <w:rFonts w:ascii="Arial Nova" w:eastAsia="Times New Roman" w:hAnsi="Arial Nova" w:cs="Calibri"/>
                <w:color w:val="000000"/>
                <w:sz w:val="16"/>
                <w:szCs w:val="16"/>
                <w:lang w:eastAsia="pl-PL"/>
              </w:rPr>
              <w:t>0,080</w:t>
            </w:r>
          </w:p>
        </w:tc>
        <w:tc>
          <w:tcPr>
            <w:tcW w:w="1497" w:type="dxa"/>
            <w:shd w:val="clear" w:color="auto" w:fill="EC2A32" w:themeFill="accent4"/>
            <w:noWrap/>
            <w:vAlign w:val="center"/>
            <w:hideMark/>
          </w:tcPr>
          <w:p w14:paraId="329438B6" w14:textId="77777777" w:rsidR="00AB5F72" w:rsidRPr="00AB5F72" w:rsidRDefault="00AB5F72" w:rsidP="00AB5F72">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AB5F72">
              <w:rPr>
                <w:rFonts w:ascii="Arial Nova" w:eastAsia="Times New Roman" w:hAnsi="Arial Nova" w:cs="Calibri"/>
                <w:color w:val="000000"/>
                <w:sz w:val="16"/>
                <w:szCs w:val="16"/>
                <w:lang w:eastAsia="pl-PL"/>
              </w:rPr>
              <w:t>-1,064</w:t>
            </w:r>
          </w:p>
        </w:tc>
        <w:tc>
          <w:tcPr>
            <w:tcW w:w="983" w:type="dxa"/>
            <w:noWrap/>
            <w:vAlign w:val="center"/>
            <w:hideMark/>
          </w:tcPr>
          <w:p w14:paraId="7B5068BE" w14:textId="77777777" w:rsidR="00AB5F72" w:rsidRPr="00AB5F72" w:rsidRDefault="00AB5F72" w:rsidP="00AB5F72">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AB5F72">
              <w:rPr>
                <w:rFonts w:ascii="Arial Nova" w:eastAsia="Times New Roman" w:hAnsi="Arial Nova" w:cs="Calibri"/>
                <w:color w:val="000000"/>
                <w:sz w:val="16"/>
                <w:szCs w:val="16"/>
                <w:lang w:eastAsia="pl-PL"/>
              </w:rPr>
              <w:t>11,4%</w:t>
            </w:r>
          </w:p>
        </w:tc>
        <w:tc>
          <w:tcPr>
            <w:tcW w:w="1497" w:type="dxa"/>
            <w:noWrap/>
            <w:vAlign w:val="center"/>
            <w:hideMark/>
          </w:tcPr>
          <w:p w14:paraId="56CF3DEE" w14:textId="77777777" w:rsidR="00AB5F72" w:rsidRPr="00AB5F72" w:rsidRDefault="00AB5F72" w:rsidP="00AB5F72">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AB5F72">
              <w:rPr>
                <w:rFonts w:ascii="Arial Nova" w:eastAsia="Times New Roman" w:hAnsi="Arial Nova" w:cs="Calibri"/>
                <w:color w:val="000000"/>
                <w:sz w:val="16"/>
                <w:szCs w:val="16"/>
                <w:lang w:eastAsia="pl-PL"/>
              </w:rPr>
              <w:t>0,396</w:t>
            </w:r>
          </w:p>
        </w:tc>
        <w:tc>
          <w:tcPr>
            <w:tcW w:w="983" w:type="dxa"/>
            <w:noWrap/>
            <w:vAlign w:val="center"/>
            <w:hideMark/>
          </w:tcPr>
          <w:p w14:paraId="6787A581" w14:textId="77777777" w:rsidR="00AB5F72" w:rsidRPr="00AB5F72" w:rsidRDefault="00AB5F72" w:rsidP="00AB5F72">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AB5F72">
              <w:rPr>
                <w:rFonts w:ascii="Arial Nova" w:eastAsia="Times New Roman" w:hAnsi="Arial Nova" w:cs="Calibri"/>
                <w:color w:val="000000"/>
                <w:sz w:val="16"/>
                <w:szCs w:val="16"/>
                <w:lang w:eastAsia="pl-PL"/>
              </w:rPr>
              <w:t>27,6%</w:t>
            </w:r>
          </w:p>
        </w:tc>
        <w:tc>
          <w:tcPr>
            <w:tcW w:w="1497" w:type="dxa"/>
            <w:noWrap/>
            <w:vAlign w:val="center"/>
            <w:hideMark/>
          </w:tcPr>
          <w:p w14:paraId="59E54218" w14:textId="77777777" w:rsidR="00AB5F72" w:rsidRPr="00AB5F72" w:rsidRDefault="00AB5F72" w:rsidP="00AB5F72">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AB5F72">
              <w:rPr>
                <w:rFonts w:ascii="Arial Nova" w:eastAsia="Times New Roman" w:hAnsi="Arial Nova" w:cs="Calibri"/>
                <w:color w:val="000000"/>
                <w:sz w:val="16"/>
                <w:szCs w:val="16"/>
                <w:lang w:eastAsia="pl-PL"/>
              </w:rPr>
              <w:t>1,132</w:t>
            </w:r>
          </w:p>
        </w:tc>
      </w:tr>
      <w:tr w:rsidR="00AB5F72" w:rsidRPr="00AB5F72" w14:paraId="50A87133" w14:textId="77777777" w:rsidTr="00C925F6">
        <w:trPr>
          <w:cnfStyle w:val="000000100000" w:firstRow="0" w:lastRow="0" w:firstColumn="0" w:lastColumn="0" w:oddVBand="0" w:evenVBand="0" w:oddHBand="1" w:evenHBand="0" w:firstRowFirstColumn="0" w:firstRowLastColumn="0" w:lastRowFirstColumn="0" w:lastRowLastColumn="0"/>
          <w:trHeight w:val="225"/>
        </w:trPr>
        <w:tc>
          <w:tcPr>
            <w:cnfStyle w:val="001000000000" w:firstRow="0" w:lastRow="0" w:firstColumn="1" w:lastColumn="0" w:oddVBand="0" w:evenVBand="0" w:oddHBand="0" w:evenHBand="0" w:firstRowFirstColumn="0" w:firstRowLastColumn="0" w:lastRowFirstColumn="0" w:lastRowLastColumn="0"/>
            <w:tcW w:w="1622" w:type="dxa"/>
            <w:vAlign w:val="center"/>
          </w:tcPr>
          <w:p w14:paraId="6F44855B" w14:textId="386B53E2" w:rsidR="00AB5F72" w:rsidRPr="00AB5F72" w:rsidRDefault="00AB5F72" w:rsidP="00AB5F72">
            <w:pPr>
              <w:jc w:val="center"/>
              <w:rPr>
                <w:rFonts w:ascii="Arial Nova" w:eastAsia="Times New Roman" w:hAnsi="Arial Nova" w:cs="Calibri"/>
                <w:color w:val="000000"/>
                <w:sz w:val="16"/>
                <w:szCs w:val="16"/>
                <w:lang w:eastAsia="pl-PL"/>
              </w:rPr>
            </w:pPr>
            <w:r w:rsidRPr="0024061D">
              <w:t>Kościelna Wieś</w:t>
            </w:r>
          </w:p>
        </w:tc>
        <w:tc>
          <w:tcPr>
            <w:tcW w:w="983" w:type="dxa"/>
            <w:shd w:val="clear" w:color="auto" w:fill="EC2A32" w:themeFill="accent4"/>
            <w:noWrap/>
            <w:vAlign w:val="center"/>
            <w:hideMark/>
          </w:tcPr>
          <w:p w14:paraId="76AE3103" w14:textId="6DD714C4" w:rsidR="00AB5F72" w:rsidRPr="00AB5F72" w:rsidRDefault="00AB5F72" w:rsidP="00AB5F72">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AB5F72">
              <w:rPr>
                <w:rFonts w:ascii="Arial Nova" w:eastAsia="Times New Roman" w:hAnsi="Arial Nova" w:cs="Calibri"/>
                <w:color w:val="000000"/>
                <w:sz w:val="16"/>
                <w:szCs w:val="16"/>
                <w:lang w:eastAsia="pl-PL"/>
              </w:rPr>
              <w:t>0,095</w:t>
            </w:r>
          </w:p>
        </w:tc>
        <w:tc>
          <w:tcPr>
            <w:tcW w:w="1497" w:type="dxa"/>
            <w:shd w:val="clear" w:color="auto" w:fill="EC2A32" w:themeFill="accent4"/>
            <w:noWrap/>
            <w:vAlign w:val="center"/>
            <w:hideMark/>
          </w:tcPr>
          <w:p w14:paraId="139B4730" w14:textId="77777777" w:rsidR="00AB5F72" w:rsidRPr="00AB5F72" w:rsidRDefault="00AB5F72" w:rsidP="00AB5F72">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AB5F72">
              <w:rPr>
                <w:rFonts w:ascii="Arial Nova" w:eastAsia="Times New Roman" w:hAnsi="Arial Nova" w:cs="Calibri"/>
                <w:color w:val="000000"/>
                <w:sz w:val="16"/>
                <w:szCs w:val="16"/>
                <w:lang w:eastAsia="pl-PL"/>
              </w:rPr>
              <w:t>-1,625</w:t>
            </w:r>
          </w:p>
        </w:tc>
        <w:tc>
          <w:tcPr>
            <w:tcW w:w="983" w:type="dxa"/>
            <w:noWrap/>
            <w:vAlign w:val="center"/>
            <w:hideMark/>
          </w:tcPr>
          <w:p w14:paraId="4706C318" w14:textId="77777777" w:rsidR="00AB5F72" w:rsidRPr="00AB5F72" w:rsidRDefault="00AB5F72" w:rsidP="00AB5F72">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AB5F72">
              <w:rPr>
                <w:rFonts w:ascii="Arial Nova" w:eastAsia="Times New Roman" w:hAnsi="Arial Nova" w:cs="Calibri"/>
                <w:color w:val="000000"/>
                <w:sz w:val="16"/>
                <w:szCs w:val="16"/>
                <w:lang w:eastAsia="pl-PL"/>
              </w:rPr>
              <w:t>13,5%</w:t>
            </w:r>
          </w:p>
        </w:tc>
        <w:tc>
          <w:tcPr>
            <w:tcW w:w="1497" w:type="dxa"/>
            <w:noWrap/>
            <w:vAlign w:val="center"/>
            <w:hideMark/>
          </w:tcPr>
          <w:p w14:paraId="69775492" w14:textId="77777777" w:rsidR="00AB5F72" w:rsidRPr="00AB5F72" w:rsidRDefault="00AB5F72" w:rsidP="00AB5F72">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AB5F72">
              <w:rPr>
                <w:rFonts w:ascii="Arial Nova" w:eastAsia="Times New Roman" w:hAnsi="Arial Nova" w:cs="Calibri"/>
                <w:color w:val="000000"/>
                <w:sz w:val="16"/>
                <w:szCs w:val="16"/>
                <w:lang w:eastAsia="pl-PL"/>
              </w:rPr>
              <w:t>0,315</w:t>
            </w:r>
          </w:p>
        </w:tc>
        <w:tc>
          <w:tcPr>
            <w:tcW w:w="983" w:type="dxa"/>
            <w:noWrap/>
            <w:vAlign w:val="center"/>
            <w:hideMark/>
          </w:tcPr>
          <w:p w14:paraId="21F4519D" w14:textId="77777777" w:rsidR="00AB5F72" w:rsidRPr="00AB5F72" w:rsidRDefault="00AB5F72" w:rsidP="00AB5F72">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AB5F72">
              <w:rPr>
                <w:rFonts w:ascii="Arial Nova" w:eastAsia="Times New Roman" w:hAnsi="Arial Nova" w:cs="Calibri"/>
                <w:color w:val="000000"/>
                <w:sz w:val="16"/>
                <w:szCs w:val="16"/>
                <w:lang w:eastAsia="pl-PL"/>
              </w:rPr>
              <w:t>43,5%</w:t>
            </w:r>
          </w:p>
        </w:tc>
        <w:tc>
          <w:tcPr>
            <w:tcW w:w="1497" w:type="dxa"/>
            <w:noWrap/>
            <w:vAlign w:val="center"/>
            <w:hideMark/>
          </w:tcPr>
          <w:p w14:paraId="34EBAF14" w14:textId="77777777" w:rsidR="00AB5F72" w:rsidRPr="00AB5F72" w:rsidRDefault="00AB5F72" w:rsidP="00AB5F72">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AB5F72">
              <w:rPr>
                <w:rFonts w:ascii="Arial Nova" w:eastAsia="Times New Roman" w:hAnsi="Arial Nova" w:cs="Calibri"/>
                <w:color w:val="000000"/>
                <w:sz w:val="16"/>
                <w:szCs w:val="16"/>
                <w:lang w:eastAsia="pl-PL"/>
              </w:rPr>
              <w:t>0,413</w:t>
            </w:r>
          </w:p>
        </w:tc>
      </w:tr>
      <w:tr w:rsidR="00AB5F72" w:rsidRPr="00AB5F72" w14:paraId="41C74F64" w14:textId="77777777" w:rsidTr="00AB5F72">
        <w:trPr>
          <w:trHeight w:val="225"/>
        </w:trPr>
        <w:tc>
          <w:tcPr>
            <w:cnfStyle w:val="001000000000" w:firstRow="0" w:lastRow="0" w:firstColumn="1" w:lastColumn="0" w:oddVBand="0" w:evenVBand="0" w:oddHBand="0" w:evenHBand="0" w:firstRowFirstColumn="0" w:firstRowLastColumn="0" w:lastRowFirstColumn="0" w:lastRowLastColumn="0"/>
            <w:tcW w:w="1622" w:type="dxa"/>
            <w:vAlign w:val="center"/>
          </w:tcPr>
          <w:p w14:paraId="15AE8331" w14:textId="087DDDE5" w:rsidR="00AB5F72" w:rsidRPr="00AB5F72" w:rsidRDefault="00AB5F72" w:rsidP="00AB5F72">
            <w:pPr>
              <w:jc w:val="center"/>
              <w:rPr>
                <w:rFonts w:ascii="Arial Nova" w:eastAsia="Times New Roman" w:hAnsi="Arial Nova" w:cs="Calibri"/>
                <w:color w:val="000000"/>
                <w:sz w:val="16"/>
                <w:szCs w:val="16"/>
                <w:lang w:eastAsia="pl-PL"/>
              </w:rPr>
            </w:pPr>
            <w:r w:rsidRPr="0024061D">
              <w:t>Piaseczna</w:t>
            </w:r>
          </w:p>
        </w:tc>
        <w:tc>
          <w:tcPr>
            <w:tcW w:w="983" w:type="dxa"/>
            <w:noWrap/>
            <w:vAlign w:val="center"/>
            <w:hideMark/>
          </w:tcPr>
          <w:p w14:paraId="690B90AF" w14:textId="32BCF277" w:rsidR="00AB5F72" w:rsidRPr="00AB5F72" w:rsidRDefault="00AB5F72" w:rsidP="00AB5F72">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AB5F72">
              <w:rPr>
                <w:rFonts w:ascii="Arial Nova" w:eastAsia="Times New Roman" w:hAnsi="Arial Nova" w:cs="Calibri"/>
                <w:color w:val="000000"/>
                <w:sz w:val="16"/>
                <w:szCs w:val="16"/>
                <w:lang w:eastAsia="pl-PL"/>
              </w:rPr>
              <w:t>0,048</w:t>
            </w:r>
          </w:p>
        </w:tc>
        <w:tc>
          <w:tcPr>
            <w:tcW w:w="1497" w:type="dxa"/>
            <w:noWrap/>
            <w:vAlign w:val="center"/>
            <w:hideMark/>
          </w:tcPr>
          <w:p w14:paraId="7BBA7DA3" w14:textId="77777777" w:rsidR="00AB5F72" w:rsidRPr="00AB5F72" w:rsidRDefault="00AB5F72" w:rsidP="00AB5F72">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AB5F72">
              <w:rPr>
                <w:rFonts w:ascii="Arial Nova" w:eastAsia="Times New Roman" w:hAnsi="Arial Nova" w:cs="Calibri"/>
                <w:color w:val="000000"/>
                <w:sz w:val="16"/>
                <w:szCs w:val="16"/>
                <w:lang w:eastAsia="pl-PL"/>
              </w:rPr>
              <w:t>0,113</w:t>
            </w:r>
          </w:p>
        </w:tc>
        <w:tc>
          <w:tcPr>
            <w:tcW w:w="983" w:type="dxa"/>
            <w:noWrap/>
            <w:vAlign w:val="center"/>
            <w:hideMark/>
          </w:tcPr>
          <w:p w14:paraId="3C72BDEB" w14:textId="77777777" w:rsidR="00AB5F72" w:rsidRPr="00AB5F72" w:rsidRDefault="00AB5F72" w:rsidP="00AB5F72">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AB5F72">
              <w:rPr>
                <w:rFonts w:ascii="Arial Nova" w:eastAsia="Times New Roman" w:hAnsi="Arial Nova" w:cs="Calibri"/>
                <w:color w:val="000000"/>
                <w:sz w:val="16"/>
                <w:szCs w:val="16"/>
                <w:lang w:eastAsia="pl-PL"/>
              </w:rPr>
              <w:t>7,9%</w:t>
            </w:r>
          </w:p>
        </w:tc>
        <w:tc>
          <w:tcPr>
            <w:tcW w:w="1497" w:type="dxa"/>
            <w:noWrap/>
            <w:vAlign w:val="center"/>
            <w:hideMark/>
          </w:tcPr>
          <w:p w14:paraId="18ECA2D6" w14:textId="77777777" w:rsidR="00AB5F72" w:rsidRPr="00AB5F72" w:rsidRDefault="00AB5F72" w:rsidP="00AB5F72">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AB5F72">
              <w:rPr>
                <w:rFonts w:ascii="Arial Nova" w:eastAsia="Times New Roman" w:hAnsi="Arial Nova" w:cs="Calibri"/>
                <w:color w:val="000000"/>
                <w:sz w:val="16"/>
                <w:szCs w:val="16"/>
                <w:lang w:eastAsia="pl-PL"/>
              </w:rPr>
              <w:t>0,529</w:t>
            </w:r>
          </w:p>
        </w:tc>
        <w:tc>
          <w:tcPr>
            <w:tcW w:w="983" w:type="dxa"/>
            <w:noWrap/>
            <w:vAlign w:val="center"/>
            <w:hideMark/>
          </w:tcPr>
          <w:p w14:paraId="492FA3A3" w14:textId="77777777" w:rsidR="00AB5F72" w:rsidRPr="00AB5F72" w:rsidRDefault="00AB5F72" w:rsidP="00AB5F72">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AB5F72">
              <w:rPr>
                <w:rFonts w:ascii="Arial Nova" w:eastAsia="Times New Roman" w:hAnsi="Arial Nova" w:cs="Calibri"/>
                <w:color w:val="000000"/>
                <w:sz w:val="16"/>
                <w:szCs w:val="16"/>
                <w:lang w:eastAsia="pl-PL"/>
              </w:rPr>
              <w:t>30,0%</w:t>
            </w:r>
          </w:p>
        </w:tc>
        <w:tc>
          <w:tcPr>
            <w:tcW w:w="1497" w:type="dxa"/>
            <w:noWrap/>
            <w:vAlign w:val="center"/>
            <w:hideMark/>
          </w:tcPr>
          <w:p w14:paraId="43A59163" w14:textId="77777777" w:rsidR="00AB5F72" w:rsidRPr="00AB5F72" w:rsidRDefault="00AB5F72" w:rsidP="00AB5F72">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AB5F72">
              <w:rPr>
                <w:rFonts w:ascii="Arial Nova" w:eastAsia="Times New Roman" w:hAnsi="Arial Nova" w:cs="Calibri"/>
                <w:color w:val="000000"/>
                <w:sz w:val="16"/>
                <w:szCs w:val="16"/>
                <w:lang w:eastAsia="pl-PL"/>
              </w:rPr>
              <w:t>1,023</w:t>
            </w:r>
          </w:p>
        </w:tc>
      </w:tr>
      <w:tr w:rsidR="00AB5F72" w:rsidRPr="00AB5F72" w14:paraId="2DF87338" w14:textId="77777777" w:rsidTr="00C925F6">
        <w:trPr>
          <w:cnfStyle w:val="000000100000" w:firstRow="0" w:lastRow="0" w:firstColumn="0" w:lastColumn="0" w:oddVBand="0" w:evenVBand="0" w:oddHBand="1" w:evenHBand="0" w:firstRowFirstColumn="0" w:firstRowLastColumn="0" w:lastRowFirstColumn="0" w:lastRowLastColumn="0"/>
          <w:trHeight w:val="225"/>
        </w:trPr>
        <w:tc>
          <w:tcPr>
            <w:cnfStyle w:val="001000000000" w:firstRow="0" w:lastRow="0" w:firstColumn="1" w:lastColumn="0" w:oddVBand="0" w:evenVBand="0" w:oddHBand="0" w:evenHBand="0" w:firstRowFirstColumn="0" w:firstRowLastColumn="0" w:lastRowFirstColumn="0" w:lastRowLastColumn="0"/>
            <w:tcW w:w="1622" w:type="dxa"/>
            <w:vAlign w:val="center"/>
          </w:tcPr>
          <w:p w14:paraId="090A3DF0" w14:textId="5FB65708" w:rsidR="00AB5F72" w:rsidRPr="00AB5F72" w:rsidRDefault="00AB5F72" w:rsidP="00AB5F72">
            <w:pPr>
              <w:jc w:val="center"/>
              <w:rPr>
                <w:rFonts w:ascii="Arial Nova" w:eastAsia="Times New Roman" w:hAnsi="Arial Nova" w:cs="Calibri"/>
                <w:color w:val="000000"/>
                <w:sz w:val="16"/>
                <w:szCs w:val="16"/>
                <w:lang w:eastAsia="pl-PL"/>
              </w:rPr>
            </w:pPr>
            <w:r w:rsidRPr="0024061D">
              <w:t>Stary Węgliniec</w:t>
            </w:r>
          </w:p>
        </w:tc>
        <w:tc>
          <w:tcPr>
            <w:tcW w:w="983" w:type="dxa"/>
            <w:noWrap/>
            <w:vAlign w:val="center"/>
            <w:hideMark/>
          </w:tcPr>
          <w:p w14:paraId="163D93A9" w14:textId="62EBBEF9" w:rsidR="00AB5F72" w:rsidRPr="00AB5F72" w:rsidRDefault="00AB5F72" w:rsidP="00AB5F72">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AB5F72">
              <w:rPr>
                <w:rFonts w:ascii="Arial Nova" w:eastAsia="Times New Roman" w:hAnsi="Arial Nova" w:cs="Calibri"/>
                <w:color w:val="000000"/>
                <w:sz w:val="16"/>
                <w:szCs w:val="16"/>
                <w:lang w:eastAsia="pl-PL"/>
              </w:rPr>
              <w:t>0,013</w:t>
            </w:r>
          </w:p>
        </w:tc>
        <w:tc>
          <w:tcPr>
            <w:tcW w:w="1497" w:type="dxa"/>
            <w:noWrap/>
            <w:vAlign w:val="center"/>
            <w:hideMark/>
          </w:tcPr>
          <w:p w14:paraId="53567630" w14:textId="77777777" w:rsidR="00AB5F72" w:rsidRPr="00AB5F72" w:rsidRDefault="00AB5F72" w:rsidP="00AB5F72">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AB5F72">
              <w:rPr>
                <w:rFonts w:ascii="Arial Nova" w:eastAsia="Times New Roman" w:hAnsi="Arial Nova" w:cs="Calibri"/>
                <w:color w:val="000000"/>
                <w:sz w:val="16"/>
                <w:szCs w:val="16"/>
                <w:lang w:eastAsia="pl-PL"/>
              </w:rPr>
              <w:t>1,419</w:t>
            </w:r>
          </w:p>
        </w:tc>
        <w:tc>
          <w:tcPr>
            <w:tcW w:w="983" w:type="dxa"/>
            <w:noWrap/>
            <w:vAlign w:val="center"/>
            <w:hideMark/>
          </w:tcPr>
          <w:p w14:paraId="3700E754" w14:textId="77777777" w:rsidR="00AB5F72" w:rsidRPr="00AB5F72" w:rsidRDefault="00AB5F72" w:rsidP="00AB5F72">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AB5F72">
              <w:rPr>
                <w:rFonts w:ascii="Arial Nova" w:eastAsia="Times New Roman" w:hAnsi="Arial Nova" w:cs="Calibri"/>
                <w:color w:val="000000"/>
                <w:sz w:val="16"/>
                <w:szCs w:val="16"/>
                <w:lang w:eastAsia="pl-PL"/>
              </w:rPr>
              <w:t>7,9%</w:t>
            </w:r>
          </w:p>
        </w:tc>
        <w:tc>
          <w:tcPr>
            <w:tcW w:w="1497" w:type="dxa"/>
            <w:noWrap/>
            <w:vAlign w:val="center"/>
            <w:hideMark/>
          </w:tcPr>
          <w:p w14:paraId="38B75DD4" w14:textId="77777777" w:rsidR="00AB5F72" w:rsidRPr="00AB5F72" w:rsidRDefault="00AB5F72" w:rsidP="00AB5F72">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AB5F72">
              <w:rPr>
                <w:rFonts w:ascii="Arial Nova" w:eastAsia="Times New Roman" w:hAnsi="Arial Nova" w:cs="Calibri"/>
                <w:color w:val="000000"/>
                <w:sz w:val="16"/>
                <w:szCs w:val="16"/>
                <w:lang w:eastAsia="pl-PL"/>
              </w:rPr>
              <w:t>0,527</w:t>
            </w:r>
          </w:p>
        </w:tc>
        <w:tc>
          <w:tcPr>
            <w:tcW w:w="983" w:type="dxa"/>
            <w:shd w:val="clear" w:color="auto" w:fill="EC2A32" w:themeFill="accent4"/>
            <w:noWrap/>
            <w:vAlign w:val="center"/>
            <w:hideMark/>
          </w:tcPr>
          <w:p w14:paraId="6D975F76" w14:textId="77777777" w:rsidR="00AB5F72" w:rsidRPr="00AB5F72" w:rsidRDefault="00AB5F72" w:rsidP="00AB5F72">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AB5F72">
              <w:rPr>
                <w:rFonts w:ascii="Arial Nova" w:eastAsia="Times New Roman" w:hAnsi="Arial Nova" w:cs="Calibri"/>
                <w:color w:val="000000"/>
                <w:sz w:val="16"/>
                <w:szCs w:val="16"/>
                <w:lang w:eastAsia="pl-PL"/>
              </w:rPr>
              <w:t>100,0%</w:t>
            </w:r>
          </w:p>
        </w:tc>
        <w:tc>
          <w:tcPr>
            <w:tcW w:w="1497" w:type="dxa"/>
            <w:shd w:val="clear" w:color="auto" w:fill="EC2A32" w:themeFill="accent4"/>
            <w:noWrap/>
            <w:vAlign w:val="center"/>
            <w:hideMark/>
          </w:tcPr>
          <w:p w14:paraId="63361CB7" w14:textId="77777777" w:rsidR="00AB5F72" w:rsidRPr="00AB5F72" w:rsidRDefault="00AB5F72" w:rsidP="00AB5F72">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AB5F72">
              <w:rPr>
                <w:rFonts w:ascii="Arial Nova" w:eastAsia="Times New Roman" w:hAnsi="Arial Nova" w:cs="Calibri"/>
                <w:color w:val="000000"/>
                <w:sz w:val="16"/>
                <w:szCs w:val="16"/>
                <w:lang w:eastAsia="pl-PL"/>
              </w:rPr>
              <w:t>-2,146</w:t>
            </w:r>
          </w:p>
        </w:tc>
      </w:tr>
      <w:tr w:rsidR="00AB5F72" w:rsidRPr="00AB5F72" w14:paraId="1A54F736" w14:textId="77777777" w:rsidTr="00AB5F72">
        <w:trPr>
          <w:trHeight w:val="225"/>
        </w:trPr>
        <w:tc>
          <w:tcPr>
            <w:cnfStyle w:val="001000000000" w:firstRow="0" w:lastRow="0" w:firstColumn="1" w:lastColumn="0" w:oddVBand="0" w:evenVBand="0" w:oddHBand="0" w:evenHBand="0" w:firstRowFirstColumn="0" w:firstRowLastColumn="0" w:lastRowFirstColumn="0" w:lastRowLastColumn="0"/>
            <w:tcW w:w="1622" w:type="dxa"/>
            <w:vAlign w:val="center"/>
          </w:tcPr>
          <w:p w14:paraId="5F3FDCA5" w14:textId="7135BAA0" w:rsidR="00AB5F72" w:rsidRPr="00AB5F72" w:rsidRDefault="00AB5F72" w:rsidP="00AB5F72">
            <w:pPr>
              <w:jc w:val="center"/>
              <w:rPr>
                <w:rFonts w:ascii="Arial Nova" w:eastAsia="Times New Roman" w:hAnsi="Arial Nova" w:cs="Calibri"/>
                <w:color w:val="000000"/>
                <w:sz w:val="16"/>
                <w:szCs w:val="16"/>
                <w:lang w:eastAsia="pl-PL"/>
              </w:rPr>
            </w:pPr>
            <w:r w:rsidRPr="0024061D">
              <w:t>Zielonka</w:t>
            </w:r>
          </w:p>
        </w:tc>
        <w:tc>
          <w:tcPr>
            <w:tcW w:w="983" w:type="dxa"/>
            <w:noWrap/>
            <w:vAlign w:val="center"/>
            <w:hideMark/>
          </w:tcPr>
          <w:p w14:paraId="2F6903E9" w14:textId="68F6CDBE" w:rsidR="00AB5F72" w:rsidRPr="00AB5F72" w:rsidRDefault="00AB5F72" w:rsidP="00AB5F72">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AB5F72">
              <w:rPr>
                <w:rFonts w:ascii="Arial Nova" w:eastAsia="Times New Roman" w:hAnsi="Arial Nova" w:cs="Calibri"/>
                <w:color w:val="000000"/>
                <w:sz w:val="16"/>
                <w:szCs w:val="16"/>
                <w:lang w:eastAsia="pl-PL"/>
              </w:rPr>
              <w:t>0,070</w:t>
            </w:r>
          </w:p>
        </w:tc>
        <w:tc>
          <w:tcPr>
            <w:tcW w:w="1497" w:type="dxa"/>
            <w:noWrap/>
            <w:vAlign w:val="center"/>
            <w:hideMark/>
          </w:tcPr>
          <w:p w14:paraId="6AC7CFF1" w14:textId="77777777" w:rsidR="00AB5F72" w:rsidRPr="00AB5F72" w:rsidRDefault="00AB5F72" w:rsidP="00AB5F72">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AB5F72">
              <w:rPr>
                <w:rFonts w:ascii="Arial Nova" w:eastAsia="Times New Roman" w:hAnsi="Arial Nova" w:cs="Calibri"/>
                <w:color w:val="000000"/>
                <w:sz w:val="16"/>
                <w:szCs w:val="16"/>
                <w:lang w:eastAsia="pl-PL"/>
              </w:rPr>
              <w:t>-0,686</w:t>
            </w:r>
          </w:p>
        </w:tc>
        <w:tc>
          <w:tcPr>
            <w:tcW w:w="983" w:type="dxa"/>
            <w:noWrap/>
            <w:vAlign w:val="center"/>
            <w:hideMark/>
          </w:tcPr>
          <w:p w14:paraId="0E8149A3" w14:textId="77777777" w:rsidR="00AB5F72" w:rsidRPr="00AB5F72" w:rsidRDefault="00AB5F72" w:rsidP="00AB5F72">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AB5F72">
              <w:rPr>
                <w:rFonts w:ascii="Arial Nova" w:eastAsia="Times New Roman" w:hAnsi="Arial Nova" w:cs="Calibri"/>
                <w:color w:val="000000"/>
                <w:sz w:val="16"/>
                <w:szCs w:val="16"/>
                <w:lang w:eastAsia="pl-PL"/>
              </w:rPr>
              <w:t>12,2%</w:t>
            </w:r>
          </w:p>
        </w:tc>
        <w:tc>
          <w:tcPr>
            <w:tcW w:w="1497" w:type="dxa"/>
            <w:noWrap/>
            <w:vAlign w:val="center"/>
            <w:hideMark/>
          </w:tcPr>
          <w:p w14:paraId="10F2BA13" w14:textId="77777777" w:rsidR="00AB5F72" w:rsidRPr="00AB5F72" w:rsidRDefault="00AB5F72" w:rsidP="00AB5F72">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AB5F72">
              <w:rPr>
                <w:rFonts w:ascii="Arial Nova" w:eastAsia="Times New Roman" w:hAnsi="Arial Nova" w:cs="Calibri"/>
                <w:color w:val="000000"/>
                <w:sz w:val="16"/>
                <w:szCs w:val="16"/>
                <w:lang w:eastAsia="pl-PL"/>
              </w:rPr>
              <w:t>0,364</w:t>
            </w:r>
          </w:p>
        </w:tc>
        <w:tc>
          <w:tcPr>
            <w:tcW w:w="983" w:type="dxa"/>
            <w:noWrap/>
            <w:vAlign w:val="center"/>
            <w:hideMark/>
          </w:tcPr>
          <w:p w14:paraId="4AD925CC" w14:textId="77777777" w:rsidR="00AB5F72" w:rsidRPr="00AB5F72" w:rsidRDefault="00AB5F72" w:rsidP="00AB5F72">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AB5F72">
              <w:rPr>
                <w:rFonts w:ascii="Arial Nova" w:eastAsia="Times New Roman" w:hAnsi="Arial Nova" w:cs="Calibri"/>
                <w:color w:val="000000"/>
                <w:sz w:val="16"/>
                <w:szCs w:val="16"/>
                <w:lang w:eastAsia="pl-PL"/>
              </w:rPr>
              <w:t>64,7%</w:t>
            </w:r>
          </w:p>
        </w:tc>
        <w:tc>
          <w:tcPr>
            <w:tcW w:w="1497" w:type="dxa"/>
            <w:noWrap/>
            <w:vAlign w:val="center"/>
            <w:hideMark/>
          </w:tcPr>
          <w:p w14:paraId="078BD41C" w14:textId="77777777" w:rsidR="00AB5F72" w:rsidRPr="00AB5F72" w:rsidRDefault="00AB5F72" w:rsidP="00AB5F72">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AB5F72">
              <w:rPr>
                <w:rFonts w:ascii="Arial Nova" w:eastAsia="Times New Roman" w:hAnsi="Arial Nova" w:cs="Calibri"/>
                <w:color w:val="000000"/>
                <w:sz w:val="16"/>
                <w:szCs w:val="16"/>
                <w:lang w:eastAsia="pl-PL"/>
              </w:rPr>
              <w:t>-0,548</w:t>
            </w:r>
          </w:p>
        </w:tc>
      </w:tr>
      <w:tr w:rsidR="00AB5F72" w:rsidRPr="00AB5F72" w14:paraId="3216D51B" w14:textId="77777777" w:rsidTr="0028104E">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1622" w:type="dxa"/>
            <w:vAlign w:val="center"/>
          </w:tcPr>
          <w:p w14:paraId="20ED6DE7" w14:textId="35457B78" w:rsidR="00AB5F72" w:rsidRPr="00AB5F72" w:rsidRDefault="00AB5F72" w:rsidP="00AB5F72">
            <w:pPr>
              <w:jc w:val="center"/>
              <w:rPr>
                <w:rFonts w:ascii="Arial Nova" w:eastAsia="Times New Roman" w:hAnsi="Arial Nova" w:cs="Calibri"/>
                <w:color w:val="000000"/>
                <w:sz w:val="16"/>
                <w:szCs w:val="16"/>
                <w:lang w:eastAsia="pl-PL"/>
              </w:rPr>
            </w:pPr>
            <w:r w:rsidRPr="0024061D">
              <w:t>Ruszów Centrum</w:t>
            </w:r>
          </w:p>
        </w:tc>
        <w:tc>
          <w:tcPr>
            <w:tcW w:w="983" w:type="dxa"/>
            <w:noWrap/>
            <w:vAlign w:val="center"/>
            <w:hideMark/>
          </w:tcPr>
          <w:p w14:paraId="489C9F91" w14:textId="300091FD" w:rsidR="00AB5F72" w:rsidRPr="00AB5F72" w:rsidRDefault="00AB5F72" w:rsidP="00AB5F72">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AB5F72">
              <w:rPr>
                <w:rFonts w:ascii="Arial Nova" w:eastAsia="Times New Roman" w:hAnsi="Arial Nova" w:cs="Calibri"/>
                <w:color w:val="000000"/>
                <w:sz w:val="16"/>
                <w:szCs w:val="16"/>
                <w:lang w:eastAsia="pl-PL"/>
              </w:rPr>
              <w:t>0,010</w:t>
            </w:r>
          </w:p>
        </w:tc>
        <w:tc>
          <w:tcPr>
            <w:tcW w:w="1497" w:type="dxa"/>
            <w:noWrap/>
            <w:vAlign w:val="center"/>
            <w:hideMark/>
          </w:tcPr>
          <w:p w14:paraId="3BA26C6C" w14:textId="77777777" w:rsidR="00AB5F72" w:rsidRPr="00AB5F72" w:rsidRDefault="00AB5F72" w:rsidP="00AB5F72">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AB5F72">
              <w:rPr>
                <w:rFonts w:ascii="Arial Nova" w:eastAsia="Times New Roman" w:hAnsi="Arial Nova" w:cs="Calibri"/>
                <w:color w:val="000000"/>
                <w:sz w:val="16"/>
                <w:szCs w:val="16"/>
                <w:lang w:eastAsia="pl-PL"/>
              </w:rPr>
              <w:t>1,519</w:t>
            </w:r>
          </w:p>
        </w:tc>
        <w:tc>
          <w:tcPr>
            <w:tcW w:w="983" w:type="dxa"/>
            <w:shd w:val="clear" w:color="auto" w:fill="EC2A32" w:themeFill="accent4"/>
            <w:noWrap/>
            <w:vAlign w:val="center"/>
            <w:hideMark/>
          </w:tcPr>
          <w:p w14:paraId="6126308B" w14:textId="77777777" w:rsidR="00AB5F72" w:rsidRPr="00AB5F72" w:rsidRDefault="00AB5F72" w:rsidP="00AB5F72">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AB5F72">
              <w:rPr>
                <w:rFonts w:ascii="Arial Nova" w:eastAsia="Times New Roman" w:hAnsi="Arial Nova" w:cs="Calibri"/>
                <w:color w:val="000000"/>
                <w:sz w:val="16"/>
                <w:szCs w:val="16"/>
                <w:lang w:eastAsia="pl-PL"/>
              </w:rPr>
              <w:t>100,0%</w:t>
            </w:r>
          </w:p>
        </w:tc>
        <w:tc>
          <w:tcPr>
            <w:tcW w:w="1497" w:type="dxa"/>
            <w:shd w:val="clear" w:color="auto" w:fill="EC2A32" w:themeFill="accent4"/>
            <w:noWrap/>
            <w:vAlign w:val="center"/>
            <w:hideMark/>
          </w:tcPr>
          <w:p w14:paraId="11211F03" w14:textId="77777777" w:rsidR="00AB5F72" w:rsidRPr="00AB5F72" w:rsidRDefault="00AB5F72" w:rsidP="00AB5F72">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AB5F72">
              <w:rPr>
                <w:rFonts w:ascii="Arial Nova" w:eastAsia="Times New Roman" w:hAnsi="Arial Nova" w:cs="Calibri"/>
                <w:color w:val="000000"/>
                <w:sz w:val="16"/>
                <w:szCs w:val="16"/>
                <w:lang w:eastAsia="pl-PL"/>
              </w:rPr>
              <w:t>-2,978</w:t>
            </w:r>
          </w:p>
        </w:tc>
        <w:tc>
          <w:tcPr>
            <w:tcW w:w="983" w:type="dxa"/>
            <w:shd w:val="clear" w:color="auto" w:fill="EC2A32" w:themeFill="accent4"/>
            <w:noWrap/>
            <w:vAlign w:val="center"/>
            <w:hideMark/>
          </w:tcPr>
          <w:p w14:paraId="3EAF79C0" w14:textId="77777777" w:rsidR="00AB5F72" w:rsidRPr="00AB5F72" w:rsidRDefault="00AB5F72" w:rsidP="00AB5F72">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AB5F72">
              <w:rPr>
                <w:rFonts w:ascii="Arial Nova" w:eastAsia="Times New Roman" w:hAnsi="Arial Nova" w:cs="Calibri"/>
                <w:color w:val="000000"/>
                <w:sz w:val="16"/>
                <w:szCs w:val="16"/>
                <w:lang w:eastAsia="pl-PL"/>
              </w:rPr>
              <w:t>75,0%</w:t>
            </w:r>
          </w:p>
        </w:tc>
        <w:tc>
          <w:tcPr>
            <w:tcW w:w="1497" w:type="dxa"/>
            <w:shd w:val="clear" w:color="auto" w:fill="EC2A32" w:themeFill="accent4"/>
            <w:noWrap/>
            <w:vAlign w:val="center"/>
            <w:hideMark/>
          </w:tcPr>
          <w:p w14:paraId="6CDE9569" w14:textId="77777777" w:rsidR="00AB5F72" w:rsidRPr="00AB5F72" w:rsidRDefault="00AB5F72" w:rsidP="00AB5F72">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AB5F72">
              <w:rPr>
                <w:rFonts w:ascii="Arial Nova" w:eastAsia="Times New Roman" w:hAnsi="Arial Nova" w:cs="Calibri"/>
                <w:color w:val="000000"/>
                <w:sz w:val="16"/>
                <w:szCs w:val="16"/>
                <w:lang w:eastAsia="pl-PL"/>
              </w:rPr>
              <w:t>-1,014</w:t>
            </w:r>
          </w:p>
        </w:tc>
      </w:tr>
      <w:tr w:rsidR="00AB5F72" w:rsidRPr="00AB5F72" w14:paraId="2BF73F52" w14:textId="77777777" w:rsidTr="00AB5F72">
        <w:trPr>
          <w:trHeight w:val="225"/>
        </w:trPr>
        <w:tc>
          <w:tcPr>
            <w:cnfStyle w:val="001000000000" w:firstRow="0" w:lastRow="0" w:firstColumn="1" w:lastColumn="0" w:oddVBand="0" w:evenVBand="0" w:oddHBand="0" w:evenHBand="0" w:firstRowFirstColumn="0" w:firstRowLastColumn="0" w:lastRowFirstColumn="0" w:lastRowLastColumn="0"/>
            <w:tcW w:w="1622" w:type="dxa"/>
            <w:vAlign w:val="center"/>
          </w:tcPr>
          <w:p w14:paraId="7D4C1BC6" w14:textId="46DCB57A" w:rsidR="00AB5F72" w:rsidRPr="00AB5F72" w:rsidRDefault="00AB5F72" w:rsidP="00AB5F72">
            <w:pPr>
              <w:jc w:val="center"/>
              <w:rPr>
                <w:rFonts w:ascii="Arial Nova" w:eastAsia="Times New Roman" w:hAnsi="Arial Nova" w:cs="Calibri"/>
                <w:color w:val="000000"/>
                <w:sz w:val="16"/>
                <w:szCs w:val="16"/>
                <w:lang w:eastAsia="pl-PL"/>
              </w:rPr>
            </w:pPr>
            <w:r w:rsidRPr="0024061D">
              <w:t>Ruszów</w:t>
            </w:r>
          </w:p>
        </w:tc>
        <w:tc>
          <w:tcPr>
            <w:tcW w:w="983" w:type="dxa"/>
            <w:noWrap/>
            <w:vAlign w:val="center"/>
            <w:hideMark/>
          </w:tcPr>
          <w:p w14:paraId="30FA3F4E" w14:textId="4F9E0C56" w:rsidR="00AB5F72" w:rsidRPr="00AB5F72" w:rsidRDefault="00AB5F72" w:rsidP="00AB5F72">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AB5F72">
              <w:rPr>
                <w:rFonts w:ascii="Arial Nova" w:eastAsia="Times New Roman" w:hAnsi="Arial Nova" w:cs="Calibri"/>
                <w:color w:val="000000"/>
                <w:sz w:val="16"/>
                <w:szCs w:val="16"/>
                <w:lang w:eastAsia="pl-PL"/>
              </w:rPr>
              <w:t>0,070</w:t>
            </w:r>
          </w:p>
        </w:tc>
        <w:tc>
          <w:tcPr>
            <w:tcW w:w="1497" w:type="dxa"/>
            <w:noWrap/>
            <w:vAlign w:val="center"/>
            <w:hideMark/>
          </w:tcPr>
          <w:p w14:paraId="0B5B6CA7" w14:textId="77777777" w:rsidR="00AB5F72" w:rsidRPr="00AB5F72" w:rsidRDefault="00AB5F72" w:rsidP="00AB5F72">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AB5F72">
              <w:rPr>
                <w:rFonts w:ascii="Arial Nova" w:eastAsia="Times New Roman" w:hAnsi="Arial Nova" w:cs="Calibri"/>
                <w:color w:val="000000"/>
                <w:sz w:val="16"/>
                <w:szCs w:val="16"/>
                <w:lang w:eastAsia="pl-PL"/>
              </w:rPr>
              <w:t>-0,711</w:t>
            </w:r>
          </w:p>
        </w:tc>
        <w:tc>
          <w:tcPr>
            <w:tcW w:w="983" w:type="dxa"/>
            <w:noWrap/>
            <w:vAlign w:val="center"/>
            <w:hideMark/>
          </w:tcPr>
          <w:p w14:paraId="4D6409ED" w14:textId="77777777" w:rsidR="00AB5F72" w:rsidRPr="00AB5F72" w:rsidRDefault="00AB5F72" w:rsidP="00AB5F72">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AB5F72">
              <w:rPr>
                <w:rFonts w:ascii="Arial Nova" w:eastAsia="Times New Roman" w:hAnsi="Arial Nova" w:cs="Calibri"/>
                <w:color w:val="000000"/>
                <w:sz w:val="16"/>
                <w:szCs w:val="16"/>
                <w:lang w:eastAsia="pl-PL"/>
              </w:rPr>
              <w:t>16,1%</w:t>
            </w:r>
          </w:p>
        </w:tc>
        <w:tc>
          <w:tcPr>
            <w:tcW w:w="1497" w:type="dxa"/>
            <w:noWrap/>
            <w:vAlign w:val="center"/>
            <w:hideMark/>
          </w:tcPr>
          <w:p w14:paraId="11DD98F9" w14:textId="77777777" w:rsidR="00AB5F72" w:rsidRPr="00AB5F72" w:rsidRDefault="00AB5F72" w:rsidP="00AB5F72">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AB5F72">
              <w:rPr>
                <w:rFonts w:ascii="Arial Nova" w:eastAsia="Times New Roman" w:hAnsi="Arial Nova" w:cs="Calibri"/>
                <w:color w:val="000000"/>
                <w:sz w:val="16"/>
                <w:szCs w:val="16"/>
                <w:lang w:eastAsia="pl-PL"/>
              </w:rPr>
              <w:t>0,218</w:t>
            </w:r>
          </w:p>
        </w:tc>
        <w:tc>
          <w:tcPr>
            <w:tcW w:w="983" w:type="dxa"/>
            <w:noWrap/>
            <w:vAlign w:val="center"/>
            <w:hideMark/>
          </w:tcPr>
          <w:p w14:paraId="7D42540E" w14:textId="77777777" w:rsidR="00AB5F72" w:rsidRPr="00AB5F72" w:rsidRDefault="00AB5F72" w:rsidP="00AB5F72">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AB5F72">
              <w:rPr>
                <w:rFonts w:ascii="Arial Nova" w:eastAsia="Times New Roman" w:hAnsi="Arial Nova" w:cs="Calibri"/>
                <w:color w:val="000000"/>
                <w:sz w:val="16"/>
                <w:szCs w:val="16"/>
                <w:lang w:eastAsia="pl-PL"/>
              </w:rPr>
              <w:t>47,6%</w:t>
            </w:r>
          </w:p>
        </w:tc>
        <w:tc>
          <w:tcPr>
            <w:tcW w:w="1497" w:type="dxa"/>
            <w:noWrap/>
            <w:vAlign w:val="center"/>
            <w:hideMark/>
          </w:tcPr>
          <w:p w14:paraId="749FA7DA" w14:textId="77777777" w:rsidR="00AB5F72" w:rsidRPr="00AB5F72" w:rsidRDefault="00AB5F72" w:rsidP="00AB5F72">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AB5F72">
              <w:rPr>
                <w:rFonts w:ascii="Arial Nova" w:eastAsia="Times New Roman" w:hAnsi="Arial Nova" w:cs="Calibri"/>
                <w:color w:val="000000"/>
                <w:sz w:val="16"/>
                <w:szCs w:val="16"/>
                <w:lang w:eastAsia="pl-PL"/>
              </w:rPr>
              <w:t>0,225</w:t>
            </w:r>
          </w:p>
        </w:tc>
      </w:tr>
    </w:tbl>
    <w:p w14:paraId="4862E6EB" w14:textId="1D90BAED" w:rsidR="007A706D" w:rsidRDefault="007A706D" w:rsidP="007A706D">
      <w:pPr>
        <w:pStyle w:val="Legenda"/>
        <w:jc w:val="both"/>
        <w:rPr>
          <w:b w:val="0"/>
          <w:sz w:val="20"/>
          <w:szCs w:val="20"/>
        </w:rPr>
      </w:pPr>
      <w:r w:rsidRPr="00EE3F53">
        <w:rPr>
          <w:sz w:val="20"/>
          <w:szCs w:val="20"/>
        </w:rPr>
        <w:t>Źródło</w:t>
      </w:r>
      <w:r w:rsidRPr="00EE3F53">
        <w:rPr>
          <w:b w:val="0"/>
          <w:sz w:val="20"/>
          <w:szCs w:val="20"/>
        </w:rPr>
        <w:t>: opracowanie własne</w:t>
      </w:r>
      <w:r>
        <w:rPr>
          <w:b w:val="0"/>
          <w:sz w:val="20"/>
          <w:szCs w:val="20"/>
        </w:rPr>
        <w:t>.</w:t>
      </w:r>
    </w:p>
    <w:p w14:paraId="545FDE41" w14:textId="77777777" w:rsidR="00C925F6" w:rsidRPr="00C925F6" w:rsidRDefault="00C925F6" w:rsidP="00C925F6"/>
    <w:p w14:paraId="6E2BC227" w14:textId="0B556F2C" w:rsidR="00C925F6" w:rsidRDefault="00C925F6" w:rsidP="00C925F6">
      <w:pPr>
        <w:pStyle w:val="Legenda"/>
        <w:keepNext/>
      </w:pPr>
      <w:bookmarkStart w:id="24" w:name="_Toc111529511"/>
      <w:r>
        <w:t xml:space="preserve">Tabela </w:t>
      </w:r>
      <w:r w:rsidR="00982812">
        <w:fldChar w:fldCharType="begin"/>
      </w:r>
      <w:r w:rsidR="00982812">
        <w:instrText xml:space="preserve"> SEQ Tabela \* ARABIC </w:instrText>
      </w:r>
      <w:r w:rsidR="00982812">
        <w:fldChar w:fldCharType="separate"/>
      </w:r>
      <w:r w:rsidR="00982812">
        <w:rPr>
          <w:noProof/>
        </w:rPr>
        <w:t>6</w:t>
      </w:r>
      <w:r w:rsidR="00982812">
        <w:rPr>
          <w:noProof/>
        </w:rPr>
        <w:fldChar w:fldCharType="end"/>
      </w:r>
      <w:r>
        <w:t xml:space="preserve"> </w:t>
      </w:r>
      <w:r w:rsidRPr="00C925F6">
        <w:t xml:space="preserve">Analiza wskaźnikowa dla zjawiska ubóstwa w sferze społecznej – część </w:t>
      </w:r>
      <w:r>
        <w:t>2</w:t>
      </w:r>
      <w:bookmarkEnd w:id="24"/>
    </w:p>
    <w:tbl>
      <w:tblPr>
        <w:tblStyle w:val="Tabelasiatki5ciemnaakcent21"/>
        <w:tblW w:w="9062" w:type="dxa"/>
        <w:tblLook w:val="04A0" w:firstRow="1" w:lastRow="0" w:firstColumn="1" w:lastColumn="0" w:noHBand="0" w:noVBand="1"/>
      </w:tblPr>
      <w:tblGrid>
        <w:gridCol w:w="1622"/>
        <w:gridCol w:w="983"/>
        <w:gridCol w:w="1497"/>
        <w:gridCol w:w="983"/>
        <w:gridCol w:w="1497"/>
        <w:gridCol w:w="983"/>
        <w:gridCol w:w="1497"/>
      </w:tblGrid>
      <w:tr w:rsidR="00AB5F72" w:rsidRPr="00AB5F72" w14:paraId="538AFA02" w14:textId="77777777" w:rsidTr="00C925F6">
        <w:trPr>
          <w:cnfStyle w:val="100000000000" w:firstRow="1" w:lastRow="0" w:firstColumn="0" w:lastColumn="0" w:oddVBand="0" w:evenVBand="0" w:oddHBand="0" w:evenHBand="0" w:firstRowFirstColumn="0" w:firstRowLastColumn="0" w:lastRowFirstColumn="0" w:lastRowLastColumn="0"/>
          <w:trHeight w:val="246"/>
          <w:tblHeader/>
        </w:trPr>
        <w:tc>
          <w:tcPr>
            <w:cnfStyle w:val="001000000000" w:firstRow="0" w:lastRow="0" w:firstColumn="1" w:lastColumn="0" w:oddVBand="0" w:evenVBand="0" w:oddHBand="0" w:evenHBand="0" w:firstRowFirstColumn="0" w:firstRowLastColumn="0" w:lastRowFirstColumn="0" w:lastRowLastColumn="0"/>
            <w:tcW w:w="9062" w:type="dxa"/>
            <w:gridSpan w:val="7"/>
          </w:tcPr>
          <w:p w14:paraId="6C855E99" w14:textId="443800CD" w:rsidR="00AB5F72" w:rsidRPr="00AB5F72" w:rsidRDefault="00AB5F72" w:rsidP="00AB5F72">
            <w:pPr>
              <w:jc w:val="center"/>
              <w:rPr>
                <w:rFonts w:ascii="Arial Nova" w:eastAsia="Times New Roman" w:hAnsi="Arial Nova" w:cs="Calibri"/>
                <w:color w:val="000000"/>
                <w:sz w:val="16"/>
                <w:szCs w:val="16"/>
                <w:lang w:eastAsia="pl-PL"/>
              </w:rPr>
            </w:pPr>
            <w:r>
              <w:rPr>
                <w:rFonts w:ascii="Arial Nova" w:eastAsia="Times New Roman" w:hAnsi="Arial Nova" w:cs="Calibri"/>
                <w:color w:val="000000"/>
                <w:sz w:val="16"/>
                <w:szCs w:val="16"/>
                <w:lang w:eastAsia="pl-PL"/>
              </w:rPr>
              <w:t>UBÓSTWO</w:t>
            </w:r>
          </w:p>
        </w:tc>
      </w:tr>
      <w:tr w:rsidR="00AB5F72" w:rsidRPr="00AB5F72" w14:paraId="77BD19A8" w14:textId="77777777" w:rsidTr="00C925F6">
        <w:trPr>
          <w:cnfStyle w:val="100000000000" w:firstRow="1" w:lastRow="0" w:firstColumn="0" w:lastColumn="0" w:oddVBand="0" w:evenVBand="0" w:oddHBand="0" w:evenHBand="0" w:firstRowFirstColumn="0" w:firstRowLastColumn="0" w:lastRowFirstColumn="0" w:lastRowLastColumn="0"/>
          <w:trHeight w:val="1115"/>
          <w:tblHeader/>
        </w:trPr>
        <w:tc>
          <w:tcPr>
            <w:cnfStyle w:val="001000000000" w:firstRow="0" w:lastRow="0" w:firstColumn="1" w:lastColumn="0" w:oddVBand="0" w:evenVBand="0" w:oddHBand="0" w:evenHBand="0" w:firstRowFirstColumn="0" w:firstRowLastColumn="0" w:lastRowFirstColumn="0" w:lastRowLastColumn="0"/>
            <w:tcW w:w="1622" w:type="dxa"/>
            <w:vMerge w:val="restart"/>
            <w:vAlign w:val="center"/>
          </w:tcPr>
          <w:p w14:paraId="62D609A3" w14:textId="2281C79B" w:rsidR="00AB5F72" w:rsidRPr="00AB5F72" w:rsidRDefault="00AB5F72" w:rsidP="00AB5F72">
            <w:pPr>
              <w:jc w:val="center"/>
              <w:rPr>
                <w:rFonts w:ascii="Arial Nova" w:eastAsia="Times New Roman" w:hAnsi="Arial Nova" w:cs="Calibri"/>
                <w:color w:val="000000"/>
                <w:sz w:val="16"/>
                <w:szCs w:val="16"/>
                <w:lang w:eastAsia="pl-PL"/>
              </w:rPr>
            </w:pPr>
            <w:r>
              <w:rPr>
                <w:rFonts w:ascii="Arial Nova" w:eastAsia="Times New Roman" w:hAnsi="Arial Nova" w:cs="Calibri"/>
                <w:color w:val="000000"/>
                <w:sz w:val="16"/>
                <w:szCs w:val="16"/>
                <w:lang w:eastAsia="pl-PL"/>
              </w:rPr>
              <w:t>Jednostki analityczne</w:t>
            </w:r>
          </w:p>
        </w:tc>
        <w:tc>
          <w:tcPr>
            <w:tcW w:w="2480" w:type="dxa"/>
            <w:gridSpan w:val="2"/>
            <w:vAlign w:val="center"/>
            <w:hideMark/>
          </w:tcPr>
          <w:p w14:paraId="560CA06B" w14:textId="1E84AC63" w:rsidR="00AB5F72" w:rsidRPr="003E3BF5" w:rsidRDefault="00AB5F72" w:rsidP="00AB5F72">
            <w:pPr>
              <w:jc w:val="center"/>
              <w:cnfStyle w:val="100000000000" w:firstRow="1" w:lastRow="0" w:firstColumn="0" w:lastColumn="0" w:oddVBand="0" w:evenVBand="0" w:oddHBand="0" w:evenHBand="0" w:firstRowFirstColumn="0" w:firstRowLastColumn="0" w:lastRowFirstColumn="0" w:lastRowLastColumn="0"/>
              <w:rPr>
                <w:rFonts w:ascii="Arial Nova" w:eastAsia="Times New Roman" w:hAnsi="Arial Nova" w:cs="Calibri"/>
                <w:b w:val="0"/>
                <w:bCs w:val="0"/>
                <w:color w:val="000000"/>
                <w:sz w:val="16"/>
                <w:szCs w:val="16"/>
                <w:lang w:eastAsia="pl-PL"/>
              </w:rPr>
            </w:pPr>
            <w:bookmarkStart w:id="25" w:name="_Hlk110502492"/>
            <w:r w:rsidRPr="003E3BF5">
              <w:rPr>
                <w:rFonts w:ascii="Arial Nova" w:eastAsia="Times New Roman" w:hAnsi="Arial Nova" w:cs="Calibri"/>
                <w:b w:val="0"/>
                <w:bCs w:val="0"/>
                <w:color w:val="000000"/>
                <w:sz w:val="16"/>
                <w:szCs w:val="16"/>
                <w:lang w:eastAsia="pl-PL"/>
              </w:rPr>
              <w:t>Odsetek osób korzystających z pomocy społecznej dotkniętych problemem alkoholizmu w ogólnej liczbie korzystających z pomocy społecznej</w:t>
            </w:r>
            <w:bookmarkEnd w:id="25"/>
          </w:p>
        </w:tc>
        <w:tc>
          <w:tcPr>
            <w:tcW w:w="2480" w:type="dxa"/>
            <w:gridSpan w:val="2"/>
            <w:vAlign w:val="center"/>
            <w:hideMark/>
          </w:tcPr>
          <w:p w14:paraId="3D731A17" w14:textId="77777777" w:rsidR="00AB5F72" w:rsidRPr="003E3BF5" w:rsidRDefault="00AB5F72" w:rsidP="00AB5F72">
            <w:pPr>
              <w:jc w:val="center"/>
              <w:cnfStyle w:val="100000000000" w:firstRow="1" w:lastRow="0" w:firstColumn="0" w:lastColumn="0" w:oddVBand="0" w:evenVBand="0" w:oddHBand="0" w:evenHBand="0" w:firstRowFirstColumn="0" w:firstRowLastColumn="0" w:lastRowFirstColumn="0" w:lastRowLastColumn="0"/>
              <w:rPr>
                <w:rFonts w:ascii="Arial Nova" w:eastAsia="Times New Roman" w:hAnsi="Arial Nova" w:cs="Calibri"/>
                <w:b w:val="0"/>
                <w:bCs w:val="0"/>
                <w:color w:val="000000"/>
                <w:sz w:val="16"/>
                <w:szCs w:val="16"/>
                <w:lang w:eastAsia="pl-PL"/>
              </w:rPr>
            </w:pPr>
            <w:r w:rsidRPr="003E3BF5">
              <w:rPr>
                <w:rFonts w:ascii="Arial Nova" w:eastAsia="Times New Roman" w:hAnsi="Arial Nova" w:cs="Calibri"/>
                <w:b w:val="0"/>
                <w:bCs w:val="0"/>
                <w:color w:val="000000"/>
                <w:sz w:val="16"/>
                <w:szCs w:val="16"/>
                <w:lang w:eastAsia="pl-PL"/>
              </w:rPr>
              <w:t>Kwota wypłaconych zasiłków w przeliczeniu na liczbę osób korzystających z pomocy społecznej</w:t>
            </w:r>
          </w:p>
        </w:tc>
        <w:tc>
          <w:tcPr>
            <w:tcW w:w="2480" w:type="dxa"/>
            <w:gridSpan w:val="2"/>
            <w:vAlign w:val="center"/>
            <w:hideMark/>
          </w:tcPr>
          <w:p w14:paraId="03BCA972" w14:textId="77777777" w:rsidR="00AB5F72" w:rsidRPr="003E3BF5" w:rsidRDefault="00AB5F72" w:rsidP="00AB5F72">
            <w:pPr>
              <w:jc w:val="center"/>
              <w:cnfStyle w:val="100000000000" w:firstRow="1" w:lastRow="0" w:firstColumn="0" w:lastColumn="0" w:oddVBand="0" w:evenVBand="0" w:oddHBand="0" w:evenHBand="0" w:firstRowFirstColumn="0" w:firstRowLastColumn="0" w:lastRowFirstColumn="0" w:lastRowLastColumn="0"/>
              <w:rPr>
                <w:rFonts w:ascii="Arial Nova" w:eastAsia="Times New Roman" w:hAnsi="Arial Nova" w:cs="Calibri"/>
                <w:b w:val="0"/>
                <w:bCs w:val="0"/>
                <w:color w:val="000000"/>
                <w:sz w:val="16"/>
                <w:szCs w:val="16"/>
                <w:lang w:eastAsia="pl-PL"/>
              </w:rPr>
            </w:pPr>
            <w:r w:rsidRPr="003E3BF5">
              <w:rPr>
                <w:rFonts w:ascii="Arial Nova" w:eastAsia="Times New Roman" w:hAnsi="Arial Nova" w:cs="Calibri"/>
                <w:b w:val="0"/>
                <w:bCs w:val="0"/>
                <w:color w:val="000000"/>
                <w:sz w:val="16"/>
                <w:szCs w:val="16"/>
                <w:lang w:eastAsia="pl-PL"/>
              </w:rPr>
              <w:t>Liczba uczniów korzystających z posiłków finansowanych przez OPS w przeliczeniu na 100 uczniów</w:t>
            </w:r>
          </w:p>
        </w:tc>
      </w:tr>
      <w:tr w:rsidR="00AB5F72" w:rsidRPr="00AB5F72" w14:paraId="5ACF280E" w14:textId="77777777" w:rsidTr="00AB5F72">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1622" w:type="dxa"/>
            <w:vMerge/>
          </w:tcPr>
          <w:p w14:paraId="55996979" w14:textId="77777777" w:rsidR="00AB5F72" w:rsidRPr="00AB5F72" w:rsidRDefault="00AB5F72" w:rsidP="00AB5F72">
            <w:pPr>
              <w:jc w:val="center"/>
              <w:rPr>
                <w:rFonts w:ascii="Arial Nova" w:eastAsia="Times New Roman" w:hAnsi="Arial Nova" w:cs="Calibri"/>
                <w:color w:val="000000"/>
                <w:sz w:val="16"/>
                <w:szCs w:val="16"/>
                <w:lang w:eastAsia="pl-PL"/>
              </w:rPr>
            </w:pPr>
          </w:p>
        </w:tc>
        <w:tc>
          <w:tcPr>
            <w:tcW w:w="983" w:type="dxa"/>
            <w:noWrap/>
            <w:hideMark/>
          </w:tcPr>
          <w:p w14:paraId="2C8E386B" w14:textId="483C8A7B" w:rsidR="00AB5F72" w:rsidRPr="00AB5F72" w:rsidRDefault="00AB5F72" w:rsidP="00AB5F72">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AB5F72">
              <w:rPr>
                <w:rFonts w:ascii="Arial Nova" w:eastAsia="Times New Roman" w:hAnsi="Arial Nova" w:cs="Calibri"/>
                <w:color w:val="000000"/>
                <w:sz w:val="16"/>
                <w:szCs w:val="16"/>
                <w:lang w:eastAsia="pl-PL"/>
              </w:rPr>
              <w:t>wskaźnik</w:t>
            </w:r>
          </w:p>
        </w:tc>
        <w:tc>
          <w:tcPr>
            <w:tcW w:w="1497" w:type="dxa"/>
            <w:noWrap/>
            <w:hideMark/>
          </w:tcPr>
          <w:p w14:paraId="67173A69" w14:textId="77777777" w:rsidR="00AB5F72" w:rsidRPr="00AB5F72" w:rsidRDefault="00AB5F72" w:rsidP="00AB5F72">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AB5F72">
              <w:rPr>
                <w:rFonts w:ascii="Arial Nova" w:eastAsia="Times New Roman" w:hAnsi="Arial Nova" w:cs="Calibri"/>
                <w:color w:val="000000"/>
                <w:sz w:val="16"/>
                <w:szCs w:val="16"/>
                <w:lang w:eastAsia="pl-PL"/>
              </w:rPr>
              <w:t>standaryzacja</w:t>
            </w:r>
          </w:p>
        </w:tc>
        <w:tc>
          <w:tcPr>
            <w:tcW w:w="983" w:type="dxa"/>
            <w:noWrap/>
            <w:hideMark/>
          </w:tcPr>
          <w:p w14:paraId="0128AA4F" w14:textId="77777777" w:rsidR="00AB5F72" w:rsidRPr="00AB5F72" w:rsidRDefault="00AB5F72" w:rsidP="00AB5F72">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AB5F72">
              <w:rPr>
                <w:rFonts w:ascii="Arial Nova" w:eastAsia="Times New Roman" w:hAnsi="Arial Nova" w:cs="Calibri"/>
                <w:color w:val="000000"/>
                <w:sz w:val="16"/>
                <w:szCs w:val="16"/>
                <w:lang w:eastAsia="pl-PL"/>
              </w:rPr>
              <w:t>wskaźnik</w:t>
            </w:r>
          </w:p>
        </w:tc>
        <w:tc>
          <w:tcPr>
            <w:tcW w:w="1497" w:type="dxa"/>
            <w:noWrap/>
            <w:hideMark/>
          </w:tcPr>
          <w:p w14:paraId="101A5C36" w14:textId="77777777" w:rsidR="00AB5F72" w:rsidRPr="00AB5F72" w:rsidRDefault="00AB5F72" w:rsidP="00AB5F72">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AB5F72">
              <w:rPr>
                <w:rFonts w:ascii="Arial Nova" w:eastAsia="Times New Roman" w:hAnsi="Arial Nova" w:cs="Calibri"/>
                <w:color w:val="000000"/>
                <w:sz w:val="16"/>
                <w:szCs w:val="16"/>
                <w:lang w:eastAsia="pl-PL"/>
              </w:rPr>
              <w:t>standaryzacja</w:t>
            </w:r>
          </w:p>
        </w:tc>
        <w:tc>
          <w:tcPr>
            <w:tcW w:w="983" w:type="dxa"/>
            <w:noWrap/>
            <w:hideMark/>
          </w:tcPr>
          <w:p w14:paraId="5E505058" w14:textId="77777777" w:rsidR="00AB5F72" w:rsidRPr="00AB5F72" w:rsidRDefault="00AB5F72" w:rsidP="00AB5F72">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AB5F72">
              <w:rPr>
                <w:rFonts w:ascii="Arial Nova" w:eastAsia="Times New Roman" w:hAnsi="Arial Nova" w:cs="Calibri"/>
                <w:color w:val="000000"/>
                <w:sz w:val="16"/>
                <w:szCs w:val="16"/>
                <w:lang w:eastAsia="pl-PL"/>
              </w:rPr>
              <w:t>wskaźnik</w:t>
            </w:r>
          </w:p>
        </w:tc>
        <w:tc>
          <w:tcPr>
            <w:tcW w:w="1497" w:type="dxa"/>
            <w:noWrap/>
            <w:hideMark/>
          </w:tcPr>
          <w:p w14:paraId="4A27254F" w14:textId="77777777" w:rsidR="00AB5F72" w:rsidRPr="00AB5F72" w:rsidRDefault="00AB5F72" w:rsidP="00AB5F72">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AB5F72">
              <w:rPr>
                <w:rFonts w:ascii="Arial Nova" w:eastAsia="Times New Roman" w:hAnsi="Arial Nova" w:cs="Calibri"/>
                <w:color w:val="000000"/>
                <w:sz w:val="16"/>
                <w:szCs w:val="16"/>
                <w:lang w:eastAsia="pl-PL"/>
              </w:rPr>
              <w:t>standaryzacja</w:t>
            </w:r>
          </w:p>
        </w:tc>
      </w:tr>
      <w:tr w:rsidR="00AB5F72" w:rsidRPr="00AB5F72" w14:paraId="199B480A" w14:textId="77777777" w:rsidTr="00C925F6">
        <w:trPr>
          <w:trHeight w:val="225"/>
        </w:trPr>
        <w:tc>
          <w:tcPr>
            <w:cnfStyle w:val="001000000000" w:firstRow="0" w:lastRow="0" w:firstColumn="1" w:lastColumn="0" w:oddVBand="0" w:evenVBand="0" w:oddHBand="0" w:evenHBand="0" w:firstRowFirstColumn="0" w:firstRowLastColumn="0" w:lastRowFirstColumn="0" w:lastRowLastColumn="0"/>
            <w:tcW w:w="1622" w:type="dxa"/>
          </w:tcPr>
          <w:p w14:paraId="5F0E539D" w14:textId="13F4D7A5" w:rsidR="00AB5F72" w:rsidRPr="00AB5F72" w:rsidRDefault="00AB5F72" w:rsidP="00AB5F72">
            <w:pPr>
              <w:jc w:val="center"/>
              <w:rPr>
                <w:rFonts w:ascii="Arial Nova" w:eastAsia="Times New Roman" w:hAnsi="Arial Nova" w:cs="Calibri"/>
                <w:color w:val="000000"/>
                <w:sz w:val="16"/>
                <w:szCs w:val="16"/>
                <w:lang w:eastAsia="pl-PL"/>
              </w:rPr>
            </w:pPr>
            <w:r w:rsidRPr="0024061D">
              <w:t>Węgliniec Północ</w:t>
            </w:r>
          </w:p>
        </w:tc>
        <w:tc>
          <w:tcPr>
            <w:tcW w:w="983" w:type="dxa"/>
            <w:noWrap/>
            <w:vAlign w:val="center"/>
            <w:hideMark/>
          </w:tcPr>
          <w:p w14:paraId="5840918D" w14:textId="79702A29" w:rsidR="00AB5F72" w:rsidRPr="00AB5F72" w:rsidRDefault="00AB5F72" w:rsidP="00C925F6">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AB5F72">
              <w:rPr>
                <w:rFonts w:ascii="Arial Nova" w:eastAsia="Times New Roman" w:hAnsi="Arial Nova" w:cs="Calibri"/>
                <w:color w:val="000000"/>
                <w:sz w:val="16"/>
                <w:szCs w:val="16"/>
                <w:lang w:eastAsia="pl-PL"/>
              </w:rPr>
              <w:t>7,5%</w:t>
            </w:r>
          </w:p>
        </w:tc>
        <w:tc>
          <w:tcPr>
            <w:tcW w:w="1497" w:type="dxa"/>
            <w:noWrap/>
            <w:vAlign w:val="center"/>
            <w:hideMark/>
          </w:tcPr>
          <w:p w14:paraId="401CC0B7" w14:textId="77777777" w:rsidR="00AB5F72" w:rsidRPr="00AB5F72" w:rsidRDefault="00AB5F72" w:rsidP="00C925F6">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AB5F72">
              <w:rPr>
                <w:rFonts w:ascii="Arial Nova" w:eastAsia="Times New Roman" w:hAnsi="Arial Nova" w:cs="Calibri"/>
                <w:color w:val="000000"/>
                <w:sz w:val="16"/>
                <w:szCs w:val="16"/>
                <w:lang w:eastAsia="pl-PL"/>
              </w:rPr>
              <w:t>0,540</w:t>
            </w:r>
          </w:p>
        </w:tc>
        <w:tc>
          <w:tcPr>
            <w:tcW w:w="983" w:type="dxa"/>
            <w:noWrap/>
            <w:vAlign w:val="center"/>
            <w:hideMark/>
          </w:tcPr>
          <w:p w14:paraId="2A19F4F0" w14:textId="77777777" w:rsidR="00AB5F72" w:rsidRPr="00AB5F72" w:rsidRDefault="00AB5F72" w:rsidP="00C925F6">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AB5F72">
              <w:rPr>
                <w:rFonts w:ascii="Arial Nova" w:eastAsia="Times New Roman" w:hAnsi="Arial Nova" w:cs="Calibri"/>
                <w:color w:val="000000"/>
                <w:sz w:val="16"/>
                <w:szCs w:val="16"/>
                <w:lang w:eastAsia="pl-PL"/>
              </w:rPr>
              <w:t>1 528,88</w:t>
            </w:r>
          </w:p>
        </w:tc>
        <w:tc>
          <w:tcPr>
            <w:tcW w:w="1497" w:type="dxa"/>
            <w:noWrap/>
            <w:vAlign w:val="center"/>
            <w:hideMark/>
          </w:tcPr>
          <w:p w14:paraId="40D66777" w14:textId="77777777" w:rsidR="00AB5F72" w:rsidRPr="00AB5F72" w:rsidRDefault="00AB5F72" w:rsidP="00C925F6">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AB5F72">
              <w:rPr>
                <w:rFonts w:ascii="Arial Nova" w:eastAsia="Times New Roman" w:hAnsi="Arial Nova" w:cs="Calibri"/>
                <w:color w:val="000000"/>
                <w:sz w:val="16"/>
                <w:szCs w:val="16"/>
                <w:lang w:eastAsia="pl-PL"/>
              </w:rPr>
              <w:t>0,308</w:t>
            </w:r>
          </w:p>
        </w:tc>
        <w:tc>
          <w:tcPr>
            <w:tcW w:w="983" w:type="dxa"/>
            <w:shd w:val="clear" w:color="auto" w:fill="EC2A32" w:themeFill="accent4"/>
            <w:noWrap/>
            <w:vAlign w:val="center"/>
            <w:hideMark/>
          </w:tcPr>
          <w:p w14:paraId="7C4C169F" w14:textId="77777777" w:rsidR="00AB5F72" w:rsidRPr="00AB5F72" w:rsidRDefault="00AB5F72" w:rsidP="00C925F6">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AB5F72">
              <w:rPr>
                <w:rFonts w:ascii="Arial Nova" w:eastAsia="Times New Roman" w:hAnsi="Arial Nova" w:cs="Calibri"/>
                <w:color w:val="000000"/>
                <w:sz w:val="16"/>
                <w:szCs w:val="16"/>
                <w:lang w:eastAsia="pl-PL"/>
              </w:rPr>
              <w:t>8,86</w:t>
            </w:r>
          </w:p>
        </w:tc>
        <w:tc>
          <w:tcPr>
            <w:tcW w:w="1497" w:type="dxa"/>
            <w:shd w:val="clear" w:color="auto" w:fill="EC2A32" w:themeFill="accent4"/>
            <w:noWrap/>
            <w:vAlign w:val="center"/>
            <w:hideMark/>
          </w:tcPr>
          <w:p w14:paraId="0E0CBC2A" w14:textId="77777777" w:rsidR="00AB5F72" w:rsidRPr="00AB5F72" w:rsidRDefault="00AB5F72" w:rsidP="00C925F6">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AB5F72">
              <w:rPr>
                <w:rFonts w:ascii="Arial Nova" w:eastAsia="Times New Roman" w:hAnsi="Arial Nova" w:cs="Calibri"/>
                <w:color w:val="000000"/>
                <w:sz w:val="16"/>
                <w:szCs w:val="16"/>
                <w:lang w:eastAsia="pl-PL"/>
              </w:rPr>
              <w:t>-0,433</w:t>
            </w:r>
          </w:p>
        </w:tc>
      </w:tr>
      <w:tr w:rsidR="00AB5F72" w:rsidRPr="00AB5F72" w14:paraId="109AD567" w14:textId="77777777" w:rsidTr="00C925F6">
        <w:trPr>
          <w:cnfStyle w:val="000000100000" w:firstRow="0" w:lastRow="0" w:firstColumn="0" w:lastColumn="0" w:oddVBand="0" w:evenVBand="0" w:oddHBand="1" w:evenHBand="0" w:firstRowFirstColumn="0" w:firstRowLastColumn="0" w:lastRowFirstColumn="0" w:lastRowLastColumn="0"/>
          <w:trHeight w:val="225"/>
        </w:trPr>
        <w:tc>
          <w:tcPr>
            <w:cnfStyle w:val="001000000000" w:firstRow="0" w:lastRow="0" w:firstColumn="1" w:lastColumn="0" w:oddVBand="0" w:evenVBand="0" w:oddHBand="0" w:evenHBand="0" w:firstRowFirstColumn="0" w:firstRowLastColumn="0" w:lastRowFirstColumn="0" w:lastRowLastColumn="0"/>
            <w:tcW w:w="1622" w:type="dxa"/>
          </w:tcPr>
          <w:p w14:paraId="036748CE" w14:textId="3301820D" w:rsidR="00AB5F72" w:rsidRPr="00AB5F72" w:rsidRDefault="00AB5F72" w:rsidP="00AB5F72">
            <w:pPr>
              <w:jc w:val="center"/>
              <w:rPr>
                <w:rFonts w:ascii="Arial Nova" w:eastAsia="Times New Roman" w:hAnsi="Arial Nova" w:cs="Calibri"/>
                <w:color w:val="000000"/>
                <w:sz w:val="16"/>
                <w:szCs w:val="16"/>
                <w:lang w:eastAsia="pl-PL"/>
              </w:rPr>
            </w:pPr>
            <w:r w:rsidRPr="0024061D">
              <w:t>Węgliniec Południe</w:t>
            </w:r>
          </w:p>
        </w:tc>
        <w:tc>
          <w:tcPr>
            <w:tcW w:w="983" w:type="dxa"/>
            <w:noWrap/>
            <w:vAlign w:val="center"/>
            <w:hideMark/>
          </w:tcPr>
          <w:p w14:paraId="7527649F" w14:textId="43AA9D74" w:rsidR="00AB5F72" w:rsidRPr="00AB5F72" w:rsidRDefault="00AB5F72" w:rsidP="00C925F6">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AB5F72">
              <w:rPr>
                <w:rFonts w:ascii="Arial Nova" w:eastAsia="Times New Roman" w:hAnsi="Arial Nova" w:cs="Calibri"/>
                <w:color w:val="000000"/>
                <w:sz w:val="16"/>
                <w:szCs w:val="16"/>
                <w:lang w:eastAsia="pl-PL"/>
              </w:rPr>
              <w:t>1,7%</w:t>
            </w:r>
          </w:p>
        </w:tc>
        <w:tc>
          <w:tcPr>
            <w:tcW w:w="1497" w:type="dxa"/>
            <w:noWrap/>
            <w:vAlign w:val="center"/>
            <w:hideMark/>
          </w:tcPr>
          <w:p w14:paraId="034C226C" w14:textId="77777777" w:rsidR="00AB5F72" w:rsidRPr="00AB5F72" w:rsidRDefault="00AB5F72" w:rsidP="00C925F6">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AB5F72">
              <w:rPr>
                <w:rFonts w:ascii="Arial Nova" w:eastAsia="Times New Roman" w:hAnsi="Arial Nova" w:cs="Calibri"/>
                <w:color w:val="000000"/>
                <w:sz w:val="16"/>
                <w:szCs w:val="16"/>
                <w:lang w:eastAsia="pl-PL"/>
              </w:rPr>
              <w:t>0,919</w:t>
            </w:r>
          </w:p>
        </w:tc>
        <w:tc>
          <w:tcPr>
            <w:tcW w:w="983" w:type="dxa"/>
            <w:noWrap/>
            <w:vAlign w:val="center"/>
            <w:hideMark/>
          </w:tcPr>
          <w:p w14:paraId="1AD14A0D" w14:textId="77777777" w:rsidR="00AB5F72" w:rsidRPr="00AB5F72" w:rsidRDefault="00AB5F72" w:rsidP="00C925F6">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AB5F72">
              <w:rPr>
                <w:rFonts w:ascii="Arial Nova" w:eastAsia="Times New Roman" w:hAnsi="Arial Nova" w:cs="Calibri"/>
                <w:color w:val="000000"/>
                <w:sz w:val="16"/>
                <w:szCs w:val="16"/>
                <w:lang w:eastAsia="pl-PL"/>
              </w:rPr>
              <w:t>1 421,29</w:t>
            </w:r>
          </w:p>
        </w:tc>
        <w:tc>
          <w:tcPr>
            <w:tcW w:w="1497" w:type="dxa"/>
            <w:noWrap/>
            <w:vAlign w:val="center"/>
            <w:hideMark/>
          </w:tcPr>
          <w:p w14:paraId="6A128CC5" w14:textId="77777777" w:rsidR="00AB5F72" w:rsidRPr="00AB5F72" w:rsidRDefault="00AB5F72" w:rsidP="00C925F6">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AB5F72">
              <w:rPr>
                <w:rFonts w:ascii="Arial Nova" w:eastAsia="Times New Roman" w:hAnsi="Arial Nova" w:cs="Calibri"/>
                <w:color w:val="000000"/>
                <w:sz w:val="16"/>
                <w:szCs w:val="16"/>
                <w:lang w:eastAsia="pl-PL"/>
              </w:rPr>
              <w:t>0,377</w:t>
            </w:r>
          </w:p>
        </w:tc>
        <w:tc>
          <w:tcPr>
            <w:tcW w:w="983" w:type="dxa"/>
            <w:noWrap/>
            <w:vAlign w:val="center"/>
            <w:hideMark/>
          </w:tcPr>
          <w:p w14:paraId="64AF4D50" w14:textId="77777777" w:rsidR="00AB5F72" w:rsidRPr="00AB5F72" w:rsidRDefault="00AB5F72" w:rsidP="00C925F6">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AB5F72">
              <w:rPr>
                <w:rFonts w:ascii="Arial Nova" w:eastAsia="Times New Roman" w:hAnsi="Arial Nova" w:cs="Calibri"/>
                <w:color w:val="000000"/>
                <w:sz w:val="16"/>
                <w:szCs w:val="16"/>
                <w:lang w:eastAsia="pl-PL"/>
              </w:rPr>
              <w:t>4,31</w:t>
            </w:r>
          </w:p>
        </w:tc>
        <w:tc>
          <w:tcPr>
            <w:tcW w:w="1497" w:type="dxa"/>
            <w:noWrap/>
            <w:vAlign w:val="center"/>
            <w:hideMark/>
          </w:tcPr>
          <w:p w14:paraId="3435D78C" w14:textId="77777777" w:rsidR="00AB5F72" w:rsidRPr="00AB5F72" w:rsidRDefault="00AB5F72" w:rsidP="00C925F6">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AB5F72">
              <w:rPr>
                <w:rFonts w:ascii="Arial Nova" w:eastAsia="Times New Roman" w:hAnsi="Arial Nova" w:cs="Calibri"/>
                <w:color w:val="000000"/>
                <w:sz w:val="16"/>
                <w:szCs w:val="16"/>
                <w:lang w:eastAsia="pl-PL"/>
              </w:rPr>
              <w:t>-0,326</w:t>
            </w:r>
          </w:p>
        </w:tc>
      </w:tr>
      <w:tr w:rsidR="00AB5F72" w:rsidRPr="00AB5F72" w14:paraId="209FFC15" w14:textId="77777777" w:rsidTr="00C925F6">
        <w:trPr>
          <w:trHeight w:val="225"/>
        </w:trPr>
        <w:tc>
          <w:tcPr>
            <w:cnfStyle w:val="001000000000" w:firstRow="0" w:lastRow="0" w:firstColumn="1" w:lastColumn="0" w:oddVBand="0" w:evenVBand="0" w:oddHBand="0" w:evenHBand="0" w:firstRowFirstColumn="0" w:firstRowLastColumn="0" w:lastRowFirstColumn="0" w:lastRowLastColumn="0"/>
            <w:tcW w:w="1622" w:type="dxa"/>
          </w:tcPr>
          <w:p w14:paraId="16231D60" w14:textId="5BE6ED89" w:rsidR="00AB5F72" w:rsidRPr="00AB5F72" w:rsidRDefault="00AB5F72" w:rsidP="00AB5F72">
            <w:pPr>
              <w:jc w:val="center"/>
              <w:rPr>
                <w:rFonts w:ascii="Arial Nova" w:eastAsia="Times New Roman" w:hAnsi="Arial Nova" w:cs="Calibri"/>
                <w:color w:val="000000"/>
                <w:sz w:val="16"/>
                <w:szCs w:val="16"/>
                <w:lang w:eastAsia="pl-PL"/>
              </w:rPr>
            </w:pPr>
            <w:r w:rsidRPr="0024061D">
              <w:t>Czerwona Woda</w:t>
            </w:r>
          </w:p>
        </w:tc>
        <w:tc>
          <w:tcPr>
            <w:tcW w:w="983" w:type="dxa"/>
            <w:noWrap/>
            <w:vAlign w:val="center"/>
            <w:hideMark/>
          </w:tcPr>
          <w:p w14:paraId="1EF98518" w14:textId="2C60BC43" w:rsidR="00AB5F72" w:rsidRPr="00AB5F72" w:rsidRDefault="00AB5F72" w:rsidP="00C925F6">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AB5F72">
              <w:rPr>
                <w:rFonts w:ascii="Arial Nova" w:eastAsia="Times New Roman" w:hAnsi="Arial Nova" w:cs="Calibri"/>
                <w:color w:val="000000"/>
                <w:sz w:val="16"/>
                <w:szCs w:val="16"/>
                <w:lang w:eastAsia="pl-PL"/>
              </w:rPr>
              <w:t>12,2%</w:t>
            </w:r>
          </w:p>
        </w:tc>
        <w:tc>
          <w:tcPr>
            <w:tcW w:w="1497" w:type="dxa"/>
            <w:noWrap/>
            <w:vAlign w:val="center"/>
            <w:hideMark/>
          </w:tcPr>
          <w:p w14:paraId="6573B7CB" w14:textId="77777777" w:rsidR="00AB5F72" w:rsidRPr="00AB5F72" w:rsidRDefault="00AB5F72" w:rsidP="00C925F6">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AB5F72">
              <w:rPr>
                <w:rFonts w:ascii="Arial Nova" w:eastAsia="Times New Roman" w:hAnsi="Arial Nova" w:cs="Calibri"/>
                <w:color w:val="000000"/>
                <w:sz w:val="16"/>
                <w:szCs w:val="16"/>
                <w:lang w:eastAsia="pl-PL"/>
              </w:rPr>
              <w:t>0,231</w:t>
            </w:r>
          </w:p>
        </w:tc>
        <w:tc>
          <w:tcPr>
            <w:tcW w:w="983" w:type="dxa"/>
            <w:shd w:val="clear" w:color="auto" w:fill="EC2A32" w:themeFill="accent4"/>
            <w:noWrap/>
            <w:vAlign w:val="center"/>
            <w:hideMark/>
          </w:tcPr>
          <w:p w14:paraId="235ECAED" w14:textId="77777777" w:rsidR="00AB5F72" w:rsidRPr="00AB5F72" w:rsidRDefault="00AB5F72" w:rsidP="00C925F6">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AB5F72">
              <w:rPr>
                <w:rFonts w:ascii="Arial Nova" w:eastAsia="Times New Roman" w:hAnsi="Arial Nova" w:cs="Calibri"/>
                <w:color w:val="000000"/>
                <w:sz w:val="16"/>
                <w:szCs w:val="16"/>
                <w:lang w:eastAsia="pl-PL"/>
              </w:rPr>
              <w:t>3 537,24</w:t>
            </w:r>
          </w:p>
        </w:tc>
        <w:tc>
          <w:tcPr>
            <w:tcW w:w="1497" w:type="dxa"/>
            <w:shd w:val="clear" w:color="auto" w:fill="EC2A32" w:themeFill="accent4"/>
            <w:noWrap/>
            <w:vAlign w:val="center"/>
            <w:hideMark/>
          </w:tcPr>
          <w:p w14:paraId="069BBA52" w14:textId="77777777" w:rsidR="00AB5F72" w:rsidRPr="00AB5F72" w:rsidRDefault="00AB5F72" w:rsidP="00C925F6">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AB5F72">
              <w:rPr>
                <w:rFonts w:ascii="Arial Nova" w:eastAsia="Times New Roman" w:hAnsi="Arial Nova" w:cs="Calibri"/>
                <w:color w:val="000000"/>
                <w:sz w:val="16"/>
                <w:szCs w:val="16"/>
                <w:lang w:eastAsia="pl-PL"/>
              </w:rPr>
              <w:t>-0,986</w:t>
            </w:r>
          </w:p>
        </w:tc>
        <w:tc>
          <w:tcPr>
            <w:tcW w:w="983" w:type="dxa"/>
            <w:noWrap/>
            <w:vAlign w:val="center"/>
            <w:hideMark/>
          </w:tcPr>
          <w:p w14:paraId="1F479590" w14:textId="77777777" w:rsidR="00AB5F72" w:rsidRPr="00AB5F72" w:rsidRDefault="00AB5F72" w:rsidP="00C925F6">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AB5F72">
              <w:rPr>
                <w:rFonts w:ascii="Arial Nova" w:eastAsia="Times New Roman" w:hAnsi="Arial Nova" w:cs="Calibri"/>
                <w:color w:val="000000"/>
                <w:sz w:val="16"/>
                <w:szCs w:val="16"/>
                <w:lang w:eastAsia="pl-PL"/>
              </w:rPr>
              <w:t>0,00</w:t>
            </w:r>
          </w:p>
        </w:tc>
        <w:tc>
          <w:tcPr>
            <w:tcW w:w="1497" w:type="dxa"/>
            <w:noWrap/>
            <w:vAlign w:val="center"/>
            <w:hideMark/>
          </w:tcPr>
          <w:p w14:paraId="18416A84" w14:textId="77777777" w:rsidR="00AB5F72" w:rsidRPr="00AB5F72" w:rsidRDefault="00AB5F72" w:rsidP="00C925F6">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AB5F72">
              <w:rPr>
                <w:rFonts w:ascii="Arial Nova" w:eastAsia="Times New Roman" w:hAnsi="Arial Nova" w:cs="Calibri"/>
                <w:color w:val="000000"/>
                <w:sz w:val="16"/>
                <w:szCs w:val="16"/>
                <w:lang w:eastAsia="pl-PL"/>
              </w:rPr>
              <w:t>-0,224</w:t>
            </w:r>
          </w:p>
        </w:tc>
      </w:tr>
      <w:tr w:rsidR="00AB5F72" w:rsidRPr="00AB5F72" w14:paraId="742AC0D0" w14:textId="77777777" w:rsidTr="00C925F6">
        <w:trPr>
          <w:cnfStyle w:val="000000100000" w:firstRow="0" w:lastRow="0" w:firstColumn="0" w:lastColumn="0" w:oddVBand="0" w:evenVBand="0" w:oddHBand="1" w:evenHBand="0" w:firstRowFirstColumn="0" w:firstRowLastColumn="0" w:lastRowFirstColumn="0" w:lastRowLastColumn="0"/>
          <w:trHeight w:val="225"/>
        </w:trPr>
        <w:tc>
          <w:tcPr>
            <w:cnfStyle w:val="001000000000" w:firstRow="0" w:lastRow="0" w:firstColumn="1" w:lastColumn="0" w:oddVBand="0" w:evenVBand="0" w:oddHBand="0" w:evenHBand="0" w:firstRowFirstColumn="0" w:firstRowLastColumn="0" w:lastRowFirstColumn="0" w:lastRowLastColumn="0"/>
            <w:tcW w:w="1622" w:type="dxa"/>
          </w:tcPr>
          <w:p w14:paraId="6B4F846F" w14:textId="45337F2E" w:rsidR="00AB5F72" w:rsidRPr="00AB5F72" w:rsidRDefault="00AB5F72" w:rsidP="00AB5F72">
            <w:pPr>
              <w:jc w:val="center"/>
              <w:rPr>
                <w:rFonts w:ascii="Arial Nova" w:eastAsia="Times New Roman" w:hAnsi="Arial Nova" w:cs="Calibri"/>
                <w:color w:val="000000"/>
                <w:sz w:val="16"/>
                <w:szCs w:val="16"/>
                <w:lang w:eastAsia="pl-PL"/>
              </w:rPr>
            </w:pPr>
            <w:r w:rsidRPr="0024061D">
              <w:t>Jagodzin</w:t>
            </w:r>
          </w:p>
        </w:tc>
        <w:tc>
          <w:tcPr>
            <w:tcW w:w="983" w:type="dxa"/>
            <w:noWrap/>
            <w:vAlign w:val="center"/>
            <w:hideMark/>
          </w:tcPr>
          <w:p w14:paraId="349678F6" w14:textId="5C2AA6D8" w:rsidR="00AB5F72" w:rsidRPr="00AB5F72" w:rsidRDefault="00AB5F72" w:rsidP="00C925F6">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AB5F72">
              <w:rPr>
                <w:rFonts w:ascii="Arial Nova" w:eastAsia="Times New Roman" w:hAnsi="Arial Nova" w:cs="Calibri"/>
                <w:color w:val="000000"/>
                <w:sz w:val="16"/>
                <w:szCs w:val="16"/>
                <w:lang w:eastAsia="pl-PL"/>
              </w:rPr>
              <w:t>3,4%</w:t>
            </w:r>
          </w:p>
        </w:tc>
        <w:tc>
          <w:tcPr>
            <w:tcW w:w="1497" w:type="dxa"/>
            <w:noWrap/>
            <w:vAlign w:val="center"/>
            <w:hideMark/>
          </w:tcPr>
          <w:p w14:paraId="0BAB4C36" w14:textId="77777777" w:rsidR="00AB5F72" w:rsidRPr="00AB5F72" w:rsidRDefault="00AB5F72" w:rsidP="00C925F6">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AB5F72">
              <w:rPr>
                <w:rFonts w:ascii="Arial Nova" w:eastAsia="Times New Roman" w:hAnsi="Arial Nova" w:cs="Calibri"/>
                <w:color w:val="000000"/>
                <w:sz w:val="16"/>
                <w:szCs w:val="16"/>
                <w:lang w:eastAsia="pl-PL"/>
              </w:rPr>
              <w:t>0,804</w:t>
            </w:r>
          </w:p>
        </w:tc>
        <w:tc>
          <w:tcPr>
            <w:tcW w:w="983" w:type="dxa"/>
            <w:noWrap/>
            <w:vAlign w:val="center"/>
            <w:hideMark/>
          </w:tcPr>
          <w:p w14:paraId="45977B19" w14:textId="77777777" w:rsidR="00AB5F72" w:rsidRPr="00AB5F72" w:rsidRDefault="00AB5F72" w:rsidP="00C925F6">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AB5F72">
              <w:rPr>
                <w:rFonts w:ascii="Arial Nova" w:eastAsia="Times New Roman" w:hAnsi="Arial Nova" w:cs="Calibri"/>
                <w:color w:val="000000"/>
                <w:sz w:val="16"/>
                <w:szCs w:val="16"/>
                <w:lang w:eastAsia="pl-PL"/>
              </w:rPr>
              <w:t>762,41</w:t>
            </w:r>
          </w:p>
        </w:tc>
        <w:tc>
          <w:tcPr>
            <w:tcW w:w="1497" w:type="dxa"/>
            <w:noWrap/>
            <w:vAlign w:val="center"/>
            <w:hideMark/>
          </w:tcPr>
          <w:p w14:paraId="5F5A52DC" w14:textId="77777777" w:rsidR="00AB5F72" w:rsidRPr="00AB5F72" w:rsidRDefault="00AB5F72" w:rsidP="00C925F6">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AB5F72">
              <w:rPr>
                <w:rFonts w:ascii="Arial Nova" w:eastAsia="Times New Roman" w:hAnsi="Arial Nova" w:cs="Calibri"/>
                <w:color w:val="000000"/>
                <w:sz w:val="16"/>
                <w:szCs w:val="16"/>
                <w:lang w:eastAsia="pl-PL"/>
              </w:rPr>
              <w:t>0,802</w:t>
            </w:r>
          </w:p>
        </w:tc>
        <w:tc>
          <w:tcPr>
            <w:tcW w:w="983" w:type="dxa"/>
            <w:noWrap/>
            <w:vAlign w:val="center"/>
            <w:hideMark/>
          </w:tcPr>
          <w:p w14:paraId="2729A787" w14:textId="77777777" w:rsidR="00AB5F72" w:rsidRPr="00AB5F72" w:rsidRDefault="00AB5F72" w:rsidP="00C925F6">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AB5F72">
              <w:rPr>
                <w:rFonts w:ascii="Arial Nova" w:eastAsia="Times New Roman" w:hAnsi="Arial Nova" w:cs="Calibri"/>
                <w:color w:val="000000"/>
                <w:sz w:val="16"/>
                <w:szCs w:val="16"/>
                <w:lang w:eastAsia="pl-PL"/>
              </w:rPr>
              <w:t>5,71</w:t>
            </w:r>
          </w:p>
        </w:tc>
        <w:tc>
          <w:tcPr>
            <w:tcW w:w="1497" w:type="dxa"/>
            <w:noWrap/>
            <w:vAlign w:val="center"/>
            <w:hideMark/>
          </w:tcPr>
          <w:p w14:paraId="040CA536" w14:textId="77777777" w:rsidR="00AB5F72" w:rsidRPr="00AB5F72" w:rsidRDefault="00AB5F72" w:rsidP="00C925F6">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AB5F72">
              <w:rPr>
                <w:rFonts w:ascii="Arial Nova" w:eastAsia="Times New Roman" w:hAnsi="Arial Nova" w:cs="Calibri"/>
                <w:color w:val="000000"/>
                <w:sz w:val="16"/>
                <w:szCs w:val="16"/>
                <w:lang w:eastAsia="pl-PL"/>
              </w:rPr>
              <w:t>-0,359</w:t>
            </w:r>
          </w:p>
        </w:tc>
      </w:tr>
      <w:tr w:rsidR="00AB5F72" w:rsidRPr="00AB5F72" w14:paraId="25053E54" w14:textId="77777777" w:rsidTr="00C925F6">
        <w:trPr>
          <w:trHeight w:val="225"/>
        </w:trPr>
        <w:tc>
          <w:tcPr>
            <w:cnfStyle w:val="001000000000" w:firstRow="0" w:lastRow="0" w:firstColumn="1" w:lastColumn="0" w:oddVBand="0" w:evenVBand="0" w:oddHBand="0" w:evenHBand="0" w:firstRowFirstColumn="0" w:firstRowLastColumn="0" w:lastRowFirstColumn="0" w:lastRowLastColumn="0"/>
            <w:tcW w:w="1622" w:type="dxa"/>
          </w:tcPr>
          <w:p w14:paraId="487DFCB6" w14:textId="63A2DC74" w:rsidR="00AB5F72" w:rsidRPr="00AB5F72" w:rsidRDefault="00AB5F72" w:rsidP="00AB5F72">
            <w:pPr>
              <w:jc w:val="center"/>
              <w:rPr>
                <w:rFonts w:ascii="Arial Nova" w:eastAsia="Times New Roman" w:hAnsi="Arial Nova" w:cs="Calibri"/>
                <w:color w:val="000000"/>
                <w:sz w:val="16"/>
                <w:szCs w:val="16"/>
                <w:lang w:eastAsia="pl-PL"/>
              </w:rPr>
            </w:pPr>
            <w:r w:rsidRPr="0024061D">
              <w:t>Kościelna Wieś</w:t>
            </w:r>
          </w:p>
        </w:tc>
        <w:tc>
          <w:tcPr>
            <w:tcW w:w="983" w:type="dxa"/>
            <w:noWrap/>
            <w:vAlign w:val="center"/>
            <w:hideMark/>
          </w:tcPr>
          <w:p w14:paraId="2733CE3F" w14:textId="6498799A" w:rsidR="00AB5F72" w:rsidRPr="00AB5F72" w:rsidRDefault="00AB5F72" w:rsidP="00C925F6">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AB5F72">
              <w:rPr>
                <w:rFonts w:ascii="Arial Nova" w:eastAsia="Times New Roman" w:hAnsi="Arial Nova" w:cs="Calibri"/>
                <w:color w:val="000000"/>
                <w:sz w:val="16"/>
                <w:szCs w:val="16"/>
                <w:lang w:eastAsia="pl-PL"/>
              </w:rPr>
              <w:t>4,3%</w:t>
            </w:r>
          </w:p>
        </w:tc>
        <w:tc>
          <w:tcPr>
            <w:tcW w:w="1497" w:type="dxa"/>
            <w:noWrap/>
            <w:vAlign w:val="center"/>
            <w:hideMark/>
          </w:tcPr>
          <w:p w14:paraId="097C02E8" w14:textId="77777777" w:rsidR="00AB5F72" w:rsidRPr="00AB5F72" w:rsidRDefault="00AB5F72" w:rsidP="00C925F6">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AB5F72">
              <w:rPr>
                <w:rFonts w:ascii="Arial Nova" w:eastAsia="Times New Roman" w:hAnsi="Arial Nova" w:cs="Calibri"/>
                <w:color w:val="000000"/>
                <w:sz w:val="16"/>
                <w:szCs w:val="16"/>
                <w:lang w:eastAsia="pl-PL"/>
              </w:rPr>
              <w:t>0,745</w:t>
            </w:r>
          </w:p>
        </w:tc>
        <w:tc>
          <w:tcPr>
            <w:tcW w:w="983" w:type="dxa"/>
            <w:noWrap/>
            <w:vAlign w:val="center"/>
            <w:hideMark/>
          </w:tcPr>
          <w:p w14:paraId="758844B6" w14:textId="77777777" w:rsidR="00AB5F72" w:rsidRPr="00AB5F72" w:rsidRDefault="00AB5F72" w:rsidP="00C925F6">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AB5F72">
              <w:rPr>
                <w:rFonts w:ascii="Arial Nova" w:eastAsia="Times New Roman" w:hAnsi="Arial Nova" w:cs="Calibri"/>
                <w:color w:val="000000"/>
                <w:sz w:val="16"/>
                <w:szCs w:val="16"/>
                <w:lang w:eastAsia="pl-PL"/>
              </w:rPr>
              <w:t>1 623,78</w:t>
            </w:r>
          </w:p>
        </w:tc>
        <w:tc>
          <w:tcPr>
            <w:tcW w:w="1497" w:type="dxa"/>
            <w:noWrap/>
            <w:vAlign w:val="center"/>
            <w:hideMark/>
          </w:tcPr>
          <w:p w14:paraId="07C0F06F" w14:textId="77777777" w:rsidR="00AB5F72" w:rsidRPr="00AB5F72" w:rsidRDefault="00AB5F72" w:rsidP="00C925F6">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AB5F72">
              <w:rPr>
                <w:rFonts w:ascii="Arial Nova" w:eastAsia="Times New Roman" w:hAnsi="Arial Nova" w:cs="Calibri"/>
                <w:color w:val="000000"/>
                <w:sz w:val="16"/>
                <w:szCs w:val="16"/>
                <w:lang w:eastAsia="pl-PL"/>
              </w:rPr>
              <w:t>0,247</w:t>
            </w:r>
          </w:p>
        </w:tc>
        <w:tc>
          <w:tcPr>
            <w:tcW w:w="983" w:type="dxa"/>
            <w:shd w:val="clear" w:color="auto" w:fill="EC2A32" w:themeFill="accent4"/>
            <w:noWrap/>
            <w:vAlign w:val="center"/>
            <w:hideMark/>
          </w:tcPr>
          <w:p w14:paraId="0FD47E9C" w14:textId="77777777" w:rsidR="00AB5F72" w:rsidRPr="00AB5F72" w:rsidRDefault="00AB5F72" w:rsidP="00C925F6">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AB5F72">
              <w:rPr>
                <w:rFonts w:ascii="Arial Nova" w:eastAsia="Times New Roman" w:hAnsi="Arial Nova" w:cs="Calibri"/>
                <w:color w:val="000000"/>
                <w:sz w:val="16"/>
                <w:szCs w:val="16"/>
                <w:lang w:eastAsia="pl-PL"/>
              </w:rPr>
              <w:t>12,50</w:t>
            </w:r>
          </w:p>
        </w:tc>
        <w:tc>
          <w:tcPr>
            <w:tcW w:w="1497" w:type="dxa"/>
            <w:shd w:val="clear" w:color="auto" w:fill="EC2A32" w:themeFill="accent4"/>
            <w:noWrap/>
            <w:vAlign w:val="center"/>
            <w:hideMark/>
          </w:tcPr>
          <w:p w14:paraId="6609E78F" w14:textId="77777777" w:rsidR="00AB5F72" w:rsidRPr="00AB5F72" w:rsidRDefault="00AB5F72" w:rsidP="00C925F6">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AB5F72">
              <w:rPr>
                <w:rFonts w:ascii="Arial Nova" w:eastAsia="Times New Roman" w:hAnsi="Arial Nova" w:cs="Calibri"/>
                <w:color w:val="000000"/>
                <w:sz w:val="16"/>
                <w:szCs w:val="16"/>
                <w:lang w:eastAsia="pl-PL"/>
              </w:rPr>
              <w:t>-0,518</w:t>
            </w:r>
          </w:p>
        </w:tc>
      </w:tr>
      <w:tr w:rsidR="00AB5F72" w:rsidRPr="00AB5F72" w14:paraId="52BE1E06" w14:textId="77777777" w:rsidTr="00C925F6">
        <w:trPr>
          <w:cnfStyle w:val="000000100000" w:firstRow="0" w:lastRow="0" w:firstColumn="0" w:lastColumn="0" w:oddVBand="0" w:evenVBand="0" w:oddHBand="1" w:evenHBand="0" w:firstRowFirstColumn="0" w:firstRowLastColumn="0" w:lastRowFirstColumn="0" w:lastRowLastColumn="0"/>
          <w:trHeight w:val="225"/>
        </w:trPr>
        <w:tc>
          <w:tcPr>
            <w:cnfStyle w:val="001000000000" w:firstRow="0" w:lastRow="0" w:firstColumn="1" w:lastColumn="0" w:oddVBand="0" w:evenVBand="0" w:oddHBand="0" w:evenHBand="0" w:firstRowFirstColumn="0" w:firstRowLastColumn="0" w:lastRowFirstColumn="0" w:lastRowLastColumn="0"/>
            <w:tcW w:w="1622" w:type="dxa"/>
          </w:tcPr>
          <w:p w14:paraId="5D3C1FDC" w14:textId="79F038AF" w:rsidR="00AB5F72" w:rsidRPr="00AB5F72" w:rsidRDefault="00AB5F72" w:rsidP="00AB5F72">
            <w:pPr>
              <w:jc w:val="center"/>
              <w:rPr>
                <w:rFonts w:ascii="Arial Nova" w:eastAsia="Times New Roman" w:hAnsi="Arial Nova" w:cs="Calibri"/>
                <w:color w:val="000000"/>
                <w:sz w:val="16"/>
                <w:szCs w:val="16"/>
                <w:lang w:eastAsia="pl-PL"/>
              </w:rPr>
            </w:pPr>
            <w:r w:rsidRPr="0024061D">
              <w:t>Piaseczna</w:t>
            </w:r>
          </w:p>
        </w:tc>
        <w:tc>
          <w:tcPr>
            <w:tcW w:w="983" w:type="dxa"/>
            <w:noWrap/>
            <w:vAlign w:val="center"/>
            <w:hideMark/>
          </w:tcPr>
          <w:p w14:paraId="5534ED23" w14:textId="24549DF2" w:rsidR="00AB5F72" w:rsidRPr="00AB5F72" w:rsidRDefault="00AB5F72" w:rsidP="00C925F6">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AB5F72">
              <w:rPr>
                <w:rFonts w:ascii="Arial Nova" w:eastAsia="Times New Roman" w:hAnsi="Arial Nova" w:cs="Calibri"/>
                <w:color w:val="000000"/>
                <w:sz w:val="16"/>
                <w:szCs w:val="16"/>
                <w:lang w:eastAsia="pl-PL"/>
              </w:rPr>
              <w:t>10,0%</w:t>
            </w:r>
          </w:p>
        </w:tc>
        <w:tc>
          <w:tcPr>
            <w:tcW w:w="1497" w:type="dxa"/>
            <w:noWrap/>
            <w:vAlign w:val="center"/>
            <w:hideMark/>
          </w:tcPr>
          <w:p w14:paraId="6A7A42A3" w14:textId="77777777" w:rsidR="00AB5F72" w:rsidRPr="00AB5F72" w:rsidRDefault="00AB5F72" w:rsidP="00C925F6">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AB5F72">
              <w:rPr>
                <w:rFonts w:ascii="Arial Nova" w:eastAsia="Times New Roman" w:hAnsi="Arial Nova" w:cs="Calibri"/>
                <w:color w:val="000000"/>
                <w:sz w:val="16"/>
                <w:szCs w:val="16"/>
                <w:lang w:eastAsia="pl-PL"/>
              </w:rPr>
              <w:t>0,377</w:t>
            </w:r>
          </w:p>
        </w:tc>
        <w:tc>
          <w:tcPr>
            <w:tcW w:w="983" w:type="dxa"/>
            <w:noWrap/>
            <w:vAlign w:val="center"/>
            <w:hideMark/>
          </w:tcPr>
          <w:p w14:paraId="6F5B48C5" w14:textId="77777777" w:rsidR="00AB5F72" w:rsidRPr="00AB5F72" w:rsidRDefault="00AB5F72" w:rsidP="00C925F6">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AB5F72">
              <w:rPr>
                <w:rFonts w:ascii="Arial Nova" w:eastAsia="Times New Roman" w:hAnsi="Arial Nova" w:cs="Calibri"/>
                <w:color w:val="000000"/>
                <w:sz w:val="16"/>
                <w:szCs w:val="16"/>
                <w:lang w:eastAsia="pl-PL"/>
              </w:rPr>
              <w:t>664,50</w:t>
            </w:r>
          </w:p>
        </w:tc>
        <w:tc>
          <w:tcPr>
            <w:tcW w:w="1497" w:type="dxa"/>
            <w:noWrap/>
            <w:vAlign w:val="center"/>
            <w:hideMark/>
          </w:tcPr>
          <w:p w14:paraId="1C039A71" w14:textId="77777777" w:rsidR="00AB5F72" w:rsidRPr="00AB5F72" w:rsidRDefault="00AB5F72" w:rsidP="00C925F6">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AB5F72">
              <w:rPr>
                <w:rFonts w:ascii="Arial Nova" w:eastAsia="Times New Roman" w:hAnsi="Arial Nova" w:cs="Calibri"/>
                <w:color w:val="000000"/>
                <w:sz w:val="16"/>
                <w:szCs w:val="16"/>
                <w:lang w:eastAsia="pl-PL"/>
              </w:rPr>
              <w:t>0,865</w:t>
            </w:r>
          </w:p>
        </w:tc>
        <w:tc>
          <w:tcPr>
            <w:tcW w:w="983" w:type="dxa"/>
            <w:noWrap/>
            <w:vAlign w:val="center"/>
            <w:hideMark/>
          </w:tcPr>
          <w:p w14:paraId="514891AE" w14:textId="77777777" w:rsidR="00AB5F72" w:rsidRPr="00AB5F72" w:rsidRDefault="00AB5F72" w:rsidP="00C925F6">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AB5F72">
              <w:rPr>
                <w:rFonts w:ascii="Arial Nova" w:eastAsia="Times New Roman" w:hAnsi="Arial Nova" w:cs="Calibri"/>
                <w:color w:val="000000"/>
                <w:sz w:val="16"/>
                <w:szCs w:val="16"/>
                <w:lang w:eastAsia="pl-PL"/>
              </w:rPr>
              <w:t>0,00</w:t>
            </w:r>
          </w:p>
        </w:tc>
        <w:tc>
          <w:tcPr>
            <w:tcW w:w="1497" w:type="dxa"/>
            <w:noWrap/>
            <w:vAlign w:val="center"/>
            <w:hideMark/>
          </w:tcPr>
          <w:p w14:paraId="680995A1" w14:textId="77777777" w:rsidR="00AB5F72" w:rsidRPr="00AB5F72" w:rsidRDefault="00AB5F72" w:rsidP="00C925F6">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AB5F72">
              <w:rPr>
                <w:rFonts w:ascii="Arial Nova" w:eastAsia="Times New Roman" w:hAnsi="Arial Nova" w:cs="Calibri"/>
                <w:color w:val="000000"/>
                <w:sz w:val="16"/>
                <w:szCs w:val="16"/>
                <w:lang w:eastAsia="pl-PL"/>
              </w:rPr>
              <w:t>-0,224</w:t>
            </w:r>
          </w:p>
        </w:tc>
      </w:tr>
      <w:tr w:rsidR="00AB5F72" w:rsidRPr="00AB5F72" w14:paraId="7A2BA886" w14:textId="77777777" w:rsidTr="00C925F6">
        <w:trPr>
          <w:trHeight w:val="225"/>
        </w:trPr>
        <w:tc>
          <w:tcPr>
            <w:cnfStyle w:val="001000000000" w:firstRow="0" w:lastRow="0" w:firstColumn="1" w:lastColumn="0" w:oddVBand="0" w:evenVBand="0" w:oddHBand="0" w:evenHBand="0" w:firstRowFirstColumn="0" w:firstRowLastColumn="0" w:lastRowFirstColumn="0" w:lastRowLastColumn="0"/>
            <w:tcW w:w="1622" w:type="dxa"/>
          </w:tcPr>
          <w:p w14:paraId="005C6979" w14:textId="0FBB9D05" w:rsidR="00AB5F72" w:rsidRPr="00AB5F72" w:rsidRDefault="00AB5F72" w:rsidP="00AB5F72">
            <w:pPr>
              <w:jc w:val="center"/>
              <w:rPr>
                <w:rFonts w:ascii="Arial Nova" w:eastAsia="Times New Roman" w:hAnsi="Arial Nova" w:cs="Calibri"/>
                <w:color w:val="000000"/>
                <w:sz w:val="16"/>
                <w:szCs w:val="16"/>
                <w:lang w:eastAsia="pl-PL"/>
              </w:rPr>
            </w:pPr>
            <w:r w:rsidRPr="0024061D">
              <w:t>Stary Węgliniec</w:t>
            </w:r>
          </w:p>
        </w:tc>
        <w:tc>
          <w:tcPr>
            <w:tcW w:w="983" w:type="dxa"/>
            <w:shd w:val="clear" w:color="auto" w:fill="EC2A32" w:themeFill="accent4"/>
            <w:noWrap/>
            <w:vAlign w:val="center"/>
            <w:hideMark/>
          </w:tcPr>
          <w:p w14:paraId="6292B288" w14:textId="669F17AE" w:rsidR="00AB5F72" w:rsidRPr="00AB5F72" w:rsidRDefault="00AB5F72" w:rsidP="00C925F6">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AB5F72">
              <w:rPr>
                <w:rFonts w:ascii="Arial Nova" w:eastAsia="Times New Roman" w:hAnsi="Arial Nova" w:cs="Calibri"/>
                <w:color w:val="000000"/>
                <w:sz w:val="16"/>
                <w:szCs w:val="16"/>
                <w:lang w:eastAsia="pl-PL"/>
              </w:rPr>
              <w:t>33,3%</w:t>
            </w:r>
          </w:p>
        </w:tc>
        <w:tc>
          <w:tcPr>
            <w:tcW w:w="1497" w:type="dxa"/>
            <w:shd w:val="clear" w:color="auto" w:fill="EC2A32" w:themeFill="accent4"/>
            <w:noWrap/>
            <w:vAlign w:val="center"/>
            <w:hideMark/>
          </w:tcPr>
          <w:p w14:paraId="30D7E9E4" w14:textId="77777777" w:rsidR="00AB5F72" w:rsidRPr="00AB5F72" w:rsidRDefault="00AB5F72" w:rsidP="00C925F6">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AB5F72">
              <w:rPr>
                <w:rFonts w:ascii="Arial Nova" w:eastAsia="Times New Roman" w:hAnsi="Arial Nova" w:cs="Calibri"/>
                <w:color w:val="000000"/>
                <w:sz w:val="16"/>
                <w:szCs w:val="16"/>
                <w:lang w:eastAsia="pl-PL"/>
              </w:rPr>
              <w:t>-1,142</w:t>
            </w:r>
          </w:p>
        </w:tc>
        <w:tc>
          <w:tcPr>
            <w:tcW w:w="983" w:type="dxa"/>
            <w:noWrap/>
            <w:vAlign w:val="center"/>
            <w:hideMark/>
          </w:tcPr>
          <w:p w14:paraId="6634AB8A" w14:textId="77777777" w:rsidR="00AB5F72" w:rsidRPr="00AB5F72" w:rsidRDefault="00AB5F72" w:rsidP="00C925F6">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AB5F72">
              <w:rPr>
                <w:rFonts w:ascii="Arial Nova" w:eastAsia="Times New Roman" w:hAnsi="Arial Nova" w:cs="Calibri"/>
                <w:color w:val="000000"/>
                <w:sz w:val="16"/>
                <w:szCs w:val="16"/>
                <w:lang w:eastAsia="pl-PL"/>
              </w:rPr>
              <w:t>379,42</w:t>
            </w:r>
          </w:p>
        </w:tc>
        <w:tc>
          <w:tcPr>
            <w:tcW w:w="1497" w:type="dxa"/>
            <w:noWrap/>
            <w:vAlign w:val="center"/>
            <w:hideMark/>
          </w:tcPr>
          <w:p w14:paraId="0DA5B390" w14:textId="77777777" w:rsidR="00AB5F72" w:rsidRPr="00AB5F72" w:rsidRDefault="00AB5F72" w:rsidP="00C925F6">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AB5F72">
              <w:rPr>
                <w:rFonts w:ascii="Arial Nova" w:eastAsia="Times New Roman" w:hAnsi="Arial Nova" w:cs="Calibri"/>
                <w:color w:val="000000"/>
                <w:sz w:val="16"/>
                <w:szCs w:val="16"/>
                <w:lang w:eastAsia="pl-PL"/>
              </w:rPr>
              <w:t>1,048</w:t>
            </w:r>
          </w:p>
        </w:tc>
        <w:tc>
          <w:tcPr>
            <w:tcW w:w="983" w:type="dxa"/>
            <w:noWrap/>
            <w:vAlign w:val="center"/>
            <w:hideMark/>
          </w:tcPr>
          <w:p w14:paraId="28E65A67" w14:textId="77777777" w:rsidR="00AB5F72" w:rsidRPr="00AB5F72" w:rsidRDefault="00AB5F72" w:rsidP="00C925F6">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AB5F72">
              <w:rPr>
                <w:rFonts w:ascii="Arial Nova" w:eastAsia="Times New Roman" w:hAnsi="Arial Nova" w:cs="Calibri"/>
                <w:color w:val="000000"/>
                <w:sz w:val="16"/>
                <w:szCs w:val="16"/>
                <w:lang w:eastAsia="pl-PL"/>
              </w:rPr>
              <w:t>1,43</w:t>
            </w:r>
          </w:p>
        </w:tc>
        <w:tc>
          <w:tcPr>
            <w:tcW w:w="1497" w:type="dxa"/>
            <w:noWrap/>
            <w:vAlign w:val="center"/>
            <w:hideMark/>
          </w:tcPr>
          <w:p w14:paraId="2826F903" w14:textId="77777777" w:rsidR="00AB5F72" w:rsidRPr="00AB5F72" w:rsidRDefault="00AB5F72" w:rsidP="00C925F6">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AB5F72">
              <w:rPr>
                <w:rFonts w:ascii="Arial Nova" w:eastAsia="Times New Roman" w:hAnsi="Arial Nova" w:cs="Calibri"/>
                <w:color w:val="000000"/>
                <w:sz w:val="16"/>
                <w:szCs w:val="16"/>
                <w:lang w:eastAsia="pl-PL"/>
              </w:rPr>
              <w:t>-0,258</w:t>
            </w:r>
          </w:p>
        </w:tc>
      </w:tr>
      <w:tr w:rsidR="00AB5F72" w:rsidRPr="00AB5F72" w14:paraId="5EA4A545" w14:textId="77777777" w:rsidTr="00C925F6">
        <w:trPr>
          <w:cnfStyle w:val="000000100000" w:firstRow="0" w:lastRow="0" w:firstColumn="0" w:lastColumn="0" w:oddVBand="0" w:evenVBand="0" w:oddHBand="1" w:evenHBand="0" w:firstRowFirstColumn="0" w:firstRowLastColumn="0" w:lastRowFirstColumn="0" w:lastRowLastColumn="0"/>
          <w:trHeight w:val="225"/>
        </w:trPr>
        <w:tc>
          <w:tcPr>
            <w:cnfStyle w:val="001000000000" w:firstRow="0" w:lastRow="0" w:firstColumn="1" w:lastColumn="0" w:oddVBand="0" w:evenVBand="0" w:oddHBand="0" w:evenHBand="0" w:firstRowFirstColumn="0" w:firstRowLastColumn="0" w:lastRowFirstColumn="0" w:lastRowLastColumn="0"/>
            <w:tcW w:w="1622" w:type="dxa"/>
          </w:tcPr>
          <w:p w14:paraId="60DA3351" w14:textId="2B837DA4" w:rsidR="00AB5F72" w:rsidRPr="00AB5F72" w:rsidRDefault="00AB5F72" w:rsidP="00AB5F72">
            <w:pPr>
              <w:jc w:val="center"/>
              <w:rPr>
                <w:rFonts w:ascii="Arial Nova" w:eastAsia="Times New Roman" w:hAnsi="Arial Nova" w:cs="Calibri"/>
                <w:color w:val="000000"/>
                <w:sz w:val="16"/>
                <w:szCs w:val="16"/>
                <w:lang w:eastAsia="pl-PL"/>
              </w:rPr>
            </w:pPr>
            <w:r w:rsidRPr="0024061D">
              <w:t>Zielonka</w:t>
            </w:r>
          </w:p>
        </w:tc>
        <w:tc>
          <w:tcPr>
            <w:tcW w:w="983" w:type="dxa"/>
            <w:noWrap/>
            <w:vAlign w:val="center"/>
            <w:hideMark/>
          </w:tcPr>
          <w:p w14:paraId="77ED24F9" w14:textId="7446F2B6" w:rsidR="00AB5F72" w:rsidRPr="00AB5F72" w:rsidRDefault="00AB5F72" w:rsidP="00C925F6">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AB5F72">
              <w:rPr>
                <w:rFonts w:ascii="Arial Nova" w:eastAsia="Times New Roman" w:hAnsi="Arial Nova" w:cs="Calibri"/>
                <w:color w:val="000000"/>
                <w:sz w:val="16"/>
                <w:szCs w:val="16"/>
                <w:lang w:eastAsia="pl-PL"/>
              </w:rPr>
              <w:t>29,4%</w:t>
            </w:r>
          </w:p>
        </w:tc>
        <w:tc>
          <w:tcPr>
            <w:tcW w:w="1497" w:type="dxa"/>
            <w:noWrap/>
            <w:vAlign w:val="center"/>
            <w:hideMark/>
          </w:tcPr>
          <w:p w14:paraId="5FB04DE1" w14:textId="77777777" w:rsidR="00AB5F72" w:rsidRPr="00AB5F72" w:rsidRDefault="00AB5F72" w:rsidP="00C925F6">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AB5F72">
              <w:rPr>
                <w:rFonts w:ascii="Arial Nova" w:eastAsia="Times New Roman" w:hAnsi="Arial Nova" w:cs="Calibri"/>
                <w:color w:val="000000"/>
                <w:sz w:val="16"/>
                <w:szCs w:val="16"/>
                <w:lang w:eastAsia="pl-PL"/>
              </w:rPr>
              <w:t>-0,887</w:t>
            </w:r>
          </w:p>
        </w:tc>
        <w:tc>
          <w:tcPr>
            <w:tcW w:w="983" w:type="dxa"/>
            <w:noWrap/>
            <w:vAlign w:val="center"/>
            <w:hideMark/>
          </w:tcPr>
          <w:p w14:paraId="09A8A076" w14:textId="77777777" w:rsidR="00AB5F72" w:rsidRPr="00AB5F72" w:rsidRDefault="00AB5F72" w:rsidP="00C925F6">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AB5F72">
              <w:rPr>
                <w:rFonts w:ascii="Arial Nova" w:eastAsia="Times New Roman" w:hAnsi="Arial Nova" w:cs="Calibri"/>
                <w:color w:val="000000"/>
                <w:sz w:val="16"/>
                <w:szCs w:val="16"/>
                <w:lang w:eastAsia="pl-PL"/>
              </w:rPr>
              <w:t>2 656,00</w:t>
            </w:r>
          </w:p>
        </w:tc>
        <w:tc>
          <w:tcPr>
            <w:tcW w:w="1497" w:type="dxa"/>
            <w:noWrap/>
            <w:vAlign w:val="center"/>
            <w:hideMark/>
          </w:tcPr>
          <w:p w14:paraId="25207BAD" w14:textId="77777777" w:rsidR="00AB5F72" w:rsidRPr="00AB5F72" w:rsidRDefault="00AB5F72" w:rsidP="00C925F6">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AB5F72">
              <w:rPr>
                <w:rFonts w:ascii="Arial Nova" w:eastAsia="Times New Roman" w:hAnsi="Arial Nova" w:cs="Calibri"/>
                <w:color w:val="000000"/>
                <w:sz w:val="16"/>
                <w:szCs w:val="16"/>
                <w:lang w:eastAsia="pl-PL"/>
              </w:rPr>
              <w:t>-0,418</w:t>
            </w:r>
          </w:p>
        </w:tc>
        <w:tc>
          <w:tcPr>
            <w:tcW w:w="983" w:type="dxa"/>
            <w:noWrap/>
            <w:vAlign w:val="center"/>
            <w:hideMark/>
          </w:tcPr>
          <w:p w14:paraId="6A356726" w14:textId="77777777" w:rsidR="00AB5F72" w:rsidRPr="00AB5F72" w:rsidRDefault="00AB5F72" w:rsidP="00C925F6">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AB5F72">
              <w:rPr>
                <w:rFonts w:ascii="Arial Nova" w:eastAsia="Times New Roman" w:hAnsi="Arial Nova" w:cs="Calibri"/>
                <w:color w:val="000000"/>
                <w:sz w:val="16"/>
                <w:szCs w:val="16"/>
                <w:lang w:eastAsia="pl-PL"/>
              </w:rPr>
              <w:t>8,33</w:t>
            </w:r>
          </w:p>
        </w:tc>
        <w:tc>
          <w:tcPr>
            <w:tcW w:w="1497" w:type="dxa"/>
            <w:noWrap/>
            <w:vAlign w:val="center"/>
            <w:hideMark/>
          </w:tcPr>
          <w:p w14:paraId="1DC30BB3" w14:textId="77777777" w:rsidR="00AB5F72" w:rsidRPr="00AB5F72" w:rsidRDefault="00AB5F72" w:rsidP="00C925F6">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AB5F72">
              <w:rPr>
                <w:rFonts w:ascii="Arial Nova" w:eastAsia="Times New Roman" w:hAnsi="Arial Nova" w:cs="Calibri"/>
                <w:color w:val="000000"/>
                <w:sz w:val="16"/>
                <w:szCs w:val="16"/>
                <w:lang w:eastAsia="pl-PL"/>
              </w:rPr>
              <w:t>-0,420</w:t>
            </w:r>
          </w:p>
        </w:tc>
      </w:tr>
      <w:tr w:rsidR="00AB5F72" w:rsidRPr="00AB5F72" w14:paraId="24B92EC1" w14:textId="77777777" w:rsidTr="00C925F6">
        <w:trPr>
          <w:trHeight w:val="225"/>
        </w:trPr>
        <w:tc>
          <w:tcPr>
            <w:cnfStyle w:val="001000000000" w:firstRow="0" w:lastRow="0" w:firstColumn="1" w:lastColumn="0" w:oddVBand="0" w:evenVBand="0" w:oddHBand="0" w:evenHBand="0" w:firstRowFirstColumn="0" w:firstRowLastColumn="0" w:lastRowFirstColumn="0" w:lastRowLastColumn="0"/>
            <w:tcW w:w="1622" w:type="dxa"/>
          </w:tcPr>
          <w:p w14:paraId="5B2A59EC" w14:textId="6E77D896" w:rsidR="00AB5F72" w:rsidRPr="00AB5F72" w:rsidRDefault="00AB5F72" w:rsidP="00AB5F72">
            <w:pPr>
              <w:jc w:val="center"/>
              <w:rPr>
                <w:rFonts w:ascii="Arial Nova" w:eastAsia="Times New Roman" w:hAnsi="Arial Nova" w:cs="Calibri"/>
                <w:color w:val="000000"/>
                <w:sz w:val="16"/>
                <w:szCs w:val="16"/>
                <w:lang w:eastAsia="pl-PL"/>
              </w:rPr>
            </w:pPr>
            <w:r w:rsidRPr="0024061D">
              <w:t>Ruszów Centrum</w:t>
            </w:r>
          </w:p>
        </w:tc>
        <w:tc>
          <w:tcPr>
            <w:tcW w:w="983" w:type="dxa"/>
            <w:shd w:val="clear" w:color="auto" w:fill="EC2A32" w:themeFill="accent4"/>
            <w:noWrap/>
            <w:vAlign w:val="center"/>
            <w:hideMark/>
          </w:tcPr>
          <w:p w14:paraId="6D6540B3" w14:textId="2DEF94C0" w:rsidR="00AB5F72" w:rsidRPr="00AB5F72" w:rsidRDefault="00AB5F72" w:rsidP="00C925F6">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AB5F72">
              <w:rPr>
                <w:rFonts w:ascii="Arial Nova" w:eastAsia="Times New Roman" w:hAnsi="Arial Nova" w:cs="Calibri"/>
                <w:color w:val="000000"/>
                <w:sz w:val="16"/>
                <w:szCs w:val="16"/>
                <w:lang w:eastAsia="pl-PL"/>
              </w:rPr>
              <w:t>50,0%</w:t>
            </w:r>
          </w:p>
        </w:tc>
        <w:tc>
          <w:tcPr>
            <w:tcW w:w="1497" w:type="dxa"/>
            <w:shd w:val="clear" w:color="auto" w:fill="EC2A32" w:themeFill="accent4"/>
            <w:noWrap/>
            <w:vAlign w:val="center"/>
            <w:hideMark/>
          </w:tcPr>
          <w:p w14:paraId="606FFDCC" w14:textId="77777777" w:rsidR="00AB5F72" w:rsidRPr="00AB5F72" w:rsidRDefault="00AB5F72" w:rsidP="00C925F6">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AB5F72">
              <w:rPr>
                <w:rFonts w:ascii="Arial Nova" w:eastAsia="Times New Roman" w:hAnsi="Arial Nova" w:cs="Calibri"/>
                <w:color w:val="000000"/>
                <w:sz w:val="16"/>
                <w:szCs w:val="16"/>
                <w:lang w:eastAsia="pl-PL"/>
              </w:rPr>
              <w:t>-2,228</w:t>
            </w:r>
          </w:p>
        </w:tc>
        <w:tc>
          <w:tcPr>
            <w:tcW w:w="983" w:type="dxa"/>
            <w:shd w:val="clear" w:color="auto" w:fill="EC2A32" w:themeFill="accent4"/>
            <w:noWrap/>
            <w:vAlign w:val="center"/>
            <w:hideMark/>
          </w:tcPr>
          <w:p w14:paraId="4368752B" w14:textId="77777777" w:rsidR="00AB5F72" w:rsidRPr="00AB5F72" w:rsidRDefault="00AB5F72" w:rsidP="00C925F6">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AB5F72">
              <w:rPr>
                <w:rFonts w:ascii="Arial Nova" w:eastAsia="Times New Roman" w:hAnsi="Arial Nova" w:cs="Calibri"/>
                <w:color w:val="000000"/>
                <w:sz w:val="16"/>
                <w:szCs w:val="16"/>
                <w:lang w:eastAsia="pl-PL"/>
              </w:rPr>
              <w:t>5 815,50</w:t>
            </w:r>
          </w:p>
        </w:tc>
        <w:tc>
          <w:tcPr>
            <w:tcW w:w="1497" w:type="dxa"/>
            <w:shd w:val="clear" w:color="auto" w:fill="EC2A32" w:themeFill="accent4"/>
            <w:noWrap/>
            <w:vAlign w:val="center"/>
            <w:hideMark/>
          </w:tcPr>
          <w:p w14:paraId="1963C857" w14:textId="77777777" w:rsidR="00AB5F72" w:rsidRPr="00AB5F72" w:rsidRDefault="00AB5F72" w:rsidP="00C925F6">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AB5F72">
              <w:rPr>
                <w:rFonts w:ascii="Arial Nova" w:eastAsia="Times New Roman" w:hAnsi="Arial Nova" w:cs="Calibri"/>
                <w:color w:val="000000"/>
                <w:sz w:val="16"/>
                <w:szCs w:val="16"/>
                <w:lang w:eastAsia="pl-PL"/>
              </w:rPr>
              <w:t>-2,454</w:t>
            </w:r>
          </w:p>
        </w:tc>
        <w:tc>
          <w:tcPr>
            <w:tcW w:w="983" w:type="dxa"/>
            <w:noWrap/>
            <w:vAlign w:val="center"/>
            <w:hideMark/>
          </w:tcPr>
          <w:p w14:paraId="240983A7" w14:textId="77777777" w:rsidR="00AB5F72" w:rsidRPr="00AB5F72" w:rsidRDefault="00AB5F72" w:rsidP="00C925F6">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AB5F72">
              <w:rPr>
                <w:rFonts w:ascii="Arial Nova" w:eastAsia="Times New Roman" w:hAnsi="Arial Nova" w:cs="Calibri"/>
                <w:color w:val="000000"/>
                <w:sz w:val="16"/>
                <w:szCs w:val="16"/>
                <w:lang w:eastAsia="pl-PL"/>
              </w:rPr>
              <w:t>0,00</w:t>
            </w:r>
          </w:p>
        </w:tc>
        <w:tc>
          <w:tcPr>
            <w:tcW w:w="1497" w:type="dxa"/>
            <w:noWrap/>
            <w:vAlign w:val="center"/>
            <w:hideMark/>
          </w:tcPr>
          <w:p w14:paraId="1C0C738A" w14:textId="77777777" w:rsidR="00AB5F72" w:rsidRPr="00AB5F72" w:rsidRDefault="00AB5F72" w:rsidP="00C925F6">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AB5F72">
              <w:rPr>
                <w:rFonts w:ascii="Arial Nova" w:eastAsia="Times New Roman" w:hAnsi="Arial Nova" w:cs="Calibri"/>
                <w:color w:val="000000"/>
                <w:sz w:val="16"/>
                <w:szCs w:val="16"/>
                <w:lang w:eastAsia="pl-PL"/>
              </w:rPr>
              <w:t>-0,224</w:t>
            </w:r>
          </w:p>
        </w:tc>
      </w:tr>
      <w:tr w:rsidR="00AB5F72" w:rsidRPr="00AB5F72" w14:paraId="5C4EE144" w14:textId="77777777" w:rsidTr="00C925F6">
        <w:trPr>
          <w:cnfStyle w:val="000000100000" w:firstRow="0" w:lastRow="0" w:firstColumn="0" w:lastColumn="0" w:oddVBand="0" w:evenVBand="0" w:oddHBand="1" w:evenHBand="0" w:firstRowFirstColumn="0" w:firstRowLastColumn="0" w:lastRowFirstColumn="0" w:lastRowLastColumn="0"/>
          <w:trHeight w:val="225"/>
        </w:trPr>
        <w:tc>
          <w:tcPr>
            <w:cnfStyle w:val="001000000000" w:firstRow="0" w:lastRow="0" w:firstColumn="1" w:lastColumn="0" w:oddVBand="0" w:evenVBand="0" w:oddHBand="0" w:evenHBand="0" w:firstRowFirstColumn="0" w:firstRowLastColumn="0" w:lastRowFirstColumn="0" w:lastRowLastColumn="0"/>
            <w:tcW w:w="1622" w:type="dxa"/>
          </w:tcPr>
          <w:p w14:paraId="64D0DD89" w14:textId="06BCF4CC" w:rsidR="00AB5F72" w:rsidRPr="00AB5F72" w:rsidRDefault="00AB5F72" w:rsidP="00AB5F72">
            <w:pPr>
              <w:jc w:val="center"/>
              <w:rPr>
                <w:rFonts w:ascii="Arial Nova" w:eastAsia="Times New Roman" w:hAnsi="Arial Nova" w:cs="Calibri"/>
                <w:color w:val="000000"/>
                <w:sz w:val="16"/>
                <w:szCs w:val="16"/>
                <w:lang w:eastAsia="pl-PL"/>
              </w:rPr>
            </w:pPr>
            <w:r w:rsidRPr="0024061D">
              <w:t>Ruszów</w:t>
            </w:r>
          </w:p>
        </w:tc>
        <w:tc>
          <w:tcPr>
            <w:tcW w:w="983" w:type="dxa"/>
            <w:noWrap/>
            <w:vAlign w:val="center"/>
            <w:hideMark/>
          </w:tcPr>
          <w:p w14:paraId="6F436FBD" w14:textId="02C89A37" w:rsidR="00AB5F72" w:rsidRPr="00AB5F72" w:rsidRDefault="00AB5F72" w:rsidP="00C925F6">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AB5F72">
              <w:rPr>
                <w:rFonts w:ascii="Arial Nova" w:eastAsia="Times New Roman" w:hAnsi="Arial Nova" w:cs="Calibri"/>
                <w:color w:val="000000"/>
                <w:sz w:val="16"/>
                <w:szCs w:val="16"/>
                <w:lang w:eastAsia="pl-PL"/>
              </w:rPr>
              <w:t>6,0%</w:t>
            </w:r>
          </w:p>
        </w:tc>
        <w:tc>
          <w:tcPr>
            <w:tcW w:w="1497" w:type="dxa"/>
            <w:noWrap/>
            <w:vAlign w:val="center"/>
            <w:hideMark/>
          </w:tcPr>
          <w:p w14:paraId="09228665" w14:textId="77777777" w:rsidR="00AB5F72" w:rsidRPr="00AB5F72" w:rsidRDefault="00AB5F72" w:rsidP="00C925F6">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AB5F72">
              <w:rPr>
                <w:rFonts w:ascii="Arial Nova" w:eastAsia="Times New Roman" w:hAnsi="Arial Nova" w:cs="Calibri"/>
                <w:color w:val="000000"/>
                <w:sz w:val="16"/>
                <w:szCs w:val="16"/>
                <w:lang w:eastAsia="pl-PL"/>
              </w:rPr>
              <w:t>0,641</w:t>
            </w:r>
          </w:p>
        </w:tc>
        <w:tc>
          <w:tcPr>
            <w:tcW w:w="983" w:type="dxa"/>
            <w:noWrap/>
            <w:vAlign w:val="center"/>
            <w:hideMark/>
          </w:tcPr>
          <w:p w14:paraId="0C8A975A" w14:textId="77777777" w:rsidR="00AB5F72" w:rsidRPr="00AB5F72" w:rsidRDefault="00AB5F72" w:rsidP="00C925F6">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AB5F72">
              <w:rPr>
                <w:rFonts w:ascii="Arial Nova" w:eastAsia="Times New Roman" w:hAnsi="Arial Nova" w:cs="Calibri"/>
                <w:color w:val="000000"/>
                <w:sz w:val="16"/>
                <w:szCs w:val="16"/>
                <w:lang w:eastAsia="pl-PL"/>
              </w:rPr>
              <w:t>1 678,77</w:t>
            </w:r>
          </w:p>
        </w:tc>
        <w:tc>
          <w:tcPr>
            <w:tcW w:w="1497" w:type="dxa"/>
            <w:noWrap/>
            <w:vAlign w:val="center"/>
            <w:hideMark/>
          </w:tcPr>
          <w:p w14:paraId="3BDD1630" w14:textId="77777777" w:rsidR="00AB5F72" w:rsidRPr="00AB5F72" w:rsidRDefault="00AB5F72" w:rsidP="00C925F6">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AB5F72">
              <w:rPr>
                <w:rFonts w:ascii="Arial Nova" w:eastAsia="Times New Roman" w:hAnsi="Arial Nova" w:cs="Calibri"/>
                <w:color w:val="000000"/>
                <w:sz w:val="16"/>
                <w:szCs w:val="16"/>
                <w:lang w:eastAsia="pl-PL"/>
              </w:rPr>
              <w:t>0,211</w:t>
            </w:r>
          </w:p>
        </w:tc>
        <w:tc>
          <w:tcPr>
            <w:tcW w:w="983" w:type="dxa"/>
            <w:noWrap/>
            <w:vAlign w:val="center"/>
            <w:hideMark/>
          </w:tcPr>
          <w:p w14:paraId="2BA8F5A6" w14:textId="77777777" w:rsidR="00AB5F72" w:rsidRPr="00AB5F72" w:rsidRDefault="00AB5F72" w:rsidP="00C925F6">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AB5F72">
              <w:rPr>
                <w:rFonts w:ascii="Arial Nova" w:eastAsia="Times New Roman" w:hAnsi="Arial Nova" w:cs="Calibri"/>
                <w:color w:val="000000"/>
                <w:sz w:val="16"/>
                <w:szCs w:val="16"/>
                <w:lang w:eastAsia="pl-PL"/>
              </w:rPr>
              <w:t>-136,36</w:t>
            </w:r>
          </w:p>
        </w:tc>
        <w:tc>
          <w:tcPr>
            <w:tcW w:w="1497" w:type="dxa"/>
            <w:noWrap/>
            <w:vAlign w:val="center"/>
            <w:hideMark/>
          </w:tcPr>
          <w:p w14:paraId="0BE49C5A" w14:textId="77777777" w:rsidR="00AB5F72" w:rsidRPr="00AB5F72" w:rsidRDefault="00AB5F72" w:rsidP="00C925F6">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AB5F72">
              <w:rPr>
                <w:rFonts w:ascii="Arial Nova" w:eastAsia="Times New Roman" w:hAnsi="Arial Nova" w:cs="Calibri"/>
                <w:color w:val="000000"/>
                <w:sz w:val="16"/>
                <w:szCs w:val="16"/>
                <w:lang w:eastAsia="pl-PL"/>
              </w:rPr>
              <w:t>2,986</w:t>
            </w:r>
          </w:p>
        </w:tc>
      </w:tr>
    </w:tbl>
    <w:p w14:paraId="15419672" w14:textId="77777777" w:rsidR="007A706D" w:rsidRPr="00EE3F53" w:rsidRDefault="007A706D" w:rsidP="007A706D">
      <w:pPr>
        <w:pStyle w:val="Legenda"/>
        <w:jc w:val="both"/>
        <w:rPr>
          <w:sz w:val="20"/>
          <w:szCs w:val="20"/>
        </w:rPr>
      </w:pPr>
      <w:r w:rsidRPr="00EE3F53">
        <w:rPr>
          <w:sz w:val="20"/>
          <w:szCs w:val="20"/>
        </w:rPr>
        <w:t>Źródło</w:t>
      </w:r>
      <w:r w:rsidRPr="00EE3F53">
        <w:rPr>
          <w:b w:val="0"/>
          <w:sz w:val="20"/>
          <w:szCs w:val="20"/>
        </w:rPr>
        <w:t>: opracowanie własne</w:t>
      </w:r>
      <w:r>
        <w:rPr>
          <w:b w:val="0"/>
          <w:sz w:val="20"/>
          <w:szCs w:val="20"/>
        </w:rPr>
        <w:t>.</w:t>
      </w:r>
    </w:p>
    <w:p w14:paraId="0260E363" w14:textId="77777777" w:rsidR="00590B56" w:rsidRDefault="00590B56" w:rsidP="000945E4">
      <w:pPr>
        <w:spacing w:line="240" w:lineRule="auto"/>
        <w:jc w:val="both"/>
        <w:rPr>
          <w:b/>
          <w:bCs/>
          <w:i/>
          <w:iCs/>
          <w:color w:val="8BC34A"/>
          <w:sz w:val="24"/>
          <w:szCs w:val="24"/>
        </w:rPr>
      </w:pPr>
    </w:p>
    <w:p w14:paraId="5FC7799D" w14:textId="33EC114F" w:rsidR="00EC6A8D" w:rsidRPr="00CA4951" w:rsidRDefault="00EC6A8D" w:rsidP="000945E4">
      <w:pPr>
        <w:spacing w:line="240" w:lineRule="auto"/>
        <w:jc w:val="both"/>
        <w:rPr>
          <w:b/>
          <w:bCs/>
          <w:i/>
          <w:iCs/>
          <w:color w:val="8BC34A"/>
          <w:sz w:val="24"/>
          <w:szCs w:val="24"/>
        </w:rPr>
      </w:pPr>
      <w:r w:rsidRPr="00CA4951">
        <w:rPr>
          <w:b/>
          <w:bCs/>
          <w:i/>
          <w:iCs/>
          <w:color w:val="8BC34A"/>
          <w:sz w:val="24"/>
          <w:szCs w:val="24"/>
        </w:rPr>
        <w:t>PRZESTĘPCZOŚĆ</w:t>
      </w:r>
    </w:p>
    <w:p w14:paraId="15168922" w14:textId="149F0691" w:rsidR="00EC6A8D" w:rsidRDefault="00EC6A8D" w:rsidP="000945E4">
      <w:pPr>
        <w:spacing w:line="240" w:lineRule="auto"/>
        <w:jc w:val="both"/>
        <w:rPr>
          <w:rFonts w:cstheme="minorHAnsi"/>
          <w:sz w:val="24"/>
          <w:szCs w:val="24"/>
        </w:rPr>
      </w:pPr>
      <w:r>
        <w:rPr>
          <w:rFonts w:cstheme="minorHAnsi"/>
          <w:sz w:val="24"/>
          <w:szCs w:val="24"/>
        </w:rPr>
        <w:t xml:space="preserve">Przestępczość rozumie się jako wszelkiego rodzaju czyny określone przez prawo jako zachowania niezgodne z normą prawną, popełnione na danym terenie w określonym czasie. Do ograniczania przestępczości służą m.in. takie działania jak: prowadzenie profilaktyki kryminalistycznej, racjonalna polityka karna, kontrola społeczna, współpraca społeczności lokalnych z odpowiednimi służbami i wpływ wychowawczy. </w:t>
      </w:r>
    </w:p>
    <w:p w14:paraId="4871A981" w14:textId="6EF586EA" w:rsidR="00401EAF" w:rsidRDefault="00C87919" w:rsidP="000945E4">
      <w:pPr>
        <w:spacing w:line="240" w:lineRule="auto"/>
        <w:jc w:val="both"/>
        <w:rPr>
          <w:rFonts w:cstheme="minorHAnsi"/>
          <w:sz w:val="24"/>
          <w:szCs w:val="24"/>
        </w:rPr>
      </w:pPr>
      <w:r>
        <w:rPr>
          <w:rFonts w:cstheme="minorHAnsi"/>
          <w:sz w:val="24"/>
          <w:szCs w:val="24"/>
        </w:rPr>
        <w:t xml:space="preserve">Do </w:t>
      </w:r>
      <w:r w:rsidR="00A16818" w:rsidRPr="00A16818">
        <w:rPr>
          <w:rFonts w:cstheme="minorHAnsi"/>
          <w:sz w:val="24"/>
          <w:szCs w:val="24"/>
        </w:rPr>
        <w:t>1 maja 2015 roku</w:t>
      </w:r>
      <w:r w:rsidR="00A16818">
        <w:rPr>
          <w:rFonts w:cstheme="minorHAnsi"/>
          <w:sz w:val="24"/>
          <w:szCs w:val="24"/>
        </w:rPr>
        <w:t xml:space="preserve"> </w:t>
      </w:r>
      <w:r w:rsidR="00EC6A8D">
        <w:rPr>
          <w:rFonts w:cstheme="minorHAnsi"/>
          <w:sz w:val="24"/>
          <w:szCs w:val="24"/>
        </w:rPr>
        <w:t xml:space="preserve">o bezpieczeństwo w </w:t>
      </w:r>
      <w:r w:rsidR="00EC6A8D" w:rsidRPr="00EC6A8D">
        <w:rPr>
          <w:rFonts w:cstheme="minorHAnsi"/>
          <w:sz w:val="24"/>
          <w:szCs w:val="24"/>
        </w:rPr>
        <w:t>Gmin</w:t>
      </w:r>
      <w:r w:rsidR="00EC6A8D">
        <w:rPr>
          <w:rFonts w:cstheme="minorHAnsi"/>
          <w:sz w:val="24"/>
          <w:szCs w:val="24"/>
        </w:rPr>
        <w:t>ie</w:t>
      </w:r>
      <w:r w:rsidR="00EC6A8D" w:rsidRPr="00EC6A8D">
        <w:rPr>
          <w:rFonts w:cstheme="minorHAnsi"/>
          <w:sz w:val="24"/>
          <w:szCs w:val="24"/>
        </w:rPr>
        <w:t xml:space="preserve"> Węgliniec </w:t>
      </w:r>
      <w:r w:rsidR="00EC6A8D">
        <w:rPr>
          <w:rFonts w:cstheme="minorHAnsi"/>
          <w:sz w:val="24"/>
          <w:szCs w:val="24"/>
        </w:rPr>
        <w:t>dba</w:t>
      </w:r>
      <w:r>
        <w:rPr>
          <w:rFonts w:cstheme="minorHAnsi"/>
          <w:sz w:val="24"/>
          <w:szCs w:val="24"/>
        </w:rPr>
        <w:t xml:space="preserve">ł Posterunek Policji, który </w:t>
      </w:r>
      <w:r w:rsidR="00401EAF">
        <w:rPr>
          <w:rFonts w:cstheme="minorHAnsi"/>
          <w:sz w:val="24"/>
          <w:szCs w:val="24"/>
        </w:rPr>
        <w:t xml:space="preserve">został </w:t>
      </w:r>
      <w:r>
        <w:rPr>
          <w:rFonts w:cstheme="minorHAnsi"/>
          <w:sz w:val="24"/>
          <w:szCs w:val="24"/>
        </w:rPr>
        <w:t>zlikwidowan</w:t>
      </w:r>
      <w:r w:rsidR="00401EAF">
        <w:rPr>
          <w:rFonts w:cstheme="minorHAnsi"/>
          <w:sz w:val="24"/>
          <w:szCs w:val="24"/>
        </w:rPr>
        <w:t>y</w:t>
      </w:r>
      <w:r>
        <w:rPr>
          <w:rFonts w:cstheme="minorHAnsi"/>
          <w:sz w:val="24"/>
          <w:szCs w:val="24"/>
        </w:rPr>
        <w:t xml:space="preserve">. Od tamtej pory Gmina podlegała pod </w:t>
      </w:r>
      <w:r w:rsidR="00EC6A8D" w:rsidRPr="00EC6A8D">
        <w:rPr>
          <w:rFonts w:cstheme="minorHAnsi"/>
          <w:sz w:val="24"/>
          <w:szCs w:val="24"/>
        </w:rPr>
        <w:t>Komisariat Policji w Pieńsku pod adresem Zgorzelecka 31</w:t>
      </w:r>
      <w:r w:rsidR="00EC6A8D">
        <w:rPr>
          <w:rFonts w:cstheme="minorHAnsi"/>
          <w:sz w:val="24"/>
          <w:szCs w:val="24"/>
        </w:rPr>
        <w:t>, a także</w:t>
      </w:r>
      <w:r w:rsidR="00401EAF">
        <w:rPr>
          <w:rFonts w:cstheme="minorHAnsi"/>
          <w:sz w:val="24"/>
          <w:szCs w:val="24"/>
        </w:rPr>
        <w:t xml:space="preserve"> pod</w:t>
      </w:r>
      <w:r w:rsidR="00EC6A8D">
        <w:rPr>
          <w:rFonts w:cstheme="minorHAnsi"/>
          <w:sz w:val="24"/>
          <w:szCs w:val="24"/>
        </w:rPr>
        <w:t xml:space="preserve"> Policj</w:t>
      </w:r>
      <w:r>
        <w:rPr>
          <w:rFonts w:cstheme="minorHAnsi"/>
          <w:sz w:val="24"/>
          <w:szCs w:val="24"/>
        </w:rPr>
        <w:t xml:space="preserve">ę </w:t>
      </w:r>
      <w:r w:rsidR="00EC6A8D">
        <w:rPr>
          <w:rFonts w:cstheme="minorHAnsi"/>
          <w:sz w:val="24"/>
          <w:szCs w:val="24"/>
        </w:rPr>
        <w:t>Powiatow</w:t>
      </w:r>
      <w:r>
        <w:rPr>
          <w:rFonts w:cstheme="minorHAnsi"/>
          <w:sz w:val="24"/>
          <w:szCs w:val="24"/>
        </w:rPr>
        <w:t>ą</w:t>
      </w:r>
      <w:r w:rsidR="00EC6A8D">
        <w:rPr>
          <w:rFonts w:cstheme="minorHAnsi"/>
          <w:sz w:val="24"/>
          <w:szCs w:val="24"/>
        </w:rPr>
        <w:t xml:space="preserve"> w Zgorzelcu.</w:t>
      </w:r>
      <w:r>
        <w:rPr>
          <w:rFonts w:cstheme="minorHAnsi"/>
          <w:sz w:val="24"/>
          <w:szCs w:val="24"/>
        </w:rPr>
        <w:t xml:space="preserve"> Jednak </w:t>
      </w:r>
      <w:r w:rsidR="00401EAF">
        <w:rPr>
          <w:rFonts w:cstheme="minorHAnsi"/>
          <w:sz w:val="24"/>
          <w:szCs w:val="24"/>
        </w:rPr>
        <w:t xml:space="preserve">przestępczość </w:t>
      </w:r>
      <w:r w:rsidR="00401EAF">
        <w:rPr>
          <w:rFonts w:cstheme="minorHAnsi"/>
          <w:sz w:val="24"/>
          <w:szCs w:val="24"/>
        </w:rPr>
        <w:br/>
        <w:t xml:space="preserve">w Gminie zaczęła gwałtownie rosnąć i </w:t>
      </w:r>
      <w:r>
        <w:rPr>
          <w:rFonts w:cstheme="minorHAnsi"/>
          <w:sz w:val="24"/>
          <w:szCs w:val="24"/>
        </w:rPr>
        <w:t>w</w:t>
      </w:r>
      <w:r w:rsidRPr="00C87919">
        <w:rPr>
          <w:rFonts w:cstheme="minorHAnsi"/>
          <w:sz w:val="24"/>
          <w:szCs w:val="24"/>
        </w:rPr>
        <w:t xml:space="preserve"> 2019 roku zawarte zostało porozumienie pomiędzy władzami Gminy Węgliniec</w:t>
      </w:r>
      <w:r w:rsidR="00401EAF">
        <w:rPr>
          <w:rFonts w:cstheme="minorHAnsi"/>
          <w:sz w:val="24"/>
          <w:szCs w:val="24"/>
        </w:rPr>
        <w:t>,</w:t>
      </w:r>
      <w:r w:rsidRPr="00C87919">
        <w:rPr>
          <w:rFonts w:cstheme="minorHAnsi"/>
          <w:sz w:val="24"/>
          <w:szCs w:val="24"/>
        </w:rPr>
        <w:t xml:space="preserve"> a Komendantem Wojewódzkim Policji we Wrocławiu dotyczące przywrócenia Posterunku Policji w Węglińcu</w:t>
      </w:r>
      <w:r>
        <w:rPr>
          <w:rFonts w:cstheme="minorHAnsi"/>
          <w:sz w:val="24"/>
          <w:szCs w:val="24"/>
        </w:rPr>
        <w:t>. Obecnie trwają prace remontowe, dzięki którym Posterunek Policji wznowi pracę.</w:t>
      </w:r>
    </w:p>
    <w:p w14:paraId="5B849703" w14:textId="30AB857B" w:rsidR="00FD43F5" w:rsidRPr="00CE6F1D" w:rsidRDefault="00FD43F5" w:rsidP="000945E4">
      <w:pPr>
        <w:spacing w:line="240" w:lineRule="auto"/>
        <w:jc w:val="both"/>
        <w:rPr>
          <w:rFonts w:cstheme="minorHAnsi"/>
          <w:sz w:val="24"/>
          <w:szCs w:val="24"/>
        </w:rPr>
      </w:pPr>
      <w:r w:rsidRPr="00CE6F1D">
        <w:rPr>
          <w:rFonts w:cstheme="minorHAnsi"/>
          <w:sz w:val="24"/>
          <w:szCs w:val="24"/>
        </w:rPr>
        <w:t xml:space="preserve">Analizując występowanie zjawiska przestępczości wśród jednostek analitycznych w </w:t>
      </w:r>
      <w:r w:rsidR="00CE6F1D">
        <w:rPr>
          <w:rFonts w:cstheme="minorHAnsi"/>
          <w:sz w:val="24"/>
          <w:szCs w:val="24"/>
        </w:rPr>
        <w:t>G</w:t>
      </w:r>
      <w:r w:rsidRPr="00CE6F1D">
        <w:rPr>
          <w:rFonts w:cstheme="minorHAnsi"/>
          <w:sz w:val="24"/>
          <w:szCs w:val="24"/>
        </w:rPr>
        <w:t xml:space="preserve">minie </w:t>
      </w:r>
      <w:r w:rsidR="00CE6F1D">
        <w:rPr>
          <w:rFonts w:cstheme="minorHAnsi"/>
          <w:sz w:val="24"/>
          <w:szCs w:val="24"/>
        </w:rPr>
        <w:t>Węgliniec</w:t>
      </w:r>
      <w:r w:rsidRPr="00CE6F1D">
        <w:rPr>
          <w:rFonts w:cstheme="minorHAnsi"/>
          <w:sz w:val="24"/>
          <w:szCs w:val="24"/>
        </w:rPr>
        <w:t>, korzystano z następujących wskaźników:</w:t>
      </w:r>
    </w:p>
    <w:p w14:paraId="4BACBAFD" w14:textId="28F0501B" w:rsidR="00A55BE7" w:rsidRPr="00A55BE7" w:rsidRDefault="00A55BE7" w:rsidP="000945E4">
      <w:pPr>
        <w:pStyle w:val="Akapitzlist"/>
        <w:numPr>
          <w:ilvl w:val="0"/>
          <w:numId w:val="11"/>
        </w:numPr>
        <w:spacing w:line="240" w:lineRule="auto"/>
        <w:jc w:val="both"/>
        <w:rPr>
          <w:rFonts w:cstheme="minorHAnsi"/>
          <w:sz w:val="24"/>
          <w:szCs w:val="24"/>
        </w:rPr>
      </w:pPr>
      <w:r w:rsidRPr="00A55BE7">
        <w:rPr>
          <w:rFonts w:cstheme="minorHAnsi"/>
          <w:sz w:val="24"/>
          <w:szCs w:val="24"/>
        </w:rPr>
        <w:t>Liczba stwierdzonych przestępstw i wykroczeń (poza zdarzeniami drogowymi i przestępstwami gospodarczymi) w tym czyny karalne nieletnich na 1000 mieszkańców,</w:t>
      </w:r>
    </w:p>
    <w:p w14:paraId="5116394B" w14:textId="69F78423" w:rsidR="00FD43F5" w:rsidRDefault="00A55BE7" w:rsidP="00A55BE7">
      <w:pPr>
        <w:pStyle w:val="Akapitzlist"/>
        <w:numPr>
          <w:ilvl w:val="0"/>
          <w:numId w:val="11"/>
        </w:numPr>
        <w:spacing w:line="240" w:lineRule="auto"/>
        <w:jc w:val="both"/>
        <w:rPr>
          <w:rFonts w:cstheme="minorHAnsi"/>
          <w:sz w:val="24"/>
          <w:szCs w:val="24"/>
        </w:rPr>
      </w:pPr>
      <w:r w:rsidRPr="00A55BE7">
        <w:rPr>
          <w:rFonts w:cstheme="minorHAnsi"/>
          <w:sz w:val="24"/>
          <w:szCs w:val="24"/>
        </w:rPr>
        <w:lastRenderedPageBreak/>
        <w:t>Liczba osób objętych procedurą "Niebieskiej Karty" w przeliczeniu na 100</w:t>
      </w:r>
      <w:r>
        <w:rPr>
          <w:rFonts w:cstheme="minorHAnsi"/>
          <w:sz w:val="24"/>
          <w:szCs w:val="24"/>
        </w:rPr>
        <w:t> </w:t>
      </w:r>
      <w:r w:rsidRPr="00A55BE7">
        <w:rPr>
          <w:rFonts w:cstheme="minorHAnsi"/>
          <w:sz w:val="24"/>
          <w:szCs w:val="24"/>
        </w:rPr>
        <w:t>mieszkańców.</w:t>
      </w:r>
    </w:p>
    <w:p w14:paraId="57951ADD" w14:textId="0C5BA48D" w:rsidR="0028104E" w:rsidRDefault="003B7AE3" w:rsidP="0028104E">
      <w:pPr>
        <w:spacing w:line="240" w:lineRule="auto"/>
        <w:jc w:val="both"/>
        <w:rPr>
          <w:rFonts w:cstheme="minorHAnsi"/>
          <w:sz w:val="24"/>
          <w:szCs w:val="24"/>
        </w:rPr>
      </w:pPr>
      <w:r w:rsidRPr="003B7AE3">
        <w:rPr>
          <w:rFonts w:cstheme="minorHAnsi"/>
          <w:sz w:val="24"/>
          <w:szCs w:val="24"/>
        </w:rPr>
        <w:t>Liczba stwierdzonych przestępstw i wykroczeń (poza zdarzeniami drogowymi i</w:t>
      </w:r>
      <w:r>
        <w:rPr>
          <w:rFonts w:cstheme="minorHAnsi"/>
          <w:sz w:val="24"/>
          <w:szCs w:val="24"/>
        </w:rPr>
        <w:t> </w:t>
      </w:r>
      <w:r w:rsidRPr="003B7AE3">
        <w:rPr>
          <w:rFonts w:cstheme="minorHAnsi"/>
          <w:sz w:val="24"/>
          <w:szCs w:val="24"/>
        </w:rPr>
        <w:t>przestępstwami gospodarczymi) w tym czyny karalne nieletnich na 1000 mieszkańców</w:t>
      </w:r>
      <w:r>
        <w:rPr>
          <w:rFonts w:cstheme="minorHAnsi"/>
          <w:sz w:val="24"/>
          <w:szCs w:val="24"/>
        </w:rPr>
        <w:t xml:space="preserve"> osiągnęła najwyższe wartości w jednostkach: Zielonka (53,28), Piaseczna (38,46) i Węgliniec Północ (38,44). W Węglińcu Północ wysoki był również wskaźnik dotyczący liczby osób objętych procedurą „Niebieskiej Karty” w przeliczeniu na 100 mieszkańców, który wyniósł 0,23 i był on najwyższy spośród analizowanych jednostek.  Szczegółowe dane dotyczące zjawiska przestępczości przedstawia poniższa tabela.</w:t>
      </w:r>
    </w:p>
    <w:p w14:paraId="6A48DF26" w14:textId="77777777" w:rsidR="0028104E" w:rsidRPr="003B7AE3" w:rsidRDefault="0028104E" w:rsidP="0028104E">
      <w:pPr>
        <w:spacing w:line="240" w:lineRule="auto"/>
        <w:jc w:val="both"/>
        <w:rPr>
          <w:rFonts w:cstheme="minorHAnsi"/>
          <w:sz w:val="24"/>
          <w:szCs w:val="24"/>
        </w:rPr>
      </w:pPr>
    </w:p>
    <w:p w14:paraId="3C418979" w14:textId="346DF6CE" w:rsidR="00360A3E" w:rsidRDefault="00360A3E" w:rsidP="00360A3E">
      <w:pPr>
        <w:pStyle w:val="Legenda"/>
        <w:keepNext/>
      </w:pPr>
      <w:bookmarkStart w:id="26" w:name="_Toc111529512"/>
      <w:r>
        <w:t xml:space="preserve">Tabela </w:t>
      </w:r>
      <w:r w:rsidR="00982812">
        <w:fldChar w:fldCharType="begin"/>
      </w:r>
      <w:r w:rsidR="00982812">
        <w:instrText xml:space="preserve"> SEQ Tabela \* ARABIC </w:instrText>
      </w:r>
      <w:r w:rsidR="00982812">
        <w:fldChar w:fldCharType="separate"/>
      </w:r>
      <w:r w:rsidR="00982812">
        <w:rPr>
          <w:noProof/>
        </w:rPr>
        <w:t>7</w:t>
      </w:r>
      <w:r w:rsidR="00982812">
        <w:rPr>
          <w:noProof/>
        </w:rPr>
        <w:fldChar w:fldCharType="end"/>
      </w:r>
      <w:r>
        <w:t xml:space="preserve"> </w:t>
      </w:r>
      <w:r w:rsidRPr="00360A3E">
        <w:t>Analiza wskaźnikowa dla zjawiska przestępczości w sferze społecznej</w:t>
      </w:r>
      <w:bookmarkEnd w:id="26"/>
    </w:p>
    <w:tbl>
      <w:tblPr>
        <w:tblStyle w:val="Tabelasiatki5ciemnaakcent21"/>
        <w:tblW w:w="0" w:type="auto"/>
        <w:tblLook w:val="04A0" w:firstRow="1" w:lastRow="0" w:firstColumn="1" w:lastColumn="0" w:noHBand="0" w:noVBand="1"/>
      </w:tblPr>
      <w:tblGrid>
        <w:gridCol w:w="1717"/>
        <w:gridCol w:w="1791"/>
        <w:gridCol w:w="2500"/>
        <w:gridCol w:w="1267"/>
        <w:gridCol w:w="1767"/>
      </w:tblGrid>
      <w:tr w:rsidR="00A55BE7" w:rsidRPr="00A55BE7" w14:paraId="68EFAECC" w14:textId="77777777" w:rsidTr="00A55BE7">
        <w:trPr>
          <w:cnfStyle w:val="100000000000" w:firstRow="1" w:lastRow="0" w:firstColumn="0" w:lastColumn="0" w:oddVBand="0" w:evenVBand="0" w:oddHBand="0" w:evenHBand="0" w:firstRowFirstColumn="0" w:firstRowLastColumn="0" w:lastRowFirstColumn="0" w:lastRowLastColumn="0"/>
          <w:trHeight w:val="465"/>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6F575259" w14:textId="77777777" w:rsidR="00A55BE7" w:rsidRPr="00A55BE7" w:rsidRDefault="00A55BE7" w:rsidP="00A55BE7">
            <w:pPr>
              <w:jc w:val="center"/>
              <w:rPr>
                <w:rFonts w:ascii="Arial Nova" w:eastAsia="Times New Roman" w:hAnsi="Arial Nova" w:cs="Calibri"/>
                <w:color w:val="000000"/>
                <w:sz w:val="16"/>
                <w:szCs w:val="16"/>
                <w:lang w:eastAsia="pl-PL"/>
              </w:rPr>
            </w:pPr>
            <w:r w:rsidRPr="00A55BE7">
              <w:rPr>
                <w:rFonts w:ascii="Arial Nova" w:eastAsia="Times New Roman" w:hAnsi="Arial Nova" w:cs="Calibri"/>
                <w:color w:val="000000"/>
                <w:sz w:val="16"/>
                <w:szCs w:val="16"/>
                <w:lang w:eastAsia="pl-PL"/>
              </w:rPr>
              <w:t>Jednostka analityczna</w:t>
            </w:r>
          </w:p>
        </w:tc>
        <w:tc>
          <w:tcPr>
            <w:tcW w:w="0" w:type="auto"/>
            <w:gridSpan w:val="4"/>
            <w:vAlign w:val="center"/>
            <w:hideMark/>
          </w:tcPr>
          <w:p w14:paraId="03FF01AB" w14:textId="77777777" w:rsidR="00A55BE7" w:rsidRPr="00A55BE7" w:rsidRDefault="00A55BE7" w:rsidP="00A55BE7">
            <w:pPr>
              <w:jc w:val="center"/>
              <w:cnfStyle w:val="100000000000" w:firstRow="1"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A55BE7">
              <w:rPr>
                <w:rFonts w:ascii="Arial Nova" w:eastAsia="Times New Roman" w:hAnsi="Arial Nova" w:cs="Calibri"/>
                <w:color w:val="000000"/>
                <w:sz w:val="16"/>
                <w:szCs w:val="16"/>
                <w:lang w:eastAsia="pl-PL"/>
              </w:rPr>
              <w:t>PRZESTĘPCZOŚĆ</w:t>
            </w:r>
          </w:p>
        </w:tc>
      </w:tr>
      <w:tr w:rsidR="00A55BE7" w:rsidRPr="00A55BE7" w14:paraId="549CD9C0" w14:textId="77777777" w:rsidTr="00A55BE7">
        <w:trPr>
          <w:cnfStyle w:val="000000100000" w:firstRow="0" w:lastRow="0" w:firstColumn="0" w:lastColumn="0" w:oddVBand="0" w:evenVBand="0" w:oddHBand="1" w:evenHBand="0" w:firstRowFirstColumn="0" w:firstRowLastColumn="0" w:lastRowFirstColumn="0" w:lastRowLastColumn="0"/>
          <w:trHeight w:val="859"/>
        </w:trPr>
        <w:tc>
          <w:tcPr>
            <w:cnfStyle w:val="001000000000" w:firstRow="0" w:lastRow="0" w:firstColumn="1" w:lastColumn="0" w:oddVBand="0" w:evenVBand="0" w:oddHBand="0" w:evenHBand="0" w:firstRowFirstColumn="0" w:firstRowLastColumn="0" w:lastRowFirstColumn="0" w:lastRowLastColumn="0"/>
            <w:tcW w:w="0" w:type="auto"/>
            <w:vMerge/>
            <w:hideMark/>
          </w:tcPr>
          <w:p w14:paraId="4E11B25B" w14:textId="77777777" w:rsidR="00A55BE7" w:rsidRPr="00A55BE7" w:rsidRDefault="00A55BE7" w:rsidP="00A55BE7">
            <w:pPr>
              <w:rPr>
                <w:rFonts w:ascii="Arial Nova" w:eastAsia="Times New Roman" w:hAnsi="Arial Nova" w:cs="Calibri"/>
                <w:color w:val="000000"/>
                <w:sz w:val="16"/>
                <w:szCs w:val="16"/>
                <w:lang w:eastAsia="pl-PL"/>
              </w:rPr>
            </w:pPr>
          </w:p>
        </w:tc>
        <w:tc>
          <w:tcPr>
            <w:tcW w:w="0" w:type="auto"/>
            <w:gridSpan w:val="2"/>
            <w:hideMark/>
          </w:tcPr>
          <w:p w14:paraId="17F43CA1" w14:textId="77777777" w:rsidR="00A55BE7" w:rsidRPr="00A55BE7" w:rsidRDefault="00A55BE7" w:rsidP="00A55BE7">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A55BE7">
              <w:rPr>
                <w:rFonts w:ascii="Arial Nova" w:eastAsia="Times New Roman" w:hAnsi="Arial Nova" w:cs="Calibri"/>
                <w:color w:val="000000"/>
                <w:sz w:val="16"/>
                <w:szCs w:val="16"/>
                <w:lang w:eastAsia="pl-PL"/>
              </w:rPr>
              <w:t>Liczba stwierdzonych przestępstw i wykroczeń (poza zdarzeniami drogowymi i przestępstwami gospodarczymi) w tym czyny karalne nieletnich na 1000 mieszkańców</w:t>
            </w:r>
          </w:p>
        </w:tc>
        <w:tc>
          <w:tcPr>
            <w:tcW w:w="0" w:type="auto"/>
            <w:gridSpan w:val="2"/>
            <w:hideMark/>
          </w:tcPr>
          <w:p w14:paraId="0FC6B1BA" w14:textId="77777777" w:rsidR="00A55BE7" w:rsidRPr="00A55BE7" w:rsidRDefault="00A55BE7" w:rsidP="00A55BE7">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A55BE7">
              <w:rPr>
                <w:rFonts w:ascii="Arial Nova" w:eastAsia="Times New Roman" w:hAnsi="Arial Nova" w:cs="Calibri"/>
                <w:color w:val="000000"/>
                <w:sz w:val="16"/>
                <w:szCs w:val="16"/>
                <w:lang w:eastAsia="pl-PL"/>
              </w:rPr>
              <w:t>Liczba osób objętych procedurą "Niebieskiej Karty" w przeliczeniu na 100 mieszkańców</w:t>
            </w:r>
          </w:p>
        </w:tc>
      </w:tr>
      <w:tr w:rsidR="00A55BE7" w:rsidRPr="00A55BE7" w14:paraId="789B9C71" w14:textId="77777777" w:rsidTr="00A55BE7">
        <w:trPr>
          <w:trHeight w:val="315"/>
        </w:trPr>
        <w:tc>
          <w:tcPr>
            <w:cnfStyle w:val="001000000000" w:firstRow="0" w:lastRow="0" w:firstColumn="1" w:lastColumn="0" w:oddVBand="0" w:evenVBand="0" w:oddHBand="0" w:evenHBand="0" w:firstRowFirstColumn="0" w:firstRowLastColumn="0" w:lastRowFirstColumn="0" w:lastRowLastColumn="0"/>
            <w:tcW w:w="0" w:type="auto"/>
            <w:vMerge/>
            <w:hideMark/>
          </w:tcPr>
          <w:p w14:paraId="205A88E6" w14:textId="77777777" w:rsidR="00A55BE7" w:rsidRPr="00A55BE7" w:rsidRDefault="00A55BE7" w:rsidP="00A55BE7">
            <w:pPr>
              <w:rPr>
                <w:rFonts w:ascii="Arial Nova" w:eastAsia="Times New Roman" w:hAnsi="Arial Nova" w:cs="Calibri"/>
                <w:color w:val="000000"/>
                <w:sz w:val="16"/>
                <w:szCs w:val="16"/>
                <w:lang w:eastAsia="pl-PL"/>
              </w:rPr>
            </w:pPr>
          </w:p>
        </w:tc>
        <w:tc>
          <w:tcPr>
            <w:tcW w:w="0" w:type="auto"/>
            <w:noWrap/>
            <w:hideMark/>
          </w:tcPr>
          <w:p w14:paraId="4C42937B" w14:textId="77777777" w:rsidR="00A55BE7" w:rsidRPr="00A55BE7" w:rsidRDefault="00A55BE7" w:rsidP="00A55BE7">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A55BE7">
              <w:rPr>
                <w:rFonts w:ascii="Arial Nova" w:eastAsia="Times New Roman" w:hAnsi="Arial Nova" w:cs="Calibri"/>
                <w:color w:val="000000"/>
                <w:sz w:val="16"/>
                <w:szCs w:val="16"/>
                <w:lang w:eastAsia="pl-PL"/>
              </w:rPr>
              <w:t>wskaźnik</w:t>
            </w:r>
          </w:p>
        </w:tc>
        <w:tc>
          <w:tcPr>
            <w:tcW w:w="0" w:type="auto"/>
            <w:noWrap/>
            <w:hideMark/>
          </w:tcPr>
          <w:p w14:paraId="3120AACE" w14:textId="77777777" w:rsidR="00A55BE7" w:rsidRPr="00A55BE7" w:rsidRDefault="00A55BE7" w:rsidP="00A55BE7">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A55BE7">
              <w:rPr>
                <w:rFonts w:ascii="Arial Nova" w:eastAsia="Times New Roman" w:hAnsi="Arial Nova" w:cs="Calibri"/>
                <w:color w:val="000000"/>
                <w:sz w:val="16"/>
                <w:szCs w:val="16"/>
                <w:lang w:eastAsia="pl-PL"/>
              </w:rPr>
              <w:t>standaryzacja</w:t>
            </w:r>
          </w:p>
        </w:tc>
        <w:tc>
          <w:tcPr>
            <w:tcW w:w="0" w:type="auto"/>
            <w:noWrap/>
            <w:hideMark/>
          </w:tcPr>
          <w:p w14:paraId="4D456180" w14:textId="77777777" w:rsidR="00A55BE7" w:rsidRPr="00A55BE7" w:rsidRDefault="00A55BE7" w:rsidP="00A55BE7">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A55BE7">
              <w:rPr>
                <w:rFonts w:ascii="Arial Nova" w:eastAsia="Times New Roman" w:hAnsi="Arial Nova" w:cs="Calibri"/>
                <w:color w:val="000000"/>
                <w:sz w:val="16"/>
                <w:szCs w:val="16"/>
                <w:lang w:eastAsia="pl-PL"/>
              </w:rPr>
              <w:t>wskaźnik</w:t>
            </w:r>
          </w:p>
        </w:tc>
        <w:tc>
          <w:tcPr>
            <w:tcW w:w="0" w:type="auto"/>
            <w:noWrap/>
            <w:hideMark/>
          </w:tcPr>
          <w:p w14:paraId="79BA3BF8" w14:textId="77777777" w:rsidR="00A55BE7" w:rsidRPr="00A55BE7" w:rsidRDefault="00A55BE7" w:rsidP="00A55BE7">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A55BE7">
              <w:rPr>
                <w:rFonts w:ascii="Arial Nova" w:eastAsia="Times New Roman" w:hAnsi="Arial Nova" w:cs="Calibri"/>
                <w:color w:val="000000"/>
                <w:sz w:val="16"/>
                <w:szCs w:val="16"/>
                <w:lang w:eastAsia="pl-PL"/>
              </w:rPr>
              <w:t>standaryzacja</w:t>
            </w:r>
          </w:p>
        </w:tc>
      </w:tr>
      <w:tr w:rsidR="00A55BE7" w:rsidRPr="00A55BE7" w14:paraId="147D616F" w14:textId="77777777" w:rsidTr="00360A3E">
        <w:trPr>
          <w:cnfStyle w:val="000000100000" w:firstRow="0" w:lastRow="0" w:firstColumn="0" w:lastColumn="0" w:oddVBand="0" w:evenVBand="0" w:oddHBand="1" w:evenHBand="0" w:firstRowFirstColumn="0" w:firstRowLastColumn="0" w:lastRowFirstColumn="0" w:lastRowLastColumn="0"/>
          <w:trHeight w:val="225"/>
        </w:trPr>
        <w:tc>
          <w:tcPr>
            <w:cnfStyle w:val="001000000000" w:firstRow="0" w:lastRow="0" w:firstColumn="1" w:lastColumn="0" w:oddVBand="0" w:evenVBand="0" w:oddHBand="0" w:evenHBand="0" w:firstRowFirstColumn="0" w:firstRowLastColumn="0" w:lastRowFirstColumn="0" w:lastRowLastColumn="0"/>
            <w:tcW w:w="0" w:type="auto"/>
            <w:noWrap/>
            <w:hideMark/>
          </w:tcPr>
          <w:p w14:paraId="04CD84EE" w14:textId="77777777" w:rsidR="00A55BE7" w:rsidRPr="00A55BE7" w:rsidRDefault="00A55BE7" w:rsidP="00A55BE7">
            <w:pPr>
              <w:jc w:val="center"/>
              <w:rPr>
                <w:rFonts w:ascii="Arial Nova" w:eastAsia="Times New Roman" w:hAnsi="Arial Nova" w:cs="Calibri"/>
                <w:color w:val="000000"/>
                <w:sz w:val="16"/>
                <w:szCs w:val="16"/>
                <w:lang w:eastAsia="pl-PL"/>
              </w:rPr>
            </w:pPr>
            <w:r w:rsidRPr="00A55BE7">
              <w:rPr>
                <w:rFonts w:ascii="Arial Nova" w:eastAsia="Times New Roman" w:hAnsi="Arial Nova" w:cs="Calibri"/>
                <w:color w:val="000000"/>
                <w:sz w:val="16"/>
                <w:szCs w:val="16"/>
                <w:lang w:eastAsia="pl-PL"/>
              </w:rPr>
              <w:t>Węgliniec Północ</w:t>
            </w:r>
          </w:p>
        </w:tc>
        <w:tc>
          <w:tcPr>
            <w:tcW w:w="0" w:type="auto"/>
            <w:noWrap/>
            <w:hideMark/>
          </w:tcPr>
          <w:p w14:paraId="5B7144E6" w14:textId="77777777" w:rsidR="00A55BE7" w:rsidRPr="00A55BE7" w:rsidRDefault="00A55BE7" w:rsidP="00A55BE7">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A55BE7">
              <w:rPr>
                <w:rFonts w:ascii="Arial Nova" w:eastAsia="Times New Roman" w:hAnsi="Arial Nova" w:cs="Calibri"/>
                <w:color w:val="000000"/>
                <w:sz w:val="16"/>
                <w:szCs w:val="16"/>
                <w:lang w:eastAsia="pl-PL"/>
              </w:rPr>
              <w:t>38,44</w:t>
            </w:r>
          </w:p>
        </w:tc>
        <w:tc>
          <w:tcPr>
            <w:tcW w:w="0" w:type="auto"/>
            <w:noWrap/>
            <w:hideMark/>
          </w:tcPr>
          <w:p w14:paraId="236D0C5D" w14:textId="77777777" w:rsidR="00A55BE7" w:rsidRPr="00A55BE7" w:rsidRDefault="00A55BE7" w:rsidP="00A55BE7">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A55BE7">
              <w:rPr>
                <w:rFonts w:ascii="Arial Nova" w:eastAsia="Times New Roman" w:hAnsi="Arial Nova" w:cs="Calibri"/>
                <w:color w:val="000000"/>
                <w:sz w:val="16"/>
                <w:szCs w:val="16"/>
                <w:lang w:eastAsia="pl-PL"/>
              </w:rPr>
              <w:t>-1,044</w:t>
            </w:r>
          </w:p>
        </w:tc>
        <w:tc>
          <w:tcPr>
            <w:tcW w:w="0" w:type="auto"/>
            <w:shd w:val="clear" w:color="auto" w:fill="EC2A32" w:themeFill="accent4"/>
            <w:noWrap/>
            <w:hideMark/>
          </w:tcPr>
          <w:p w14:paraId="29801956" w14:textId="77777777" w:rsidR="00A55BE7" w:rsidRPr="00A55BE7" w:rsidRDefault="00A55BE7" w:rsidP="00A55BE7">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A55BE7">
              <w:rPr>
                <w:rFonts w:ascii="Arial Nova" w:eastAsia="Times New Roman" w:hAnsi="Arial Nova" w:cs="Calibri"/>
                <w:color w:val="000000"/>
                <w:sz w:val="16"/>
                <w:szCs w:val="16"/>
                <w:lang w:eastAsia="pl-PL"/>
              </w:rPr>
              <w:t>0,23</w:t>
            </w:r>
          </w:p>
        </w:tc>
        <w:tc>
          <w:tcPr>
            <w:tcW w:w="0" w:type="auto"/>
            <w:shd w:val="clear" w:color="auto" w:fill="EC2A32" w:themeFill="accent4"/>
            <w:noWrap/>
            <w:hideMark/>
          </w:tcPr>
          <w:p w14:paraId="3258D202" w14:textId="77777777" w:rsidR="00A55BE7" w:rsidRPr="00A55BE7" w:rsidRDefault="00A55BE7" w:rsidP="00A55BE7">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A55BE7">
              <w:rPr>
                <w:rFonts w:ascii="Arial Nova" w:eastAsia="Times New Roman" w:hAnsi="Arial Nova" w:cs="Calibri"/>
                <w:color w:val="000000"/>
                <w:sz w:val="16"/>
                <w:szCs w:val="16"/>
                <w:lang w:eastAsia="pl-PL"/>
              </w:rPr>
              <w:t>-1,700</w:t>
            </w:r>
          </w:p>
        </w:tc>
      </w:tr>
      <w:tr w:rsidR="00A55BE7" w:rsidRPr="00A55BE7" w14:paraId="007E3736" w14:textId="77777777" w:rsidTr="00A55BE7">
        <w:trPr>
          <w:trHeight w:val="225"/>
        </w:trPr>
        <w:tc>
          <w:tcPr>
            <w:cnfStyle w:val="001000000000" w:firstRow="0" w:lastRow="0" w:firstColumn="1" w:lastColumn="0" w:oddVBand="0" w:evenVBand="0" w:oddHBand="0" w:evenHBand="0" w:firstRowFirstColumn="0" w:firstRowLastColumn="0" w:lastRowFirstColumn="0" w:lastRowLastColumn="0"/>
            <w:tcW w:w="0" w:type="auto"/>
            <w:noWrap/>
            <w:hideMark/>
          </w:tcPr>
          <w:p w14:paraId="290F9679" w14:textId="77777777" w:rsidR="00A55BE7" w:rsidRPr="00A55BE7" w:rsidRDefault="00A55BE7" w:rsidP="00A55BE7">
            <w:pPr>
              <w:jc w:val="center"/>
              <w:rPr>
                <w:rFonts w:ascii="Arial Nova" w:eastAsia="Times New Roman" w:hAnsi="Arial Nova" w:cs="Calibri"/>
                <w:color w:val="000000"/>
                <w:sz w:val="16"/>
                <w:szCs w:val="16"/>
                <w:lang w:eastAsia="pl-PL"/>
              </w:rPr>
            </w:pPr>
            <w:r w:rsidRPr="00A55BE7">
              <w:rPr>
                <w:rFonts w:ascii="Arial Nova" w:eastAsia="Times New Roman" w:hAnsi="Arial Nova" w:cs="Calibri"/>
                <w:color w:val="000000"/>
                <w:sz w:val="16"/>
                <w:szCs w:val="16"/>
                <w:lang w:eastAsia="pl-PL"/>
              </w:rPr>
              <w:t>Węgliniec Południe</w:t>
            </w:r>
          </w:p>
        </w:tc>
        <w:tc>
          <w:tcPr>
            <w:tcW w:w="0" w:type="auto"/>
            <w:noWrap/>
            <w:hideMark/>
          </w:tcPr>
          <w:p w14:paraId="560C6DCE" w14:textId="77777777" w:rsidR="00A55BE7" w:rsidRPr="00A55BE7" w:rsidRDefault="00A55BE7" w:rsidP="00A55BE7">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A55BE7">
              <w:rPr>
                <w:rFonts w:ascii="Arial Nova" w:eastAsia="Times New Roman" w:hAnsi="Arial Nova" w:cs="Calibri"/>
                <w:color w:val="000000"/>
                <w:sz w:val="16"/>
                <w:szCs w:val="16"/>
                <w:lang w:eastAsia="pl-PL"/>
              </w:rPr>
              <w:t>12,83</w:t>
            </w:r>
          </w:p>
        </w:tc>
        <w:tc>
          <w:tcPr>
            <w:tcW w:w="0" w:type="auto"/>
            <w:noWrap/>
            <w:hideMark/>
          </w:tcPr>
          <w:p w14:paraId="35DD6D79" w14:textId="77777777" w:rsidR="00A55BE7" w:rsidRPr="00A55BE7" w:rsidRDefault="00A55BE7" w:rsidP="00A55BE7">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A55BE7">
              <w:rPr>
                <w:rFonts w:ascii="Arial Nova" w:eastAsia="Times New Roman" w:hAnsi="Arial Nova" w:cs="Calibri"/>
                <w:color w:val="000000"/>
                <w:sz w:val="16"/>
                <w:szCs w:val="16"/>
                <w:lang w:eastAsia="pl-PL"/>
              </w:rPr>
              <w:t>0,539</w:t>
            </w:r>
          </w:p>
        </w:tc>
        <w:tc>
          <w:tcPr>
            <w:tcW w:w="0" w:type="auto"/>
            <w:noWrap/>
            <w:hideMark/>
          </w:tcPr>
          <w:p w14:paraId="0ABD9B8B" w14:textId="77777777" w:rsidR="00A55BE7" w:rsidRPr="00A55BE7" w:rsidRDefault="00A55BE7" w:rsidP="00A55BE7">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A55BE7">
              <w:rPr>
                <w:rFonts w:ascii="Arial Nova" w:eastAsia="Times New Roman" w:hAnsi="Arial Nova" w:cs="Calibri"/>
                <w:color w:val="000000"/>
                <w:sz w:val="16"/>
                <w:szCs w:val="16"/>
                <w:lang w:eastAsia="pl-PL"/>
              </w:rPr>
              <w:t>0,12</w:t>
            </w:r>
          </w:p>
        </w:tc>
        <w:tc>
          <w:tcPr>
            <w:tcW w:w="0" w:type="auto"/>
            <w:noWrap/>
            <w:hideMark/>
          </w:tcPr>
          <w:p w14:paraId="2704DC25" w14:textId="77777777" w:rsidR="00A55BE7" w:rsidRPr="00A55BE7" w:rsidRDefault="00A55BE7" w:rsidP="00A55BE7">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A55BE7">
              <w:rPr>
                <w:rFonts w:ascii="Arial Nova" w:eastAsia="Times New Roman" w:hAnsi="Arial Nova" w:cs="Calibri"/>
                <w:color w:val="000000"/>
                <w:sz w:val="16"/>
                <w:szCs w:val="16"/>
                <w:lang w:eastAsia="pl-PL"/>
              </w:rPr>
              <w:t>-0,476</w:t>
            </w:r>
          </w:p>
        </w:tc>
      </w:tr>
      <w:tr w:rsidR="00A55BE7" w:rsidRPr="00A55BE7" w14:paraId="61C7D0B8" w14:textId="77777777" w:rsidTr="00A55BE7">
        <w:trPr>
          <w:cnfStyle w:val="000000100000" w:firstRow="0" w:lastRow="0" w:firstColumn="0" w:lastColumn="0" w:oddVBand="0" w:evenVBand="0" w:oddHBand="1" w:evenHBand="0" w:firstRowFirstColumn="0" w:firstRowLastColumn="0" w:lastRowFirstColumn="0" w:lastRowLastColumn="0"/>
          <w:trHeight w:val="225"/>
        </w:trPr>
        <w:tc>
          <w:tcPr>
            <w:cnfStyle w:val="001000000000" w:firstRow="0" w:lastRow="0" w:firstColumn="1" w:lastColumn="0" w:oddVBand="0" w:evenVBand="0" w:oddHBand="0" w:evenHBand="0" w:firstRowFirstColumn="0" w:firstRowLastColumn="0" w:lastRowFirstColumn="0" w:lastRowLastColumn="0"/>
            <w:tcW w:w="0" w:type="auto"/>
            <w:noWrap/>
            <w:hideMark/>
          </w:tcPr>
          <w:p w14:paraId="0518B5D6" w14:textId="77777777" w:rsidR="00A55BE7" w:rsidRPr="00A55BE7" w:rsidRDefault="00A55BE7" w:rsidP="00A55BE7">
            <w:pPr>
              <w:jc w:val="center"/>
              <w:rPr>
                <w:rFonts w:ascii="Arial Nova" w:eastAsia="Times New Roman" w:hAnsi="Arial Nova" w:cs="Calibri"/>
                <w:color w:val="000000"/>
                <w:sz w:val="16"/>
                <w:szCs w:val="16"/>
                <w:lang w:eastAsia="pl-PL"/>
              </w:rPr>
            </w:pPr>
            <w:r w:rsidRPr="00A55BE7">
              <w:rPr>
                <w:rFonts w:ascii="Arial Nova" w:eastAsia="Times New Roman" w:hAnsi="Arial Nova" w:cs="Calibri"/>
                <w:color w:val="000000"/>
                <w:sz w:val="16"/>
                <w:szCs w:val="16"/>
                <w:lang w:eastAsia="pl-PL"/>
              </w:rPr>
              <w:t>Czerwona Woda</w:t>
            </w:r>
          </w:p>
        </w:tc>
        <w:tc>
          <w:tcPr>
            <w:tcW w:w="0" w:type="auto"/>
            <w:noWrap/>
            <w:hideMark/>
          </w:tcPr>
          <w:p w14:paraId="20049475" w14:textId="77777777" w:rsidR="00A55BE7" w:rsidRPr="00A55BE7" w:rsidRDefault="00A55BE7" w:rsidP="00A55BE7">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A55BE7">
              <w:rPr>
                <w:rFonts w:ascii="Arial Nova" w:eastAsia="Times New Roman" w:hAnsi="Arial Nova" w:cs="Calibri"/>
                <w:color w:val="000000"/>
                <w:sz w:val="16"/>
                <w:szCs w:val="16"/>
                <w:lang w:eastAsia="pl-PL"/>
              </w:rPr>
              <w:t>21,54</w:t>
            </w:r>
          </w:p>
        </w:tc>
        <w:tc>
          <w:tcPr>
            <w:tcW w:w="0" w:type="auto"/>
            <w:noWrap/>
            <w:hideMark/>
          </w:tcPr>
          <w:p w14:paraId="6AC016F0" w14:textId="77777777" w:rsidR="00A55BE7" w:rsidRPr="00A55BE7" w:rsidRDefault="00A55BE7" w:rsidP="00A55BE7">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A55BE7">
              <w:rPr>
                <w:rFonts w:ascii="Arial Nova" w:eastAsia="Times New Roman" w:hAnsi="Arial Nova" w:cs="Calibri"/>
                <w:color w:val="000000"/>
                <w:sz w:val="16"/>
                <w:szCs w:val="16"/>
                <w:lang w:eastAsia="pl-PL"/>
              </w:rPr>
              <w:t>0,001</w:t>
            </w:r>
          </w:p>
        </w:tc>
        <w:tc>
          <w:tcPr>
            <w:tcW w:w="0" w:type="auto"/>
            <w:noWrap/>
            <w:hideMark/>
          </w:tcPr>
          <w:p w14:paraId="663CEC36" w14:textId="77777777" w:rsidR="00A55BE7" w:rsidRPr="00A55BE7" w:rsidRDefault="00A55BE7" w:rsidP="00A55BE7">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A55BE7">
              <w:rPr>
                <w:rFonts w:ascii="Arial Nova" w:eastAsia="Times New Roman" w:hAnsi="Arial Nova" w:cs="Calibri"/>
                <w:color w:val="000000"/>
                <w:sz w:val="16"/>
                <w:szCs w:val="16"/>
                <w:lang w:eastAsia="pl-PL"/>
              </w:rPr>
              <w:t>0,00</w:t>
            </w:r>
          </w:p>
        </w:tc>
        <w:tc>
          <w:tcPr>
            <w:tcW w:w="0" w:type="auto"/>
            <w:noWrap/>
            <w:hideMark/>
          </w:tcPr>
          <w:p w14:paraId="4A3EAEE1" w14:textId="77777777" w:rsidR="00A55BE7" w:rsidRPr="00A55BE7" w:rsidRDefault="00A55BE7" w:rsidP="00A55BE7">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A55BE7">
              <w:rPr>
                <w:rFonts w:ascii="Arial Nova" w:eastAsia="Times New Roman" w:hAnsi="Arial Nova" w:cs="Calibri"/>
                <w:color w:val="000000"/>
                <w:sz w:val="16"/>
                <w:szCs w:val="16"/>
                <w:lang w:eastAsia="pl-PL"/>
              </w:rPr>
              <w:t>0,779</w:t>
            </w:r>
          </w:p>
        </w:tc>
      </w:tr>
      <w:tr w:rsidR="00A55BE7" w:rsidRPr="00A55BE7" w14:paraId="2ED22C53" w14:textId="77777777" w:rsidTr="00A55BE7">
        <w:trPr>
          <w:trHeight w:val="225"/>
        </w:trPr>
        <w:tc>
          <w:tcPr>
            <w:cnfStyle w:val="001000000000" w:firstRow="0" w:lastRow="0" w:firstColumn="1" w:lastColumn="0" w:oddVBand="0" w:evenVBand="0" w:oddHBand="0" w:evenHBand="0" w:firstRowFirstColumn="0" w:firstRowLastColumn="0" w:lastRowFirstColumn="0" w:lastRowLastColumn="0"/>
            <w:tcW w:w="0" w:type="auto"/>
            <w:noWrap/>
            <w:hideMark/>
          </w:tcPr>
          <w:p w14:paraId="499EFAA9" w14:textId="77777777" w:rsidR="00A55BE7" w:rsidRPr="00A55BE7" w:rsidRDefault="00A55BE7" w:rsidP="00A55BE7">
            <w:pPr>
              <w:jc w:val="center"/>
              <w:rPr>
                <w:rFonts w:ascii="Arial Nova" w:eastAsia="Times New Roman" w:hAnsi="Arial Nova" w:cs="Calibri"/>
                <w:color w:val="000000"/>
                <w:sz w:val="16"/>
                <w:szCs w:val="16"/>
                <w:lang w:eastAsia="pl-PL"/>
              </w:rPr>
            </w:pPr>
            <w:r w:rsidRPr="00A55BE7">
              <w:rPr>
                <w:rFonts w:ascii="Arial Nova" w:eastAsia="Times New Roman" w:hAnsi="Arial Nova" w:cs="Calibri"/>
                <w:color w:val="000000"/>
                <w:sz w:val="16"/>
                <w:szCs w:val="16"/>
                <w:lang w:eastAsia="pl-PL"/>
              </w:rPr>
              <w:t>Jagodzin</w:t>
            </w:r>
          </w:p>
        </w:tc>
        <w:tc>
          <w:tcPr>
            <w:tcW w:w="0" w:type="auto"/>
            <w:noWrap/>
            <w:hideMark/>
          </w:tcPr>
          <w:p w14:paraId="7302FABC" w14:textId="77777777" w:rsidR="00A55BE7" w:rsidRPr="00A55BE7" w:rsidRDefault="00A55BE7" w:rsidP="00A55BE7">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A55BE7">
              <w:rPr>
                <w:rFonts w:ascii="Arial Nova" w:eastAsia="Times New Roman" w:hAnsi="Arial Nova" w:cs="Calibri"/>
                <w:color w:val="000000"/>
                <w:sz w:val="16"/>
                <w:szCs w:val="16"/>
                <w:lang w:eastAsia="pl-PL"/>
              </w:rPr>
              <w:t>16,53</w:t>
            </w:r>
          </w:p>
        </w:tc>
        <w:tc>
          <w:tcPr>
            <w:tcW w:w="0" w:type="auto"/>
            <w:noWrap/>
            <w:hideMark/>
          </w:tcPr>
          <w:p w14:paraId="5459FA3A" w14:textId="77777777" w:rsidR="00A55BE7" w:rsidRPr="00A55BE7" w:rsidRDefault="00A55BE7" w:rsidP="00A55BE7">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A55BE7">
              <w:rPr>
                <w:rFonts w:ascii="Arial Nova" w:eastAsia="Times New Roman" w:hAnsi="Arial Nova" w:cs="Calibri"/>
                <w:color w:val="000000"/>
                <w:sz w:val="16"/>
                <w:szCs w:val="16"/>
                <w:lang w:eastAsia="pl-PL"/>
              </w:rPr>
              <w:t>0,310</w:t>
            </w:r>
          </w:p>
        </w:tc>
        <w:tc>
          <w:tcPr>
            <w:tcW w:w="0" w:type="auto"/>
            <w:noWrap/>
            <w:hideMark/>
          </w:tcPr>
          <w:p w14:paraId="1AE16DB2" w14:textId="77777777" w:rsidR="00A55BE7" w:rsidRPr="00A55BE7" w:rsidRDefault="00A55BE7" w:rsidP="00A55BE7">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A55BE7">
              <w:rPr>
                <w:rFonts w:ascii="Arial Nova" w:eastAsia="Times New Roman" w:hAnsi="Arial Nova" w:cs="Calibri"/>
                <w:color w:val="000000"/>
                <w:sz w:val="16"/>
                <w:szCs w:val="16"/>
                <w:lang w:eastAsia="pl-PL"/>
              </w:rPr>
              <w:t>0,00</w:t>
            </w:r>
          </w:p>
        </w:tc>
        <w:tc>
          <w:tcPr>
            <w:tcW w:w="0" w:type="auto"/>
            <w:noWrap/>
            <w:hideMark/>
          </w:tcPr>
          <w:p w14:paraId="553A0B59" w14:textId="77777777" w:rsidR="00A55BE7" w:rsidRPr="00A55BE7" w:rsidRDefault="00A55BE7" w:rsidP="00A55BE7">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A55BE7">
              <w:rPr>
                <w:rFonts w:ascii="Arial Nova" w:eastAsia="Times New Roman" w:hAnsi="Arial Nova" w:cs="Calibri"/>
                <w:color w:val="000000"/>
                <w:sz w:val="16"/>
                <w:szCs w:val="16"/>
                <w:lang w:eastAsia="pl-PL"/>
              </w:rPr>
              <w:t>0,779</w:t>
            </w:r>
          </w:p>
        </w:tc>
      </w:tr>
      <w:tr w:rsidR="00A55BE7" w:rsidRPr="00A55BE7" w14:paraId="2E01B175" w14:textId="77777777" w:rsidTr="00A55BE7">
        <w:trPr>
          <w:cnfStyle w:val="000000100000" w:firstRow="0" w:lastRow="0" w:firstColumn="0" w:lastColumn="0" w:oddVBand="0" w:evenVBand="0" w:oddHBand="1" w:evenHBand="0" w:firstRowFirstColumn="0" w:firstRowLastColumn="0" w:lastRowFirstColumn="0" w:lastRowLastColumn="0"/>
          <w:trHeight w:val="225"/>
        </w:trPr>
        <w:tc>
          <w:tcPr>
            <w:cnfStyle w:val="001000000000" w:firstRow="0" w:lastRow="0" w:firstColumn="1" w:lastColumn="0" w:oddVBand="0" w:evenVBand="0" w:oddHBand="0" w:evenHBand="0" w:firstRowFirstColumn="0" w:firstRowLastColumn="0" w:lastRowFirstColumn="0" w:lastRowLastColumn="0"/>
            <w:tcW w:w="0" w:type="auto"/>
            <w:noWrap/>
            <w:hideMark/>
          </w:tcPr>
          <w:p w14:paraId="4FFB4192" w14:textId="77777777" w:rsidR="00A55BE7" w:rsidRPr="00A55BE7" w:rsidRDefault="00A55BE7" w:rsidP="00A55BE7">
            <w:pPr>
              <w:jc w:val="center"/>
              <w:rPr>
                <w:rFonts w:ascii="Arial Nova" w:eastAsia="Times New Roman" w:hAnsi="Arial Nova" w:cs="Calibri"/>
                <w:color w:val="000000"/>
                <w:sz w:val="16"/>
                <w:szCs w:val="16"/>
                <w:lang w:eastAsia="pl-PL"/>
              </w:rPr>
            </w:pPr>
            <w:r w:rsidRPr="00A55BE7">
              <w:rPr>
                <w:rFonts w:ascii="Arial Nova" w:eastAsia="Times New Roman" w:hAnsi="Arial Nova" w:cs="Calibri"/>
                <w:color w:val="000000"/>
                <w:sz w:val="16"/>
                <w:szCs w:val="16"/>
                <w:lang w:eastAsia="pl-PL"/>
              </w:rPr>
              <w:t>Kościelna Wieś</w:t>
            </w:r>
          </w:p>
        </w:tc>
        <w:tc>
          <w:tcPr>
            <w:tcW w:w="0" w:type="auto"/>
            <w:noWrap/>
            <w:hideMark/>
          </w:tcPr>
          <w:p w14:paraId="750F5A93" w14:textId="77777777" w:rsidR="00A55BE7" w:rsidRPr="00A55BE7" w:rsidRDefault="00A55BE7" w:rsidP="00A55BE7">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A55BE7">
              <w:rPr>
                <w:rFonts w:ascii="Arial Nova" w:eastAsia="Times New Roman" w:hAnsi="Arial Nova" w:cs="Calibri"/>
                <w:color w:val="000000"/>
                <w:sz w:val="16"/>
                <w:szCs w:val="16"/>
                <w:lang w:eastAsia="pl-PL"/>
              </w:rPr>
              <w:t>16,53</w:t>
            </w:r>
          </w:p>
        </w:tc>
        <w:tc>
          <w:tcPr>
            <w:tcW w:w="0" w:type="auto"/>
            <w:noWrap/>
            <w:hideMark/>
          </w:tcPr>
          <w:p w14:paraId="69129FC1" w14:textId="77777777" w:rsidR="00A55BE7" w:rsidRPr="00A55BE7" w:rsidRDefault="00A55BE7" w:rsidP="00A55BE7">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A55BE7">
              <w:rPr>
                <w:rFonts w:ascii="Arial Nova" w:eastAsia="Times New Roman" w:hAnsi="Arial Nova" w:cs="Calibri"/>
                <w:color w:val="000000"/>
                <w:sz w:val="16"/>
                <w:szCs w:val="16"/>
                <w:lang w:eastAsia="pl-PL"/>
              </w:rPr>
              <w:t>0,310</w:t>
            </w:r>
          </w:p>
        </w:tc>
        <w:tc>
          <w:tcPr>
            <w:tcW w:w="0" w:type="auto"/>
            <w:noWrap/>
            <w:hideMark/>
          </w:tcPr>
          <w:p w14:paraId="0A878DC0" w14:textId="77777777" w:rsidR="00A55BE7" w:rsidRPr="00A55BE7" w:rsidRDefault="00A55BE7" w:rsidP="00A55BE7">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A55BE7">
              <w:rPr>
                <w:rFonts w:ascii="Arial Nova" w:eastAsia="Times New Roman" w:hAnsi="Arial Nova" w:cs="Calibri"/>
                <w:color w:val="000000"/>
                <w:sz w:val="16"/>
                <w:szCs w:val="16"/>
                <w:lang w:eastAsia="pl-PL"/>
              </w:rPr>
              <w:t>0,00</w:t>
            </w:r>
          </w:p>
        </w:tc>
        <w:tc>
          <w:tcPr>
            <w:tcW w:w="0" w:type="auto"/>
            <w:noWrap/>
            <w:hideMark/>
          </w:tcPr>
          <w:p w14:paraId="0D55C20A" w14:textId="77777777" w:rsidR="00A55BE7" w:rsidRPr="00A55BE7" w:rsidRDefault="00A55BE7" w:rsidP="00A55BE7">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A55BE7">
              <w:rPr>
                <w:rFonts w:ascii="Arial Nova" w:eastAsia="Times New Roman" w:hAnsi="Arial Nova" w:cs="Calibri"/>
                <w:color w:val="000000"/>
                <w:sz w:val="16"/>
                <w:szCs w:val="16"/>
                <w:lang w:eastAsia="pl-PL"/>
              </w:rPr>
              <w:t>0,779</w:t>
            </w:r>
          </w:p>
        </w:tc>
      </w:tr>
      <w:tr w:rsidR="00A55BE7" w:rsidRPr="00A55BE7" w14:paraId="28E338F1" w14:textId="77777777" w:rsidTr="00360A3E">
        <w:trPr>
          <w:trHeight w:val="225"/>
        </w:trPr>
        <w:tc>
          <w:tcPr>
            <w:cnfStyle w:val="001000000000" w:firstRow="0" w:lastRow="0" w:firstColumn="1" w:lastColumn="0" w:oddVBand="0" w:evenVBand="0" w:oddHBand="0" w:evenHBand="0" w:firstRowFirstColumn="0" w:firstRowLastColumn="0" w:lastRowFirstColumn="0" w:lastRowLastColumn="0"/>
            <w:tcW w:w="0" w:type="auto"/>
            <w:noWrap/>
            <w:hideMark/>
          </w:tcPr>
          <w:p w14:paraId="12019559" w14:textId="77777777" w:rsidR="00A55BE7" w:rsidRPr="00A55BE7" w:rsidRDefault="00A55BE7" w:rsidP="00A55BE7">
            <w:pPr>
              <w:jc w:val="center"/>
              <w:rPr>
                <w:rFonts w:ascii="Arial Nova" w:eastAsia="Times New Roman" w:hAnsi="Arial Nova" w:cs="Calibri"/>
                <w:color w:val="000000"/>
                <w:sz w:val="16"/>
                <w:szCs w:val="16"/>
                <w:lang w:eastAsia="pl-PL"/>
              </w:rPr>
            </w:pPr>
            <w:r w:rsidRPr="00A55BE7">
              <w:rPr>
                <w:rFonts w:ascii="Arial Nova" w:eastAsia="Times New Roman" w:hAnsi="Arial Nova" w:cs="Calibri"/>
                <w:color w:val="000000"/>
                <w:sz w:val="16"/>
                <w:szCs w:val="16"/>
                <w:lang w:eastAsia="pl-PL"/>
              </w:rPr>
              <w:t>Piaseczna</w:t>
            </w:r>
          </w:p>
        </w:tc>
        <w:tc>
          <w:tcPr>
            <w:tcW w:w="0" w:type="auto"/>
            <w:shd w:val="clear" w:color="auto" w:fill="EC2A32" w:themeFill="accent4"/>
            <w:noWrap/>
            <w:hideMark/>
          </w:tcPr>
          <w:p w14:paraId="61CB2184" w14:textId="77777777" w:rsidR="00A55BE7" w:rsidRPr="00A55BE7" w:rsidRDefault="00A55BE7" w:rsidP="00A55BE7">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A55BE7">
              <w:rPr>
                <w:rFonts w:ascii="Arial Nova" w:eastAsia="Times New Roman" w:hAnsi="Arial Nova" w:cs="Calibri"/>
                <w:color w:val="000000"/>
                <w:sz w:val="16"/>
                <w:szCs w:val="16"/>
                <w:lang w:eastAsia="pl-PL"/>
              </w:rPr>
              <w:t>38,46</w:t>
            </w:r>
          </w:p>
        </w:tc>
        <w:tc>
          <w:tcPr>
            <w:tcW w:w="0" w:type="auto"/>
            <w:shd w:val="clear" w:color="auto" w:fill="EC2A32" w:themeFill="accent4"/>
            <w:noWrap/>
            <w:hideMark/>
          </w:tcPr>
          <w:p w14:paraId="48D1A8E8" w14:textId="77777777" w:rsidR="00A55BE7" w:rsidRPr="00A55BE7" w:rsidRDefault="00A55BE7" w:rsidP="00A55BE7">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A55BE7">
              <w:rPr>
                <w:rFonts w:ascii="Arial Nova" w:eastAsia="Times New Roman" w:hAnsi="Arial Nova" w:cs="Calibri"/>
                <w:color w:val="000000"/>
                <w:sz w:val="16"/>
                <w:szCs w:val="16"/>
                <w:lang w:eastAsia="pl-PL"/>
              </w:rPr>
              <w:t>-1,045</w:t>
            </w:r>
          </w:p>
        </w:tc>
        <w:tc>
          <w:tcPr>
            <w:tcW w:w="0" w:type="auto"/>
            <w:noWrap/>
            <w:hideMark/>
          </w:tcPr>
          <w:p w14:paraId="2E49B1F6" w14:textId="77777777" w:rsidR="00A55BE7" w:rsidRPr="00A55BE7" w:rsidRDefault="00A55BE7" w:rsidP="00A55BE7">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A55BE7">
              <w:rPr>
                <w:rFonts w:ascii="Arial Nova" w:eastAsia="Times New Roman" w:hAnsi="Arial Nova" w:cs="Calibri"/>
                <w:color w:val="000000"/>
                <w:sz w:val="16"/>
                <w:szCs w:val="16"/>
                <w:lang w:eastAsia="pl-PL"/>
              </w:rPr>
              <w:t>0,00</w:t>
            </w:r>
          </w:p>
        </w:tc>
        <w:tc>
          <w:tcPr>
            <w:tcW w:w="0" w:type="auto"/>
            <w:noWrap/>
            <w:hideMark/>
          </w:tcPr>
          <w:p w14:paraId="5C3CF080" w14:textId="77777777" w:rsidR="00A55BE7" w:rsidRPr="00A55BE7" w:rsidRDefault="00A55BE7" w:rsidP="00A55BE7">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A55BE7">
              <w:rPr>
                <w:rFonts w:ascii="Arial Nova" w:eastAsia="Times New Roman" w:hAnsi="Arial Nova" w:cs="Calibri"/>
                <w:color w:val="000000"/>
                <w:sz w:val="16"/>
                <w:szCs w:val="16"/>
                <w:lang w:eastAsia="pl-PL"/>
              </w:rPr>
              <w:t>0,779</w:t>
            </w:r>
          </w:p>
        </w:tc>
      </w:tr>
      <w:tr w:rsidR="00A55BE7" w:rsidRPr="00A55BE7" w14:paraId="39A339FB" w14:textId="77777777" w:rsidTr="00360A3E">
        <w:trPr>
          <w:cnfStyle w:val="000000100000" w:firstRow="0" w:lastRow="0" w:firstColumn="0" w:lastColumn="0" w:oddVBand="0" w:evenVBand="0" w:oddHBand="1" w:evenHBand="0" w:firstRowFirstColumn="0" w:firstRowLastColumn="0" w:lastRowFirstColumn="0" w:lastRowLastColumn="0"/>
          <w:trHeight w:val="225"/>
        </w:trPr>
        <w:tc>
          <w:tcPr>
            <w:cnfStyle w:val="001000000000" w:firstRow="0" w:lastRow="0" w:firstColumn="1" w:lastColumn="0" w:oddVBand="0" w:evenVBand="0" w:oddHBand="0" w:evenHBand="0" w:firstRowFirstColumn="0" w:firstRowLastColumn="0" w:lastRowFirstColumn="0" w:lastRowLastColumn="0"/>
            <w:tcW w:w="0" w:type="auto"/>
            <w:noWrap/>
            <w:hideMark/>
          </w:tcPr>
          <w:p w14:paraId="300C323E" w14:textId="77777777" w:rsidR="00A55BE7" w:rsidRPr="00A55BE7" w:rsidRDefault="00A55BE7" w:rsidP="00A55BE7">
            <w:pPr>
              <w:jc w:val="center"/>
              <w:rPr>
                <w:rFonts w:ascii="Arial Nova" w:eastAsia="Times New Roman" w:hAnsi="Arial Nova" w:cs="Calibri"/>
                <w:color w:val="000000"/>
                <w:sz w:val="16"/>
                <w:szCs w:val="16"/>
                <w:lang w:eastAsia="pl-PL"/>
              </w:rPr>
            </w:pPr>
            <w:r w:rsidRPr="00A55BE7">
              <w:rPr>
                <w:rFonts w:ascii="Arial Nova" w:eastAsia="Times New Roman" w:hAnsi="Arial Nova" w:cs="Calibri"/>
                <w:color w:val="000000"/>
                <w:sz w:val="16"/>
                <w:szCs w:val="16"/>
                <w:lang w:eastAsia="pl-PL"/>
              </w:rPr>
              <w:t>Stary Węgliniec</w:t>
            </w:r>
          </w:p>
        </w:tc>
        <w:tc>
          <w:tcPr>
            <w:tcW w:w="0" w:type="auto"/>
            <w:noWrap/>
            <w:hideMark/>
          </w:tcPr>
          <w:p w14:paraId="5EF0534E" w14:textId="77777777" w:rsidR="00A55BE7" w:rsidRPr="00A55BE7" w:rsidRDefault="00A55BE7" w:rsidP="00A55BE7">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A55BE7">
              <w:rPr>
                <w:rFonts w:ascii="Arial Nova" w:eastAsia="Times New Roman" w:hAnsi="Arial Nova" w:cs="Calibri"/>
                <w:color w:val="000000"/>
                <w:sz w:val="16"/>
                <w:szCs w:val="16"/>
                <w:lang w:eastAsia="pl-PL"/>
              </w:rPr>
              <w:t>17,06</w:t>
            </w:r>
          </w:p>
        </w:tc>
        <w:tc>
          <w:tcPr>
            <w:tcW w:w="0" w:type="auto"/>
            <w:noWrap/>
            <w:hideMark/>
          </w:tcPr>
          <w:p w14:paraId="44B8CEEC" w14:textId="77777777" w:rsidR="00A55BE7" w:rsidRPr="00A55BE7" w:rsidRDefault="00A55BE7" w:rsidP="00A55BE7">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A55BE7">
              <w:rPr>
                <w:rFonts w:ascii="Arial Nova" w:eastAsia="Times New Roman" w:hAnsi="Arial Nova" w:cs="Calibri"/>
                <w:color w:val="000000"/>
                <w:sz w:val="16"/>
                <w:szCs w:val="16"/>
                <w:lang w:eastAsia="pl-PL"/>
              </w:rPr>
              <w:t>0,278</w:t>
            </w:r>
          </w:p>
        </w:tc>
        <w:tc>
          <w:tcPr>
            <w:tcW w:w="0" w:type="auto"/>
            <w:shd w:val="clear" w:color="auto" w:fill="EC2A32" w:themeFill="accent4"/>
            <w:noWrap/>
            <w:hideMark/>
          </w:tcPr>
          <w:p w14:paraId="00E709AE" w14:textId="77777777" w:rsidR="00A55BE7" w:rsidRPr="00A55BE7" w:rsidRDefault="00A55BE7" w:rsidP="00A55BE7">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A55BE7">
              <w:rPr>
                <w:rFonts w:ascii="Arial Nova" w:eastAsia="Times New Roman" w:hAnsi="Arial Nova" w:cs="Calibri"/>
                <w:color w:val="000000"/>
                <w:sz w:val="16"/>
                <w:szCs w:val="16"/>
                <w:lang w:eastAsia="pl-PL"/>
              </w:rPr>
              <w:t>0,21</w:t>
            </w:r>
          </w:p>
        </w:tc>
        <w:tc>
          <w:tcPr>
            <w:tcW w:w="0" w:type="auto"/>
            <w:shd w:val="clear" w:color="auto" w:fill="EC2A32" w:themeFill="accent4"/>
            <w:noWrap/>
            <w:hideMark/>
          </w:tcPr>
          <w:p w14:paraId="3A6B18CD" w14:textId="77777777" w:rsidR="00A55BE7" w:rsidRPr="00A55BE7" w:rsidRDefault="00A55BE7" w:rsidP="00A55BE7">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A55BE7">
              <w:rPr>
                <w:rFonts w:ascii="Arial Nova" w:eastAsia="Times New Roman" w:hAnsi="Arial Nova" w:cs="Calibri"/>
                <w:color w:val="000000"/>
                <w:sz w:val="16"/>
                <w:szCs w:val="16"/>
                <w:lang w:eastAsia="pl-PL"/>
              </w:rPr>
              <w:t>-1,493</w:t>
            </w:r>
          </w:p>
        </w:tc>
      </w:tr>
      <w:tr w:rsidR="00A55BE7" w:rsidRPr="00A55BE7" w14:paraId="4A28A512" w14:textId="77777777" w:rsidTr="00360A3E">
        <w:trPr>
          <w:trHeight w:val="225"/>
        </w:trPr>
        <w:tc>
          <w:tcPr>
            <w:cnfStyle w:val="001000000000" w:firstRow="0" w:lastRow="0" w:firstColumn="1" w:lastColumn="0" w:oddVBand="0" w:evenVBand="0" w:oddHBand="0" w:evenHBand="0" w:firstRowFirstColumn="0" w:firstRowLastColumn="0" w:lastRowFirstColumn="0" w:lastRowLastColumn="0"/>
            <w:tcW w:w="0" w:type="auto"/>
            <w:noWrap/>
            <w:hideMark/>
          </w:tcPr>
          <w:p w14:paraId="45F41864" w14:textId="77777777" w:rsidR="00A55BE7" w:rsidRPr="00A55BE7" w:rsidRDefault="00A55BE7" w:rsidP="00A55BE7">
            <w:pPr>
              <w:jc w:val="center"/>
              <w:rPr>
                <w:rFonts w:ascii="Arial Nova" w:eastAsia="Times New Roman" w:hAnsi="Arial Nova" w:cs="Calibri"/>
                <w:color w:val="000000"/>
                <w:sz w:val="16"/>
                <w:szCs w:val="16"/>
                <w:lang w:eastAsia="pl-PL"/>
              </w:rPr>
            </w:pPr>
            <w:r w:rsidRPr="00A55BE7">
              <w:rPr>
                <w:rFonts w:ascii="Arial Nova" w:eastAsia="Times New Roman" w:hAnsi="Arial Nova" w:cs="Calibri"/>
                <w:color w:val="000000"/>
                <w:sz w:val="16"/>
                <w:szCs w:val="16"/>
                <w:lang w:eastAsia="pl-PL"/>
              </w:rPr>
              <w:t>Zielonka</w:t>
            </w:r>
          </w:p>
        </w:tc>
        <w:tc>
          <w:tcPr>
            <w:tcW w:w="0" w:type="auto"/>
            <w:shd w:val="clear" w:color="auto" w:fill="EC2A32" w:themeFill="accent4"/>
            <w:noWrap/>
            <w:hideMark/>
          </w:tcPr>
          <w:p w14:paraId="405895BC" w14:textId="77777777" w:rsidR="00A55BE7" w:rsidRPr="00A55BE7" w:rsidRDefault="00A55BE7" w:rsidP="00A55BE7">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A55BE7">
              <w:rPr>
                <w:rFonts w:ascii="Arial Nova" w:eastAsia="Times New Roman" w:hAnsi="Arial Nova" w:cs="Calibri"/>
                <w:color w:val="000000"/>
                <w:sz w:val="16"/>
                <w:szCs w:val="16"/>
                <w:lang w:eastAsia="pl-PL"/>
              </w:rPr>
              <w:t>53,28</w:t>
            </w:r>
          </w:p>
        </w:tc>
        <w:tc>
          <w:tcPr>
            <w:tcW w:w="0" w:type="auto"/>
            <w:shd w:val="clear" w:color="auto" w:fill="EC2A32" w:themeFill="accent4"/>
            <w:noWrap/>
            <w:hideMark/>
          </w:tcPr>
          <w:p w14:paraId="21752C3C" w14:textId="77777777" w:rsidR="00A55BE7" w:rsidRPr="00A55BE7" w:rsidRDefault="00A55BE7" w:rsidP="00A55BE7">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A55BE7">
              <w:rPr>
                <w:rFonts w:ascii="Arial Nova" w:eastAsia="Times New Roman" w:hAnsi="Arial Nova" w:cs="Calibri"/>
                <w:color w:val="000000"/>
                <w:sz w:val="16"/>
                <w:szCs w:val="16"/>
                <w:lang w:eastAsia="pl-PL"/>
              </w:rPr>
              <w:t>-1,961</w:t>
            </w:r>
          </w:p>
        </w:tc>
        <w:tc>
          <w:tcPr>
            <w:tcW w:w="0" w:type="auto"/>
            <w:noWrap/>
            <w:hideMark/>
          </w:tcPr>
          <w:p w14:paraId="272EB298" w14:textId="77777777" w:rsidR="00A55BE7" w:rsidRPr="00A55BE7" w:rsidRDefault="00A55BE7" w:rsidP="00A55BE7">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A55BE7">
              <w:rPr>
                <w:rFonts w:ascii="Arial Nova" w:eastAsia="Times New Roman" w:hAnsi="Arial Nova" w:cs="Calibri"/>
                <w:color w:val="000000"/>
                <w:sz w:val="16"/>
                <w:szCs w:val="16"/>
                <w:lang w:eastAsia="pl-PL"/>
              </w:rPr>
              <w:t>0,00</w:t>
            </w:r>
          </w:p>
        </w:tc>
        <w:tc>
          <w:tcPr>
            <w:tcW w:w="0" w:type="auto"/>
            <w:noWrap/>
            <w:hideMark/>
          </w:tcPr>
          <w:p w14:paraId="45863EEB" w14:textId="77777777" w:rsidR="00A55BE7" w:rsidRPr="00A55BE7" w:rsidRDefault="00A55BE7" w:rsidP="00A55BE7">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A55BE7">
              <w:rPr>
                <w:rFonts w:ascii="Arial Nova" w:eastAsia="Times New Roman" w:hAnsi="Arial Nova" w:cs="Calibri"/>
                <w:color w:val="000000"/>
                <w:sz w:val="16"/>
                <w:szCs w:val="16"/>
                <w:lang w:eastAsia="pl-PL"/>
              </w:rPr>
              <w:t>0,779</w:t>
            </w:r>
          </w:p>
        </w:tc>
      </w:tr>
      <w:tr w:rsidR="00A55BE7" w:rsidRPr="00A55BE7" w14:paraId="6DB28917" w14:textId="77777777" w:rsidTr="00A55BE7">
        <w:trPr>
          <w:cnfStyle w:val="000000100000" w:firstRow="0" w:lastRow="0" w:firstColumn="0" w:lastColumn="0" w:oddVBand="0" w:evenVBand="0" w:oddHBand="1" w:evenHBand="0" w:firstRowFirstColumn="0" w:firstRowLastColumn="0" w:lastRowFirstColumn="0" w:lastRowLastColumn="0"/>
          <w:trHeight w:val="225"/>
        </w:trPr>
        <w:tc>
          <w:tcPr>
            <w:cnfStyle w:val="001000000000" w:firstRow="0" w:lastRow="0" w:firstColumn="1" w:lastColumn="0" w:oddVBand="0" w:evenVBand="0" w:oddHBand="0" w:evenHBand="0" w:firstRowFirstColumn="0" w:firstRowLastColumn="0" w:lastRowFirstColumn="0" w:lastRowLastColumn="0"/>
            <w:tcW w:w="0" w:type="auto"/>
            <w:noWrap/>
            <w:hideMark/>
          </w:tcPr>
          <w:p w14:paraId="14518C5E" w14:textId="77777777" w:rsidR="00A55BE7" w:rsidRPr="00A55BE7" w:rsidRDefault="00A55BE7" w:rsidP="00A55BE7">
            <w:pPr>
              <w:jc w:val="center"/>
              <w:rPr>
                <w:rFonts w:ascii="Arial Nova" w:eastAsia="Times New Roman" w:hAnsi="Arial Nova" w:cs="Calibri"/>
                <w:color w:val="000000"/>
                <w:sz w:val="16"/>
                <w:szCs w:val="16"/>
                <w:lang w:eastAsia="pl-PL"/>
              </w:rPr>
            </w:pPr>
            <w:r w:rsidRPr="00A55BE7">
              <w:rPr>
                <w:rFonts w:ascii="Arial Nova" w:eastAsia="Times New Roman" w:hAnsi="Arial Nova" w:cs="Calibri"/>
                <w:color w:val="000000"/>
                <w:sz w:val="16"/>
                <w:szCs w:val="16"/>
                <w:lang w:eastAsia="pl-PL"/>
              </w:rPr>
              <w:t>Ruszów Centrum</w:t>
            </w:r>
          </w:p>
        </w:tc>
        <w:tc>
          <w:tcPr>
            <w:tcW w:w="0" w:type="auto"/>
            <w:noWrap/>
            <w:hideMark/>
          </w:tcPr>
          <w:p w14:paraId="1782AA0C" w14:textId="77777777" w:rsidR="00A55BE7" w:rsidRPr="00A55BE7" w:rsidRDefault="00A55BE7" w:rsidP="00A55BE7">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A55BE7">
              <w:rPr>
                <w:rFonts w:ascii="Arial Nova" w:eastAsia="Times New Roman" w:hAnsi="Arial Nova" w:cs="Calibri"/>
                <w:color w:val="000000"/>
                <w:sz w:val="16"/>
                <w:szCs w:val="16"/>
                <w:lang w:eastAsia="pl-PL"/>
              </w:rPr>
              <w:t>0,00</w:t>
            </w:r>
          </w:p>
        </w:tc>
        <w:tc>
          <w:tcPr>
            <w:tcW w:w="0" w:type="auto"/>
            <w:noWrap/>
            <w:hideMark/>
          </w:tcPr>
          <w:p w14:paraId="0AC2552C" w14:textId="77777777" w:rsidR="00A55BE7" w:rsidRPr="00A55BE7" w:rsidRDefault="00A55BE7" w:rsidP="00A55BE7">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A55BE7">
              <w:rPr>
                <w:rFonts w:ascii="Arial Nova" w:eastAsia="Times New Roman" w:hAnsi="Arial Nova" w:cs="Calibri"/>
                <w:color w:val="000000"/>
                <w:sz w:val="16"/>
                <w:szCs w:val="16"/>
                <w:lang w:eastAsia="pl-PL"/>
              </w:rPr>
              <w:t>1,332</w:t>
            </w:r>
          </w:p>
        </w:tc>
        <w:tc>
          <w:tcPr>
            <w:tcW w:w="0" w:type="auto"/>
            <w:noWrap/>
            <w:hideMark/>
          </w:tcPr>
          <w:p w14:paraId="5C4A1F0C" w14:textId="77777777" w:rsidR="00A55BE7" w:rsidRPr="00A55BE7" w:rsidRDefault="00A55BE7" w:rsidP="00A55BE7">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A55BE7">
              <w:rPr>
                <w:rFonts w:ascii="Arial Nova" w:eastAsia="Times New Roman" w:hAnsi="Arial Nova" w:cs="Calibri"/>
                <w:color w:val="000000"/>
                <w:sz w:val="16"/>
                <w:szCs w:val="16"/>
                <w:lang w:eastAsia="pl-PL"/>
              </w:rPr>
              <w:t>0,00</w:t>
            </w:r>
          </w:p>
        </w:tc>
        <w:tc>
          <w:tcPr>
            <w:tcW w:w="0" w:type="auto"/>
            <w:noWrap/>
            <w:hideMark/>
          </w:tcPr>
          <w:p w14:paraId="2295F3B1" w14:textId="77777777" w:rsidR="00A55BE7" w:rsidRPr="00A55BE7" w:rsidRDefault="00A55BE7" w:rsidP="00A55BE7">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A55BE7">
              <w:rPr>
                <w:rFonts w:ascii="Arial Nova" w:eastAsia="Times New Roman" w:hAnsi="Arial Nova" w:cs="Calibri"/>
                <w:color w:val="000000"/>
                <w:sz w:val="16"/>
                <w:szCs w:val="16"/>
                <w:lang w:eastAsia="pl-PL"/>
              </w:rPr>
              <w:t>0,779</w:t>
            </w:r>
          </w:p>
        </w:tc>
      </w:tr>
      <w:tr w:rsidR="00A55BE7" w:rsidRPr="00A55BE7" w14:paraId="4E32C478" w14:textId="77777777" w:rsidTr="00A55BE7">
        <w:trPr>
          <w:trHeight w:val="225"/>
        </w:trPr>
        <w:tc>
          <w:tcPr>
            <w:cnfStyle w:val="001000000000" w:firstRow="0" w:lastRow="0" w:firstColumn="1" w:lastColumn="0" w:oddVBand="0" w:evenVBand="0" w:oddHBand="0" w:evenHBand="0" w:firstRowFirstColumn="0" w:firstRowLastColumn="0" w:lastRowFirstColumn="0" w:lastRowLastColumn="0"/>
            <w:tcW w:w="0" w:type="auto"/>
            <w:noWrap/>
            <w:hideMark/>
          </w:tcPr>
          <w:p w14:paraId="7542359B" w14:textId="77777777" w:rsidR="00A55BE7" w:rsidRPr="00A55BE7" w:rsidRDefault="00A55BE7" w:rsidP="00A55BE7">
            <w:pPr>
              <w:jc w:val="center"/>
              <w:rPr>
                <w:rFonts w:ascii="Arial Nova" w:eastAsia="Times New Roman" w:hAnsi="Arial Nova" w:cs="Calibri"/>
                <w:color w:val="000000"/>
                <w:sz w:val="16"/>
                <w:szCs w:val="16"/>
                <w:lang w:eastAsia="pl-PL"/>
              </w:rPr>
            </w:pPr>
            <w:r w:rsidRPr="00A55BE7">
              <w:rPr>
                <w:rFonts w:ascii="Arial Nova" w:eastAsia="Times New Roman" w:hAnsi="Arial Nova" w:cs="Calibri"/>
                <w:color w:val="000000"/>
                <w:sz w:val="16"/>
                <w:szCs w:val="16"/>
                <w:lang w:eastAsia="pl-PL"/>
              </w:rPr>
              <w:t xml:space="preserve">Ruszów </w:t>
            </w:r>
          </w:p>
        </w:tc>
        <w:tc>
          <w:tcPr>
            <w:tcW w:w="0" w:type="auto"/>
            <w:noWrap/>
            <w:hideMark/>
          </w:tcPr>
          <w:p w14:paraId="080F7E10" w14:textId="77777777" w:rsidR="00A55BE7" w:rsidRPr="00A55BE7" w:rsidRDefault="00A55BE7" w:rsidP="00A55BE7">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A55BE7">
              <w:rPr>
                <w:rFonts w:ascii="Arial Nova" w:eastAsia="Times New Roman" w:hAnsi="Arial Nova" w:cs="Calibri"/>
                <w:color w:val="000000"/>
                <w:sz w:val="16"/>
                <w:szCs w:val="16"/>
                <w:lang w:eastAsia="pl-PL"/>
              </w:rPr>
              <w:t>0,84</w:t>
            </w:r>
          </w:p>
        </w:tc>
        <w:tc>
          <w:tcPr>
            <w:tcW w:w="0" w:type="auto"/>
            <w:noWrap/>
            <w:hideMark/>
          </w:tcPr>
          <w:p w14:paraId="5563DDF0" w14:textId="77777777" w:rsidR="00A55BE7" w:rsidRPr="00A55BE7" w:rsidRDefault="00A55BE7" w:rsidP="00A55BE7">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A55BE7">
              <w:rPr>
                <w:rFonts w:ascii="Arial Nova" w:eastAsia="Times New Roman" w:hAnsi="Arial Nova" w:cs="Calibri"/>
                <w:color w:val="000000"/>
                <w:sz w:val="16"/>
                <w:szCs w:val="16"/>
                <w:lang w:eastAsia="pl-PL"/>
              </w:rPr>
              <w:t>1,280</w:t>
            </w:r>
          </w:p>
        </w:tc>
        <w:tc>
          <w:tcPr>
            <w:tcW w:w="0" w:type="auto"/>
            <w:noWrap/>
            <w:hideMark/>
          </w:tcPr>
          <w:p w14:paraId="73462DE1" w14:textId="77777777" w:rsidR="00A55BE7" w:rsidRPr="00A55BE7" w:rsidRDefault="00A55BE7" w:rsidP="00A55BE7">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A55BE7">
              <w:rPr>
                <w:rFonts w:ascii="Arial Nova" w:eastAsia="Times New Roman" w:hAnsi="Arial Nova" w:cs="Calibri"/>
                <w:color w:val="000000"/>
                <w:sz w:val="16"/>
                <w:szCs w:val="16"/>
                <w:lang w:eastAsia="pl-PL"/>
              </w:rPr>
              <w:t>0,17</w:t>
            </w:r>
          </w:p>
        </w:tc>
        <w:tc>
          <w:tcPr>
            <w:tcW w:w="0" w:type="auto"/>
            <w:noWrap/>
            <w:hideMark/>
          </w:tcPr>
          <w:p w14:paraId="665B0DF1" w14:textId="77777777" w:rsidR="00A55BE7" w:rsidRPr="00A55BE7" w:rsidRDefault="00A55BE7" w:rsidP="00A55BE7">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A55BE7">
              <w:rPr>
                <w:rFonts w:ascii="Arial Nova" w:eastAsia="Times New Roman" w:hAnsi="Arial Nova" w:cs="Calibri"/>
                <w:color w:val="000000"/>
                <w:sz w:val="16"/>
                <w:szCs w:val="16"/>
                <w:lang w:eastAsia="pl-PL"/>
              </w:rPr>
              <w:t>-1,006</w:t>
            </w:r>
          </w:p>
        </w:tc>
      </w:tr>
    </w:tbl>
    <w:p w14:paraId="10355B6C" w14:textId="77777777" w:rsidR="007A706D" w:rsidRPr="00EE3F53" w:rsidRDefault="007A706D" w:rsidP="007A706D">
      <w:pPr>
        <w:pStyle w:val="Legenda"/>
        <w:jc w:val="both"/>
        <w:rPr>
          <w:sz w:val="20"/>
          <w:szCs w:val="20"/>
        </w:rPr>
      </w:pPr>
      <w:r w:rsidRPr="00EE3F53">
        <w:rPr>
          <w:sz w:val="20"/>
          <w:szCs w:val="20"/>
        </w:rPr>
        <w:t>Źródło</w:t>
      </w:r>
      <w:r w:rsidRPr="00EE3F53">
        <w:rPr>
          <w:b w:val="0"/>
          <w:sz w:val="20"/>
          <w:szCs w:val="20"/>
        </w:rPr>
        <w:t>: opracowanie własne</w:t>
      </w:r>
      <w:r>
        <w:rPr>
          <w:b w:val="0"/>
          <w:sz w:val="20"/>
          <w:szCs w:val="20"/>
        </w:rPr>
        <w:t>.</w:t>
      </w:r>
    </w:p>
    <w:p w14:paraId="49B3D6A6" w14:textId="63D6CA0A" w:rsidR="00CE6F1D" w:rsidRDefault="00CE6F1D" w:rsidP="000945E4">
      <w:pPr>
        <w:spacing w:line="240" w:lineRule="auto"/>
        <w:jc w:val="both"/>
      </w:pPr>
    </w:p>
    <w:p w14:paraId="22DBD54A" w14:textId="77777777" w:rsidR="00CE6F1D" w:rsidRPr="00CA4951" w:rsidRDefault="00CE6F1D" w:rsidP="000945E4">
      <w:pPr>
        <w:spacing w:line="240" w:lineRule="auto"/>
        <w:jc w:val="both"/>
        <w:rPr>
          <w:rFonts w:cstheme="minorHAnsi"/>
          <w:b/>
          <w:bCs/>
          <w:i/>
          <w:iCs/>
          <w:color w:val="8BC34A"/>
          <w:sz w:val="24"/>
          <w:szCs w:val="24"/>
        </w:rPr>
      </w:pPr>
      <w:r w:rsidRPr="00CA4951">
        <w:rPr>
          <w:rFonts w:cstheme="minorHAnsi"/>
          <w:b/>
          <w:bCs/>
          <w:i/>
          <w:iCs/>
          <w:color w:val="8BC34A"/>
          <w:sz w:val="24"/>
          <w:szCs w:val="24"/>
        </w:rPr>
        <w:t>OSOBY ZE SZCZEGÓLNYMI POTRZEBAMI</w:t>
      </w:r>
    </w:p>
    <w:p w14:paraId="66924A3A" w14:textId="5C45BA43" w:rsidR="00CE6F1D" w:rsidRPr="00CE6F1D" w:rsidRDefault="00CE6F1D" w:rsidP="000945E4">
      <w:pPr>
        <w:spacing w:line="240" w:lineRule="auto"/>
        <w:jc w:val="both"/>
        <w:rPr>
          <w:rFonts w:cstheme="minorHAnsi"/>
          <w:sz w:val="24"/>
          <w:szCs w:val="24"/>
        </w:rPr>
      </w:pPr>
      <w:r w:rsidRPr="00CE6F1D">
        <w:rPr>
          <w:rFonts w:cstheme="minorHAnsi"/>
          <w:sz w:val="24"/>
          <w:szCs w:val="24"/>
        </w:rPr>
        <w:t>Zgodnie z Ustawą z dnia 19 lipca 2019 r. o zapewnianiu dostępności osobom ze szczególnymi potrzebami</w:t>
      </w:r>
      <w:r w:rsidR="00386180">
        <w:rPr>
          <w:rFonts w:cstheme="minorHAnsi"/>
          <w:sz w:val="24"/>
          <w:szCs w:val="24"/>
        </w:rPr>
        <w:t xml:space="preserve"> (zwana dalej ustawą)</w:t>
      </w:r>
      <w:r w:rsidRPr="00CE6F1D">
        <w:rPr>
          <w:rFonts w:cstheme="minorHAnsi"/>
          <w:sz w:val="24"/>
          <w:szCs w:val="24"/>
        </w:rPr>
        <w:t xml:space="preserve">, za osobę ze szczególnymi potrzebami uznaje się osobę, która ze względu na swoje cechy zewnętrzne lub wewnętrzne, albo ze względu na okoliczności, w których się znajduje, musi podjąć dodatkowe działania lub zastosować dodatkowe środki </w:t>
      </w:r>
      <w:r w:rsidR="00CA4951">
        <w:rPr>
          <w:rFonts w:cstheme="minorHAnsi"/>
          <w:sz w:val="24"/>
          <w:szCs w:val="24"/>
        </w:rPr>
        <w:br/>
      </w:r>
      <w:r w:rsidRPr="00CE6F1D">
        <w:rPr>
          <w:rFonts w:cstheme="minorHAnsi"/>
          <w:sz w:val="24"/>
          <w:szCs w:val="24"/>
        </w:rPr>
        <w:t>w celu przezwyciężenia bariery, aby uczestniczyć w różnych sferach życia na zasadzie równości z innymi osobami. Osoby ze szczególnymi potrzebami, rozumiane zgodnie z zakresem dostępności, zdefiniowanym w Programie rządowym Dostępność Plus 2018-2025, to między innymi:</w:t>
      </w:r>
    </w:p>
    <w:p w14:paraId="153684D0" w14:textId="77777777" w:rsidR="00CE6F1D" w:rsidRPr="00CE6F1D" w:rsidRDefault="00CE6F1D" w:rsidP="000945E4">
      <w:pPr>
        <w:pStyle w:val="Akapitzlist"/>
        <w:numPr>
          <w:ilvl w:val="0"/>
          <w:numId w:val="12"/>
        </w:numPr>
        <w:spacing w:line="240" w:lineRule="auto"/>
        <w:jc w:val="both"/>
        <w:rPr>
          <w:rFonts w:cstheme="minorHAnsi"/>
          <w:sz w:val="24"/>
          <w:szCs w:val="24"/>
        </w:rPr>
      </w:pPr>
      <w:r w:rsidRPr="00CE6F1D">
        <w:rPr>
          <w:rFonts w:cstheme="minorHAnsi"/>
          <w:sz w:val="24"/>
          <w:szCs w:val="24"/>
        </w:rPr>
        <w:t>osoby na wózkach inwalidzkich, poruszające się o kulach, o ograniczonej możliwości poruszania się,</w:t>
      </w:r>
    </w:p>
    <w:p w14:paraId="6791EF0F" w14:textId="77777777" w:rsidR="00CE6F1D" w:rsidRPr="00CE6F1D" w:rsidRDefault="00CE6F1D" w:rsidP="000945E4">
      <w:pPr>
        <w:pStyle w:val="Akapitzlist"/>
        <w:numPr>
          <w:ilvl w:val="0"/>
          <w:numId w:val="12"/>
        </w:numPr>
        <w:spacing w:line="240" w:lineRule="auto"/>
        <w:jc w:val="both"/>
        <w:rPr>
          <w:rFonts w:cstheme="minorHAnsi"/>
          <w:sz w:val="24"/>
          <w:szCs w:val="24"/>
        </w:rPr>
      </w:pPr>
      <w:r w:rsidRPr="00CE6F1D">
        <w:rPr>
          <w:rFonts w:cstheme="minorHAnsi"/>
          <w:sz w:val="24"/>
          <w:szCs w:val="24"/>
        </w:rPr>
        <w:t>osoby niewidome i słabowidzące,</w:t>
      </w:r>
    </w:p>
    <w:p w14:paraId="648D07EF" w14:textId="77777777" w:rsidR="00CE6F1D" w:rsidRPr="00CE6F1D" w:rsidRDefault="00CE6F1D" w:rsidP="000945E4">
      <w:pPr>
        <w:pStyle w:val="Akapitzlist"/>
        <w:numPr>
          <w:ilvl w:val="0"/>
          <w:numId w:val="12"/>
        </w:numPr>
        <w:spacing w:line="240" w:lineRule="auto"/>
        <w:jc w:val="both"/>
        <w:rPr>
          <w:rFonts w:cstheme="minorHAnsi"/>
          <w:sz w:val="24"/>
          <w:szCs w:val="24"/>
        </w:rPr>
      </w:pPr>
      <w:r w:rsidRPr="00CE6F1D">
        <w:rPr>
          <w:rFonts w:cstheme="minorHAnsi"/>
          <w:sz w:val="24"/>
          <w:szCs w:val="24"/>
        </w:rPr>
        <w:t>osoby z niepełnosprawnością słuchu,</w:t>
      </w:r>
    </w:p>
    <w:p w14:paraId="117654D6" w14:textId="77777777" w:rsidR="00CE6F1D" w:rsidRPr="00CE6F1D" w:rsidRDefault="00CE6F1D" w:rsidP="000945E4">
      <w:pPr>
        <w:pStyle w:val="Akapitzlist"/>
        <w:numPr>
          <w:ilvl w:val="0"/>
          <w:numId w:val="12"/>
        </w:numPr>
        <w:spacing w:line="240" w:lineRule="auto"/>
        <w:jc w:val="both"/>
        <w:rPr>
          <w:rFonts w:cstheme="minorHAnsi"/>
          <w:sz w:val="24"/>
          <w:szCs w:val="24"/>
        </w:rPr>
      </w:pPr>
      <w:r w:rsidRPr="00CE6F1D">
        <w:rPr>
          <w:rFonts w:cstheme="minorHAnsi"/>
          <w:sz w:val="24"/>
          <w:szCs w:val="24"/>
        </w:rPr>
        <w:t>osoby głuchoniewidome,</w:t>
      </w:r>
    </w:p>
    <w:p w14:paraId="03A156A2" w14:textId="77777777" w:rsidR="00CE6F1D" w:rsidRPr="00CE6F1D" w:rsidRDefault="00CE6F1D" w:rsidP="000945E4">
      <w:pPr>
        <w:pStyle w:val="Akapitzlist"/>
        <w:numPr>
          <w:ilvl w:val="0"/>
          <w:numId w:val="12"/>
        </w:numPr>
        <w:spacing w:line="240" w:lineRule="auto"/>
        <w:jc w:val="both"/>
        <w:rPr>
          <w:rFonts w:cstheme="minorHAnsi"/>
          <w:sz w:val="24"/>
          <w:szCs w:val="24"/>
        </w:rPr>
      </w:pPr>
      <w:r w:rsidRPr="00CE6F1D">
        <w:rPr>
          <w:rFonts w:cstheme="minorHAnsi"/>
          <w:sz w:val="24"/>
          <w:szCs w:val="24"/>
        </w:rPr>
        <w:t>osoby z niepełnosprawnością psychiczną i intelektualną,</w:t>
      </w:r>
    </w:p>
    <w:p w14:paraId="5F8543DD" w14:textId="77777777" w:rsidR="00CE6F1D" w:rsidRPr="00CE6F1D" w:rsidRDefault="00CE6F1D" w:rsidP="000945E4">
      <w:pPr>
        <w:pStyle w:val="Akapitzlist"/>
        <w:numPr>
          <w:ilvl w:val="0"/>
          <w:numId w:val="12"/>
        </w:numPr>
        <w:spacing w:line="240" w:lineRule="auto"/>
        <w:jc w:val="both"/>
        <w:rPr>
          <w:rFonts w:cstheme="minorHAnsi"/>
          <w:sz w:val="24"/>
          <w:szCs w:val="24"/>
        </w:rPr>
      </w:pPr>
      <w:r w:rsidRPr="00CE6F1D">
        <w:rPr>
          <w:rFonts w:cstheme="minorHAnsi"/>
          <w:sz w:val="24"/>
          <w:szCs w:val="24"/>
        </w:rPr>
        <w:lastRenderedPageBreak/>
        <w:t>osoby starsze i osłabione chorobami,</w:t>
      </w:r>
    </w:p>
    <w:p w14:paraId="16896C46" w14:textId="77777777" w:rsidR="00CE6F1D" w:rsidRPr="00CE6F1D" w:rsidRDefault="00CE6F1D" w:rsidP="000945E4">
      <w:pPr>
        <w:pStyle w:val="Akapitzlist"/>
        <w:numPr>
          <w:ilvl w:val="0"/>
          <w:numId w:val="12"/>
        </w:numPr>
        <w:spacing w:line="240" w:lineRule="auto"/>
        <w:jc w:val="both"/>
        <w:rPr>
          <w:rFonts w:cstheme="minorHAnsi"/>
          <w:sz w:val="24"/>
          <w:szCs w:val="24"/>
        </w:rPr>
      </w:pPr>
      <w:r w:rsidRPr="00CE6F1D">
        <w:rPr>
          <w:rFonts w:cstheme="minorHAnsi"/>
          <w:sz w:val="24"/>
          <w:szCs w:val="24"/>
        </w:rPr>
        <w:t>kobiety w ciąży,</w:t>
      </w:r>
    </w:p>
    <w:p w14:paraId="310B7DFE" w14:textId="77777777" w:rsidR="00CE6F1D" w:rsidRPr="00CE6F1D" w:rsidRDefault="00CE6F1D" w:rsidP="000945E4">
      <w:pPr>
        <w:pStyle w:val="Akapitzlist"/>
        <w:numPr>
          <w:ilvl w:val="0"/>
          <w:numId w:val="12"/>
        </w:numPr>
        <w:spacing w:line="240" w:lineRule="auto"/>
        <w:jc w:val="both"/>
        <w:rPr>
          <w:rFonts w:cstheme="minorHAnsi"/>
          <w:sz w:val="24"/>
          <w:szCs w:val="24"/>
        </w:rPr>
      </w:pPr>
      <w:r w:rsidRPr="00CE6F1D">
        <w:rPr>
          <w:rFonts w:cstheme="minorHAnsi"/>
          <w:sz w:val="24"/>
          <w:szCs w:val="24"/>
        </w:rPr>
        <w:t>osoby z małymi dziećmi, w tym z wózkami dziecięcymi,</w:t>
      </w:r>
    </w:p>
    <w:p w14:paraId="20ED3478" w14:textId="77777777" w:rsidR="00CE6F1D" w:rsidRPr="00CE6F1D" w:rsidRDefault="00CE6F1D" w:rsidP="000945E4">
      <w:pPr>
        <w:pStyle w:val="Akapitzlist"/>
        <w:numPr>
          <w:ilvl w:val="0"/>
          <w:numId w:val="12"/>
        </w:numPr>
        <w:spacing w:line="240" w:lineRule="auto"/>
        <w:jc w:val="both"/>
        <w:rPr>
          <w:rFonts w:cstheme="minorHAnsi"/>
          <w:sz w:val="24"/>
          <w:szCs w:val="24"/>
        </w:rPr>
      </w:pPr>
      <w:r w:rsidRPr="00CE6F1D">
        <w:rPr>
          <w:rFonts w:cstheme="minorHAnsi"/>
          <w:sz w:val="24"/>
          <w:szCs w:val="24"/>
        </w:rPr>
        <w:t>osoby mające trudności w komunikowaniu się z otoczeniem (także z rozumieniem języka pisanego albo mówionego),</w:t>
      </w:r>
    </w:p>
    <w:p w14:paraId="4702A61A" w14:textId="77777777" w:rsidR="00CE6F1D" w:rsidRPr="00CE6F1D" w:rsidRDefault="00CE6F1D" w:rsidP="000945E4">
      <w:pPr>
        <w:pStyle w:val="Akapitzlist"/>
        <w:numPr>
          <w:ilvl w:val="0"/>
          <w:numId w:val="12"/>
        </w:numPr>
        <w:spacing w:line="240" w:lineRule="auto"/>
        <w:jc w:val="both"/>
        <w:rPr>
          <w:rFonts w:cstheme="minorHAnsi"/>
          <w:sz w:val="24"/>
          <w:szCs w:val="24"/>
        </w:rPr>
      </w:pPr>
      <w:r w:rsidRPr="00CE6F1D">
        <w:rPr>
          <w:rFonts w:cstheme="minorHAnsi"/>
          <w:sz w:val="24"/>
          <w:szCs w:val="24"/>
        </w:rPr>
        <w:t>osoby o nietypowym wzroście (w tym również dzieci),</w:t>
      </w:r>
    </w:p>
    <w:p w14:paraId="4BAB0A5D" w14:textId="77777777" w:rsidR="00CE6F1D" w:rsidRPr="00CE6F1D" w:rsidRDefault="00CE6F1D" w:rsidP="000945E4">
      <w:pPr>
        <w:pStyle w:val="Akapitzlist"/>
        <w:numPr>
          <w:ilvl w:val="0"/>
          <w:numId w:val="12"/>
        </w:numPr>
        <w:spacing w:line="240" w:lineRule="auto"/>
        <w:jc w:val="both"/>
        <w:rPr>
          <w:rFonts w:cstheme="minorHAnsi"/>
          <w:sz w:val="24"/>
          <w:szCs w:val="24"/>
        </w:rPr>
      </w:pPr>
      <w:r w:rsidRPr="00CE6F1D">
        <w:rPr>
          <w:rFonts w:cstheme="minorHAnsi"/>
          <w:sz w:val="24"/>
          <w:szCs w:val="24"/>
        </w:rPr>
        <w:t>osoby z ciężkim lub nieporęcznym bagażem, towarem.</w:t>
      </w:r>
    </w:p>
    <w:p w14:paraId="48147FD0" w14:textId="09DD21A5" w:rsidR="00386180" w:rsidRDefault="00386180" w:rsidP="000945E4">
      <w:pPr>
        <w:spacing w:line="240" w:lineRule="auto"/>
        <w:jc w:val="both"/>
        <w:rPr>
          <w:rFonts w:cstheme="minorHAnsi"/>
          <w:sz w:val="24"/>
          <w:szCs w:val="24"/>
        </w:rPr>
      </w:pPr>
      <w:r>
        <w:rPr>
          <w:rFonts w:cstheme="minorHAnsi"/>
          <w:sz w:val="24"/>
          <w:szCs w:val="24"/>
        </w:rPr>
        <w:t xml:space="preserve">Do minimalnych wymagań wg Ustawy </w:t>
      </w:r>
      <w:r w:rsidR="002A0E08">
        <w:rPr>
          <w:rFonts w:cstheme="minorHAnsi"/>
          <w:sz w:val="24"/>
          <w:szCs w:val="24"/>
        </w:rPr>
        <w:t>należy</w:t>
      </w:r>
      <w:r>
        <w:rPr>
          <w:rFonts w:cstheme="minorHAnsi"/>
          <w:sz w:val="24"/>
          <w:szCs w:val="24"/>
        </w:rPr>
        <w:t xml:space="preserve"> zapewnienie w instytucjach publicznych dostępności architektonicznej, cyfrowej oraz informacyjno-komunikacyjnej.</w:t>
      </w:r>
      <w:r w:rsidR="002A0E08">
        <w:rPr>
          <w:rFonts w:cstheme="minorHAnsi"/>
          <w:sz w:val="24"/>
          <w:szCs w:val="24"/>
        </w:rPr>
        <w:t xml:space="preserve"> </w:t>
      </w:r>
      <w:r w:rsidR="002A0E08">
        <w:rPr>
          <w:rFonts w:cstheme="minorHAnsi"/>
          <w:sz w:val="24"/>
          <w:szCs w:val="24"/>
        </w:rPr>
        <w:br/>
        <w:t xml:space="preserve">Na podstawie Ustawy utworzono Fundusz Dostępności, dzięki któremu możliwe jest udzielane, w formie pożyczki, wsparcia </w:t>
      </w:r>
      <w:r w:rsidR="00EB562C">
        <w:rPr>
          <w:rFonts w:cstheme="minorHAnsi"/>
          <w:sz w:val="24"/>
          <w:szCs w:val="24"/>
        </w:rPr>
        <w:t xml:space="preserve">finansowego przyczyniającego się do </w:t>
      </w:r>
      <w:r w:rsidR="00F2033A">
        <w:rPr>
          <w:rFonts w:cstheme="minorHAnsi"/>
          <w:sz w:val="24"/>
          <w:szCs w:val="24"/>
        </w:rPr>
        <w:t>poprawy</w:t>
      </w:r>
      <w:r w:rsidR="00EB562C">
        <w:rPr>
          <w:rFonts w:cstheme="minorHAnsi"/>
          <w:sz w:val="24"/>
          <w:szCs w:val="24"/>
        </w:rPr>
        <w:t xml:space="preserve"> dostępności. </w:t>
      </w:r>
    </w:p>
    <w:p w14:paraId="7BB9603B" w14:textId="728AB72D" w:rsidR="00CE6F1D" w:rsidRPr="009607CF" w:rsidRDefault="00CE6F1D" w:rsidP="000945E4">
      <w:pPr>
        <w:spacing w:line="240" w:lineRule="auto"/>
        <w:jc w:val="both"/>
        <w:rPr>
          <w:rFonts w:cstheme="minorHAnsi"/>
          <w:sz w:val="24"/>
          <w:szCs w:val="24"/>
        </w:rPr>
      </w:pPr>
      <w:r w:rsidRPr="00CE6F1D">
        <w:rPr>
          <w:rFonts w:cstheme="minorHAnsi"/>
          <w:sz w:val="24"/>
          <w:szCs w:val="24"/>
        </w:rPr>
        <w:t>Zjawisko związane z wysoką liczbą mieszkańców będących osobami ze specjalnymi potrzebami</w:t>
      </w:r>
      <w:r>
        <w:rPr>
          <w:rFonts w:cstheme="minorHAnsi"/>
          <w:sz w:val="24"/>
          <w:szCs w:val="24"/>
        </w:rPr>
        <w:t xml:space="preserve"> w Gminie </w:t>
      </w:r>
      <w:r w:rsidRPr="009607CF">
        <w:rPr>
          <w:rFonts w:cstheme="minorHAnsi"/>
          <w:sz w:val="24"/>
          <w:szCs w:val="24"/>
        </w:rPr>
        <w:t>Węgliniec analizowano w oparciu o następujące wskaźniki:</w:t>
      </w:r>
    </w:p>
    <w:p w14:paraId="11ADBE75" w14:textId="215DE4A4" w:rsidR="00CE6F1D" w:rsidRPr="009607CF" w:rsidRDefault="009607CF" w:rsidP="000945E4">
      <w:pPr>
        <w:pStyle w:val="Akapitzlist"/>
        <w:numPr>
          <w:ilvl w:val="0"/>
          <w:numId w:val="13"/>
        </w:numPr>
        <w:spacing w:line="240" w:lineRule="auto"/>
        <w:jc w:val="both"/>
        <w:rPr>
          <w:rFonts w:cstheme="minorHAnsi"/>
          <w:sz w:val="24"/>
          <w:szCs w:val="24"/>
        </w:rPr>
      </w:pPr>
      <w:r w:rsidRPr="009607CF">
        <w:rPr>
          <w:rFonts w:cstheme="minorHAnsi"/>
          <w:sz w:val="24"/>
          <w:szCs w:val="24"/>
        </w:rPr>
        <w:t>Odsetek osób korzystających z pomocy społecznej z tytułu niepełnosprawności w</w:t>
      </w:r>
      <w:r>
        <w:rPr>
          <w:rFonts w:cstheme="minorHAnsi"/>
          <w:sz w:val="24"/>
          <w:szCs w:val="24"/>
        </w:rPr>
        <w:t> </w:t>
      </w:r>
      <w:r w:rsidRPr="009607CF">
        <w:rPr>
          <w:rFonts w:cstheme="minorHAnsi"/>
          <w:sz w:val="24"/>
          <w:szCs w:val="24"/>
        </w:rPr>
        <w:t>ogólnej liczbie mieszkańców</w:t>
      </w:r>
      <w:r w:rsidR="00CE6F1D" w:rsidRPr="009607CF">
        <w:rPr>
          <w:rFonts w:cstheme="minorHAnsi"/>
          <w:sz w:val="24"/>
          <w:szCs w:val="24"/>
        </w:rPr>
        <w:t>,</w:t>
      </w:r>
    </w:p>
    <w:p w14:paraId="68607785" w14:textId="1909C743" w:rsidR="009607CF" w:rsidRDefault="009607CF" w:rsidP="009607CF">
      <w:pPr>
        <w:pStyle w:val="Akapitzlist"/>
        <w:numPr>
          <w:ilvl w:val="0"/>
          <w:numId w:val="13"/>
        </w:numPr>
        <w:spacing w:line="240" w:lineRule="auto"/>
        <w:jc w:val="both"/>
        <w:rPr>
          <w:rFonts w:cstheme="minorHAnsi"/>
          <w:sz w:val="24"/>
          <w:szCs w:val="24"/>
        </w:rPr>
      </w:pPr>
      <w:r w:rsidRPr="009607CF">
        <w:rPr>
          <w:rFonts w:cstheme="minorHAnsi"/>
          <w:sz w:val="24"/>
          <w:szCs w:val="24"/>
        </w:rPr>
        <w:t xml:space="preserve">Odsetek osób korzystających z pomocy społecznej z tytułu długotrwałej lub ciężkiej choroby w ogólnej liczbie korzystających z pomocy społecznej. </w:t>
      </w:r>
    </w:p>
    <w:p w14:paraId="21A3DA37" w14:textId="74DAC117" w:rsidR="003B7AE3" w:rsidRDefault="006E1BE2" w:rsidP="00943EFA">
      <w:pPr>
        <w:spacing w:line="240" w:lineRule="auto"/>
        <w:jc w:val="both"/>
        <w:rPr>
          <w:rFonts w:cstheme="minorHAnsi"/>
          <w:sz w:val="24"/>
          <w:szCs w:val="24"/>
        </w:rPr>
      </w:pPr>
      <w:r>
        <w:rPr>
          <w:rFonts w:cstheme="minorHAnsi"/>
          <w:sz w:val="24"/>
          <w:szCs w:val="24"/>
        </w:rPr>
        <w:t xml:space="preserve">W przypadku osób ze szczególnymi potrzebami, odsetek </w:t>
      </w:r>
      <w:r w:rsidRPr="006E1BE2">
        <w:rPr>
          <w:rFonts w:cstheme="minorHAnsi"/>
          <w:sz w:val="24"/>
          <w:szCs w:val="24"/>
        </w:rPr>
        <w:t>osób</w:t>
      </w:r>
      <w:r>
        <w:rPr>
          <w:rFonts w:cstheme="minorHAnsi"/>
          <w:sz w:val="24"/>
          <w:szCs w:val="24"/>
        </w:rPr>
        <w:t xml:space="preserve">, które korzystają z pomocy społecznej </w:t>
      </w:r>
      <w:r w:rsidRPr="006E1BE2">
        <w:rPr>
          <w:rFonts w:cstheme="minorHAnsi"/>
          <w:sz w:val="24"/>
          <w:szCs w:val="24"/>
        </w:rPr>
        <w:t>z tytułu niepełnosprawności w ogólnej liczbie mieszkańców</w:t>
      </w:r>
      <w:r>
        <w:rPr>
          <w:rFonts w:cstheme="minorHAnsi"/>
          <w:sz w:val="24"/>
          <w:szCs w:val="24"/>
        </w:rPr>
        <w:t xml:space="preserve"> najwyższy był w jednostkach tj. Kościelna Wieś (2,1%), Ruszów (1,4%) i Węgliniec Północ (1,1%). </w:t>
      </w:r>
      <w:r w:rsidR="002D4B4F">
        <w:rPr>
          <w:rFonts w:cstheme="minorHAnsi"/>
          <w:sz w:val="24"/>
          <w:szCs w:val="24"/>
        </w:rPr>
        <w:t xml:space="preserve">Kolejną grupą osób ze szczególnymi potrzebami są osoby obciążone długotrwałą lub ciężką chorobą. W tym przypadku wskaźnik </w:t>
      </w:r>
      <w:r w:rsidR="002D4B4F" w:rsidRPr="002D4B4F">
        <w:rPr>
          <w:rFonts w:cstheme="minorHAnsi"/>
          <w:sz w:val="24"/>
          <w:szCs w:val="24"/>
        </w:rPr>
        <w:t>osób korzystających z pomocy społecznej z tytułu długotrwałej lub ciężkiej choroby w ogólnej liczbie korzystających z pomocy społecznej</w:t>
      </w:r>
      <w:r w:rsidR="002D4B4F">
        <w:rPr>
          <w:rFonts w:cstheme="minorHAnsi"/>
          <w:sz w:val="24"/>
          <w:szCs w:val="24"/>
        </w:rPr>
        <w:t xml:space="preserve"> najwyższe wartości osiągnął w jednostkach analitycznych, do których należ</w:t>
      </w:r>
      <w:r w:rsidR="00943EFA">
        <w:rPr>
          <w:rFonts w:cstheme="minorHAnsi"/>
          <w:sz w:val="24"/>
          <w:szCs w:val="24"/>
        </w:rPr>
        <w:t>y Stary Węgliniec (66,7%) i</w:t>
      </w:r>
      <w:r w:rsidR="002D4B4F">
        <w:rPr>
          <w:rFonts w:cstheme="minorHAnsi"/>
          <w:sz w:val="24"/>
          <w:szCs w:val="24"/>
        </w:rPr>
        <w:t xml:space="preserve"> Ruszów Centrum (</w:t>
      </w:r>
      <w:r w:rsidR="00943EFA">
        <w:rPr>
          <w:rFonts w:cstheme="minorHAnsi"/>
          <w:sz w:val="24"/>
          <w:szCs w:val="24"/>
        </w:rPr>
        <w:t>50,0%</w:t>
      </w:r>
      <w:r w:rsidR="002D4B4F">
        <w:rPr>
          <w:rFonts w:cstheme="minorHAnsi"/>
          <w:sz w:val="24"/>
          <w:szCs w:val="24"/>
        </w:rPr>
        <w:t>)</w:t>
      </w:r>
      <w:r w:rsidR="00943EFA">
        <w:rPr>
          <w:rFonts w:cstheme="minorHAnsi"/>
          <w:sz w:val="24"/>
          <w:szCs w:val="24"/>
        </w:rPr>
        <w:t xml:space="preserve">. Szczegółowe dane </w:t>
      </w:r>
      <w:r w:rsidR="00943EFA" w:rsidRPr="00943EFA">
        <w:rPr>
          <w:rFonts w:cstheme="minorHAnsi"/>
          <w:sz w:val="24"/>
          <w:szCs w:val="24"/>
        </w:rPr>
        <w:t>dla sytuacji osób ze szczególnymi potrzebami</w:t>
      </w:r>
      <w:r w:rsidR="00943EFA">
        <w:rPr>
          <w:rFonts w:cstheme="minorHAnsi"/>
          <w:sz w:val="24"/>
          <w:szCs w:val="24"/>
        </w:rPr>
        <w:t xml:space="preserve"> przedstawia poniższa tabela.</w:t>
      </w:r>
    </w:p>
    <w:p w14:paraId="272E0991" w14:textId="718F4DAD" w:rsidR="009607CF" w:rsidRDefault="009607CF">
      <w:pPr>
        <w:rPr>
          <w:rFonts w:cstheme="minorHAnsi"/>
          <w:sz w:val="24"/>
          <w:szCs w:val="24"/>
        </w:rPr>
      </w:pPr>
      <w:r>
        <w:rPr>
          <w:rFonts w:cstheme="minorHAnsi"/>
          <w:sz w:val="24"/>
          <w:szCs w:val="24"/>
        </w:rPr>
        <w:br w:type="page"/>
      </w:r>
    </w:p>
    <w:p w14:paraId="2638C3F9" w14:textId="0C7572ED" w:rsidR="00360A3E" w:rsidRDefault="00360A3E" w:rsidP="00360A3E">
      <w:pPr>
        <w:pStyle w:val="Legenda"/>
        <w:keepNext/>
      </w:pPr>
      <w:bookmarkStart w:id="27" w:name="_Toc111529513"/>
      <w:r>
        <w:lastRenderedPageBreak/>
        <w:t xml:space="preserve">Tabela </w:t>
      </w:r>
      <w:r w:rsidR="00982812">
        <w:fldChar w:fldCharType="begin"/>
      </w:r>
      <w:r w:rsidR="00982812">
        <w:instrText xml:space="preserve"> SEQ Tabela \* ARABIC </w:instrText>
      </w:r>
      <w:r w:rsidR="00982812">
        <w:fldChar w:fldCharType="separate"/>
      </w:r>
      <w:r w:rsidR="00982812">
        <w:rPr>
          <w:noProof/>
        </w:rPr>
        <w:t>8</w:t>
      </w:r>
      <w:r w:rsidR="00982812">
        <w:rPr>
          <w:noProof/>
        </w:rPr>
        <w:fldChar w:fldCharType="end"/>
      </w:r>
      <w:r>
        <w:t xml:space="preserve"> </w:t>
      </w:r>
      <w:r w:rsidRPr="00360A3E">
        <w:t>Analiza wskaźnikowa dla sytuacji osób ze szczególnymi potrzebami w sferze społecznej</w:t>
      </w:r>
      <w:bookmarkEnd w:id="27"/>
    </w:p>
    <w:tbl>
      <w:tblPr>
        <w:tblStyle w:val="Tabelasiatki5ciemnaakcent21"/>
        <w:tblW w:w="0" w:type="auto"/>
        <w:tblLook w:val="04A0" w:firstRow="1" w:lastRow="0" w:firstColumn="1" w:lastColumn="0" w:noHBand="0" w:noVBand="1"/>
      </w:tblPr>
      <w:tblGrid>
        <w:gridCol w:w="1715"/>
        <w:gridCol w:w="1411"/>
        <w:gridCol w:w="1969"/>
        <w:gridCol w:w="1648"/>
        <w:gridCol w:w="2299"/>
      </w:tblGrid>
      <w:tr w:rsidR="009607CF" w:rsidRPr="009607CF" w14:paraId="34B5EDD2" w14:textId="77777777" w:rsidTr="009607CF">
        <w:trPr>
          <w:cnfStyle w:val="100000000000" w:firstRow="1" w:lastRow="0" w:firstColumn="0" w:lastColumn="0" w:oddVBand="0" w:evenVBand="0" w:oddHBand="0" w:evenHBand="0" w:firstRowFirstColumn="0" w:firstRowLastColumn="0" w:lastRowFirstColumn="0" w:lastRowLastColumn="0"/>
          <w:trHeight w:val="465"/>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43EC2FB7" w14:textId="77777777" w:rsidR="009607CF" w:rsidRPr="009607CF" w:rsidRDefault="009607CF" w:rsidP="009607CF">
            <w:pPr>
              <w:jc w:val="center"/>
              <w:rPr>
                <w:rFonts w:ascii="Arial Nova" w:eastAsia="Times New Roman" w:hAnsi="Arial Nova" w:cs="Calibri"/>
                <w:color w:val="000000"/>
                <w:sz w:val="16"/>
                <w:szCs w:val="16"/>
                <w:lang w:eastAsia="pl-PL"/>
              </w:rPr>
            </w:pPr>
            <w:r w:rsidRPr="009607CF">
              <w:rPr>
                <w:rFonts w:ascii="Arial Nova" w:eastAsia="Times New Roman" w:hAnsi="Arial Nova" w:cs="Calibri"/>
                <w:color w:val="000000"/>
                <w:sz w:val="16"/>
                <w:szCs w:val="16"/>
                <w:lang w:eastAsia="pl-PL"/>
              </w:rPr>
              <w:t>Jednostka analityczna</w:t>
            </w:r>
          </w:p>
        </w:tc>
        <w:tc>
          <w:tcPr>
            <w:tcW w:w="0" w:type="auto"/>
            <w:gridSpan w:val="4"/>
            <w:vAlign w:val="center"/>
            <w:hideMark/>
          </w:tcPr>
          <w:p w14:paraId="56EF484F" w14:textId="77777777" w:rsidR="009607CF" w:rsidRPr="009607CF" w:rsidRDefault="009607CF" w:rsidP="009607CF">
            <w:pPr>
              <w:jc w:val="center"/>
              <w:cnfStyle w:val="100000000000" w:firstRow="1"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9607CF">
              <w:rPr>
                <w:rFonts w:ascii="Arial Nova" w:eastAsia="Times New Roman" w:hAnsi="Arial Nova" w:cs="Calibri"/>
                <w:color w:val="000000"/>
                <w:sz w:val="16"/>
                <w:szCs w:val="16"/>
                <w:lang w:eastAsia="pl-PL"/>
              </w:rPr>
              <w:t>OSOBY ZE SZCZEGÓLNYMI POTRZEBAMI</w:t>
            </w:r>
          </w:p>
        </w:tc>
      </w:tr>
      <w:tr w:rsidR="009607CF" w:rsidRPr="009607CF" w14:paraId="73988A27" w14:textId="77777777" w:rsidTr="009607CF">
        <w:trPr>
          <w:cnfStyle w:val="000000100000" w:firstRow="0" w:lastRow="0" w:firstColumn="0" w:lastColumn="0" w:oddVBand="0" w:evenVBand="0" w:oddHBand="1" w:evenHBand="0" w:firstRowFirstColumn="0" w:firstRowLastColumn="0" w:lastRowFirstColumn="0" w:lastRowLastColumn="0"/>
          <w:trHeight w:val="263"/>
        </w:trPr>
        <w:tc>
          <w:tcPr>
            <w:cnfStyle w:val="001000000000" w:firstRow="0" w:lastRow="0" w:firstColumn="1" w:lastColumn="0" w:oddVBand="0" w:evenVBand="0" w:oddHBand="0" w:evenHBand="0" w:firstRowFirstColumn="0" w:firstRowLastColumn="0" w:lastRowFirstColumn="0" w:lastRowLastColumn="0"/>
            <w:tcW w:w="0" w:type="auto"/>
            <w:vMerge/>
            <w:hideMark/>
          </w:tcPr>
          <w:p w14:paraId="42715314" w14:textId="77777777" w:rsidR="009607CF" w:rsidRPr="009607CF" w:rsidRDefault="009607CF" w:rsidP="009607CF">
            <w:pPr>
              <w:rPr>
                <w:rFonts w:ascii="Arial Nova" w:eastAsia="Times New Roman" w:hAnsi="Arial Nova" w:cs="Calibri"/>
                <w:color w:val="000000"/>
                <w:sz w:val="16"/>
                <w:szCs w:val="16"/>
                <w:lang w:eastAsia="pl-PL"/>
              </w:rPr>
            </w:pPr>
          </w:p>
        </w:tc>
        <w:tc>
          <w:tcPr>
            <w:tcW w:w="0" w:type="auto"/>
            <w:gridSpan w:val="2"/>
            <w:hideMark/>
          </w:tcPr>
          <w:p w14:paraId="108CEC2D" w14:textId="77777777" w:rsidR="009607CF" w:rsidRPr="009607CF" w:rsidRDefault="009607CF" w:rsidP="009607CF">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9607CF">
              <w:rPr>
                <w:rFonts w:ascii="Arial Nova" w:eastAsia="Times New Roman" w:hAnsi="Arial Nova" w:cs="Calibri"/>
                <w:color w:val="000000"/>
                <w:sz w:val="16"/>
                <w:szCs w:val="16"/>
                <w:lang w:eastAsia="pl-PL"/>
              </w:rPr>
              <w:t>Odsetek osób korzystających z pomocy społecznej z tytułu niepełnosprawności w ogólnej liczbie mieszkańców</w:t>
            </w:r>
          </w:p>
        </w:tc>
        <w:tc>
          <w:tcPr>
            <w:tcW w:w="0" w:type="auto"/>
            <w:gridSpan w:val="2"/>
            <w:hideMark/>
          </w:tcPr>
          <w:p w14:paraId="094D3FE3" w14:textId="77777777" w:rsidR="009607CF" w:rsidRPr="009607CF" w:rsidRDefault="009607CF" w:rsidP="009607CF">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9607CF">
              <w:rPr>
                <w:rFonts w:ascii="Arial Nova" w:eastAsia="Times New Roman" w:hAnsi="Arial Nova" w:cs="Calibri"/>
                <w:color w:val="000000"/>
                <w:sz w:val="16"/>
                <w:szCs w:val="16"/>
                <w:lang w:eastAsia="pl-PL"/>
              </w:rPr>
              <w:t>Odsetek osób korzystających z pomocy społecznej z tytułu długotrwałej lub ciężkiej choroby w ogólnej liczbie korzystających z pomocy społecznej</w:t>
            </w:r>
          </w:p>
        </w:tc>
      </w:tr>
      <w:tr w:rsidR="009607CF" w:rsidRPr="009607CF" w14:paraId="59EF65CA" w14:textId="77777777" w:rsidTr="009607CF">
        <w:trPr>
          <w:trHeight w:val="315"/>
        </w:trPr>
        <w:tc>
          <w:tcPr>
            <w:cnfStyle w:val="001000000000" w:firstRow="0" w:lastRow="0" w:firstColumn="1" w:lastColumn="0" w:oddVBand="0" w:evenVBand="0" w:oddHBand="0" w:evenHBand="0" w:firstRowFirstColumn="0" w:firstRowLastColumn="0" w:lastRowFirstColumn="0" w:lastRowLastColumn="0"/>
            <w:tcW w:w="0" w:type="auto"/>
            <w:vMerge/>
            <w:hideMark/>
          </w:tcPr>
          <w:p w14:paraId="3DF8FE31" w14:textId="77777777" w:rsidR="009607CF" w:rsidRPr="009607CF" w:rsidRDefault="009607CF" w:rsidP="009607CF">
            <w:pPr>
              <w:rPr>
                <w:rFonts w:ascii="Arial Nova" w:eastAsia="Times New Roman" w:hAnsi="Arial Nova" w:cs="Calibri"/>
                <w:color w:val="000000"/>
                <w:sz w:val="16"/>
                <w:szCs w:val="16"/>
                <w:lang w:eastAsia="pl-PL"/>
              </w:rPr>
            </w:pPr>
          </w:p>
        </w:tc>
        <w:tc>
          <w:tcPr>
            <w:tcW w:w="0" w:type="auto"/>
            <w:noWrap/>
            <w:hideMark/>
          </w:tcPr>
          <w:p w14:paraId="143C79BE" w14:textId="77777777" w:rsidR="009607CF" w:rsidRPr="009607CF" w:rsidRDefault="009607CF" w:rsidP="009607CF">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9607CF">
              <w:rPr>
                <w:rFonts w:ascii="Arial Nova" w:eastAsia="Times New Roman" w:hAnsi="Arial Nova" w:cs="Calibri"/>
                <w:color w:val="000000"/>
                <w:sz w:val="16"/>
                <w:szCs w:val="16"/>
                <w:lang w:eastAsia="pl-PL"/>
              </w:rPr>
              <w:t>wskaźnik</w:t>
            </w:r>
          </w:p>
        </w:tc>
        <w:tc>
          <w:tcPr>
            <w:tcW w:w="0" w:type="auto"/>
            <w:noWrap/>
            <w:hideMark/>
          </w:tcPr>
          <w:p w14:paraId="6F171CA0" w14:textId="77777777" w:rsidR="009607CF" w:rsidRPr="009607CF" w:rsidRDefault="009607CF" w:rsidP="009607CF">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9607CF">
              <w:rPr>
                <w:rFonts w:ascii="Arial Nova" w:eastAsia="Times New Roman" w:hAnsi="Arial Nova" w:cs="Calibri"/>
                <w:color w:val="000000"/>
                <w:sz w:val="16"/>
                <w:szCs w:val="16"/>
                <w:lang w:eastAsia="pl-PL"/>
              </w:rPr>
              <w:t>standaryzacja</w:t>
            </w:r>
          </w:p>
        </w:tc>
        <w:tc>
          <w:tcPr>
            <w:tcW w:w="0" w:type="auto"/>
            <w:noWrap/>
            <w:hideMark/>
          </w:tcPr>
          <w:p w14:paraId="64B22593" w14:textId="77777777" w:rsidR="009607CF" w:rsidRPr="009607CF" w:rsidRDefault="009607CF" w:rsidP="009607CF">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9607CF">
              <w:rPr>
                <w:rFonts w:ascii="Arial Nova" w:eastAsia="Times New Roman" w:hAnsi="Arial Nova" w:cs="Calibri"/>
                <w:color w:val="000000"/>
                <w:sz w:val="16"/>
                <w:szCs w:val="16"/>
                <w:lang w:eastAsia="pl-PL"/>
              </w:rPr>
              <w:t>wskaźnik</w:t>
            </w:r>
          </w:p>
        </w:tc>
        <w:tc>
          <w:tcPr>
            <w:tcW w:w="0" w:type="auto"/>
            <w:noWrap/>
            <w:hideMark/>
          </w:tcPr>
          <w:p w14:paraId="2158778F" w14:textId="77777777" w:rsidR="009607CF" w:rsidRPr="009607CF" w:rsidRDefault="009607CF" w:rsidP="009607CF">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9607CF">
              <w:rPr>
                <w:rFonts w:ascii="Arial Nova" w:eastAsia="Times New Roman" w:hAnsi="Arial Nova" w:cs="Calibri"/>
                <w:color w:val="000000"/>
                <w:sz w:val="16"/>
                <w:szCs w:val="16"/>
                <w:lang w:eastAsia="pl-PL"/>
              </w:rPr>
              <w:t>standaryzacja</w:t>
            </w:r>
          </w:p>
        </w:tc>
      </w:tr>
      <w:tr w:rsidR="009607CF" w:rsidRPr="009607CF" w14:paraId="690E7232" w14:textId="77777777" w:rsidTr="009607CF">
        <w:trPr>
          <w:cnfStyle w:val="000000100000" w:firstRow="0" w:lastRow="0" w:firstColumn="0" w:lastColumn="0" w:oddVBand="0" w:evenVBand="0" w:oddHBand="1" w:evenHBand="0" w:firstRowFirstColumn="0" w:firstRowLastColumn="0" w:lastRowFirstColumn="0" w:lastRowLastColumn="0"/>
          <w:trHeight w:val="225"/>
        </w:trPr>
        <w:tc>
          <w:tcPr>
            <w:cnfStyle w:val="001000000000" w:firstRow="0" w:lastRow="0" w:firstColumn="1" w:lastColumn="0" w:oddVBand="0" w:evenVBand="0" w:oddHBand="0" w:evenHBand="0" w:firstRowFirstColumn="0" w:firstRowLastColumn="0" w:lastRowFirstColumn="0" w:lastRowLastColumn="0"/>
            <w:tcW w:w="0" w:type="auto"/>
            <w:noWrap/>
            <w:hideMark/>
          </w:tcPr>
          <w:p w14:paraId="5020E31A" w14:textId="77777777" w:rsidR="009607CF" w:rsidRPr="009607CF" w:rsidRDefault="009607CF" w:rsidP="009607CF">
            <w:pPr>
              <w:jc w:val="center"/>
              <w:rPr>
                <w:rFonts w:ascii="Arial Nova" w:eastAsia="Times New Roman" w:hAnsi="Arial Nova" w:cs="Calibri"/>
                <w:color w:val="000000"/>
                <w:sz w:val="16"/>
                <w:szCs w:val="16"/>
                <w:lang w:eastAsia="pl-PL"/>
              </w:rPr>
            </w:pPr>
            <w:r w:rsidRPr="009607CF">
              <w:rPr>
                <w:rFonts w:ascii="Arial Nova" w:eastAsia="Times New Roman" w:hAnsi="Arial Nova" w:cs="Calibri"/>
                <w:color w:val="000000"/>
                <w:sz w:val="16"/>
                <w:szCs w:val="16"/>
                <w:lang w:eastAsia="pl-PL"/>
              </w:rPr>
              <w:t>Węgliniec Północ</w:t>
            </w:r>
          </w:p>
        </w:tc>
        <w:tc>
          <w:tcPr>
            <w:tcW w:w="0" w:type="auto"/>
            <w:noWrap/>
            <w:hideMark/>
          </w:tcPr>
          <w:p w14:paraId="18B54BCB" w14:textId="77777777" w:rsidR="009607CF" w:rsidRPr="009607CF" w:rsidRDefault="009607CF" w:rsidP="009607CF">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9607CF">
              <w:rPr>
                <w:rFonts w:ascii="Arial Nova" w:eastAsia="Times New Roman" w:hAnsi="Arial Nova" w:cs="Calibri"/>
                <w:color w:val="000000"/>
                <w:sz w:val="16"/>
                <w:szCs w:val="16"/>
                <w:lang w:eastAsia="pl-PL"/>
              </w:rPr>
              <w:t>1,1%</w:t>
            </w:r>
          </w:p>
        </w:tc>
        <w:tc>
          <w:tcPr>
            <w:tcW w:w="0" w:type="auto"/>
            <w:noWrap/>
            <w:hideMark/>
          </w:tcPr>
          <w:p w14:paraId="7E295B12" w14:textId="77777777" w:rsidR="009607CF" w:rsidRPr="009607CF" w:rsidRDefault="009607CF" w:rsidP="009607CF">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9607CF">
              <w:rPr>
                <w:rFonts w:ascii="Arial Nova" w:eastAsia="Times New Roman" w:hAnsi="Arial Nova" w:cs="Calibri"/>
                <w:color w:val="000000"/>
                <w:sz w:val="16"/>
                <w:szCs w:val="16"/>
                <w:lang w:eastAsia="pl-PL"/>
              </w:rPr>
              <w:t>-0,336</w:t>
            </w:r>
          </w:p>
        </w:tc>
        <w:tc>
          <w:tcPr>
            <w:tcW w:w="0" w:type="auto"/>
            <w:noWrap/>
            <w:hideMark/>
          </w:tcPr>
          <w:p w14:paraId="1397C7D0" w14:textId="77777777" w:rsidR="009607CF" w:rsidRPr="009607CF" w:rsidRDefault="009607CF" w:rsidP="009607CF">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9607CF">
              <w:rPr>
                <w:rFonts w:ascii="Arial Nova" w:eastAsia="Times New Roman" w:hAnsi="Arial Nova" w:cs="Calibri"/>
                <w:color w:val="000000"/>
                <w:sz w:val="16"/>
                <w:szCs w:val="16"/>
                <w:lang w:eastAsia="pl-PL"/>
              </w:rPr>
              <w:t>15,0%</w:t>
            </w:r>
          </w:p>
        </w:tc>
        <w:tc>
          <w:tcPr>
            <w:tcW w:w="0" w:type="auto"/>
            <w:noWrap/>
            <w:hideMark/>
          </w:tcPr>
          <w:p w14:paraId="40D93D38" w14:textId="77777777" w:rsidR="009607CF" w:rsidRPr="009607CF" w:rsidRDefault="009607CF" w:rsidP="009607CF">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9607CF">
              <w:rPr>
                <w:rFonts w:ascii="Arial Nova" w:eastAsia="Times New Roman" w:hAnsi="Arial Nova" w:cs="Calibri"/>
                <w:color w:val="000000"/>
                <w:sz w:val="16"/>
                <w:szCs w:val="16"/>
                <w:lang w:eastAsia="pl-PL"/>
              </w:rPr>
              <w:t>0,355</w:t>
            </w:r>
          </w:p>
        </w:tc>
      </w:tr>
      <w:tr w:rsidR="009607CF" w:rsidRPr="009607CF" w14:paraId="5E66A28A" w14:textId="77777777" w:rsidTr="009607CF">
        <w:trPr>
          <w:trHeight w:val="225"/>
        </w:trPr>
        <w:tc>
          <w:tcPr>
            <w:cnfStyle w:val="001000000000" w:firstRow="0" w:lastRow="0" w:firstColumn="1" w:lastColumn="0" w:oddVBand="0" w:evenVBand="0" w:oddHBand="0" w:evenHBand="0" w:firstRowFirstColumn="0" w:firstRowLastColumn="0" w:lastRowFirstColumn="0" w:lastRowLastColumn="0"/>
            <w:tcW w:w="0" w:type="auto"/>
            <w:noWrap/>
            <w:hideMark/>
          </w:tcPr>
          <w:p w14:paraId="6A3FD4BC" w14:textId="77777777" w:rsidR="009607CF" w:rsidRPr="009607CF" w:rsidRDefault="009607CF" w:rsidP="009607CF">
            <w:pPr>
              <w:jc w:val="center"/>
              <w:rPr>
                <w:rFonts w:ascii="Arial Nova" w:eastAsia="Times New Roman" w:hAnsi="Arial Nova" w:cs="Calibri"/>
                <w:color w:val="000000"/>
                <w:sz w:val="16"/>
                <w:szCs w:val="16"/>
                <w:lang w:eastAsia="pl-PL"/>
              </w:rPr>
            </w:pPr>
            <w:r w:rsidRPr="009607CF">
              <w:rPr>
                <w:rFonts w:ascii="Arial Nova" w:eastAsia="Times New Roman" w:hAnsi="Arial Nova" w:cs="Calibri"/>
                <w:color w:val="000000"/>
                <w:sz w:val="16"/>
                <w:szCs w:val="16"/>
                <w:lang w:eastAsia="pl-PL"/>
              </w:rPr>
              <w:t>Węgliniec Południe</w:t>
            </w:r>
          </w:p>
        </w:tc>
        <w:tc>
          <w:tcPr>
            <w:tcW w:w="0" w:type="auto"/>
            <w:noWrap/>
            <w:hideMark/>
          </w:tcPr>
          <w:p w14:paraId="2DD111B5" w14:textId="77777777" w:rsidR="009607CF" w:rsidRPr="009607CF" w:rsidRDefault="009607CF" w:rsidP="009607CF">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9607CF">
              <w:rPr>
                <w:rFonts w:ascii="Arial Nova" w:eastAsia="Times New Roman" w:hAnsi="Arial Nova" w:cs="Calibri"/>
                <w:color w:val="000000"/>
                <w:sz w:val="16"/>
                <w:szCs w:val="16"/>
                <w:lang w:eastAsia="pl-PL"/>
              </w:rPr>
              <w:t>0,8%</w:t>
            </w:r>
          </w:p>
        </w:tc>
        <w:tc>
          <w:tcPr>
            <w:tcW w:w="0" w:type="auto"/>
            <w:noWrap/>
            <w:hideMark/>
          </w:tcPr>
          <w:p w14:paraId="48A10553" w14:textId="77777777" w:rsidR="009607CF" w:rsidRPr="009607CF" w:rsidRDefault="009607CF" w:rsidP="009607CF">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9607CF">
              <w:rPr>
                <w:rFonts w:ascii="Arial Nova" w:eastAsia="Times New Roman" w:hAnsi="Arial Nova" w:cs="Calibri"/>
                <w:color w:val="000000"/>
                <w:sz w:val="16"/>
                <w:szCs w:val="16"/>
                <w:lang w:eastAsia="pl-PL"/>
              </w:rPr>
              <w:t>0,239</w:t>
            </w:r>
          </w:p>
        </w:tc>
        <w:tc>
          <w:tcPr>
            <w:tcW w:w="0" w:type="auto"/>
            <w:noWrap/>
            <w:hideMark/>
          </w:tcPr>
          <w:p w14:paraId="6456204F" w14:textId="77777777" w:rsidR="009607CF" w:rsidRPr="009607CF" w:rsidRDefault="009607CF" w:rsidP="009607CF">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9607CF">
              <w:rPr>
                <w:rFonts w:ascii="Arial Nova" w:eastAsia="Times New Roman" w:hAnsi="Arial Nova" w:cs="Calibri"/>
                <w:color w:val="000000"/>
                <w:sz w:val="16"/>
                <w:szCs w:val="16"/>
                <w:lang w:eastAsia="pl-PL"/>
              </w:rPr>
              <w:t>6,7%</w:t>
            </w:r>
          </w:p>
        </w:tc>
        <w:tc>
          <w:tcPr>
            <w:tcW w:w="0" w:type="auto"/>
            <w:noWrap/>
            <w:hideMark/>
          </w:tcPr>
          <w:p w14:paraId="57226AC3" w14:textId="77777777" w:rsidR="009607CF" w:rsidRPr="009607CF" w:rsidRDefault="009607CF" w:rsidP="009607CF">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9607CF">
              <w:rPr>
                <w:rFonts w:ascii="Arial Nova" w:eastAsia="Times New Roman" w:hAnsi="Arial Nova" w:cs="Calibri"/>
                <w:color w:val="000000"/>
                <w:sz w:val="16"/>
                <w:szCs w:val="16"/>
                <w:lang w:eastAsia="pl-PL"/>
              </w:rPr>
              <w:t>0,768</w:t>
            </w:r>
          </w:p>
        </w:tc>
      </w:tr>
      <w:tr w:rsidR="009607CF" w:rsidRPr="009607CF" w14:paraId="1509C9E4" w14:textId="77777777" w:rsidTr="009607CF">
        <w:trPr>
          <w:cnfStyle w:val="000000100000" w:firstRow="0" w:lastRow="0" w:firstColumn="0" w:lastColumn="0" w:oddVBand="0" w:evenVBand="0" w:oddHBand="1" w:evenHBand="0" w:firstRowFirstColumn="0" w:firstRowLastColumn="0" w:lastRowFirstColumn="0" w:lastRowLastColumn="0"/>
          <w:trHeight w:val="225"/>
        </w:trPr>
        <w:tc>
          <w:tcPr>
            <w:cnfStyle w:val="001000000000" w:firstRow="0" w:lastRow="0" w:firstColumn="1" w:lastColumn="0" w:oddVBand="0" w:evenVBand="0" w:oddHBand="0" w:evenHBand="0" w:firstRowFirstColumn="0" w:firstRowLastColumn="0" w:lastRowFirstColumn="0" w:lastRowLastColumn="0"/>
            <w:tcW w:w="0" w:type="auto"/>
            <w:noWrap/>
            <w:hideMark/>
          </w:tcPr>
          <w:p w14:paraId="227670F6" w14:textId="77777777" w:rsidR="009607CF" w:rsidRPr="009607CF" w:rsidRDefault="009607CF" w:rsidP="009607CF">
            <w:pPr>
              <w:jc w:val="center"/>
              <w:rPr>
                <w:rFonts w:ascii="Arial Nova" w:eastAsia="Times New Roman" w:hAnsi="Arial Nova" w:cs="Calibri"/>
                <w:color w:val="000000"/>
                <w:sz w:val="16"/>
                <w:szCs w:val="16"/>
                <w:lang w:eastAsia="pl-PL"/>
              </w:rPr>
            </w:pPr>
            <w:r w:rsidRPr="009607CF">
              <w:rPr>
                <w:rFonts w:ascii="Arial Nova" w:eastAsia="Times New Roman" w:hAnsi="Arial Nova" w:cs="Calibri"/>
                <w:color w:val="000000"/>
                <w:sz w:val="16"/>
                <w:szCs w:val="16"/>
                <w:lang w:eastAsia="pl-PL"/>
              </w:rPr>
              <w:t>Czerwona Woda</w:t>
            </w:r>
          </w:p>
        </w:tc>
        <w:tc>
          <w:tcPr>
            <w:tcW w:w="0" w:type="auto"/>
            <w:noWrap/>
            <w:hideMark/>
          </w:tcPr>
          <w:p w14:paraId="34D84544" w14:textId="77777777" w:rsidR="009607CF" w:rsidRPr="009607CF" w:rsidRDefault="009607CF" w:rsidP="009607CF">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9607CF">
              <w:rPr>
                <w:rFonts w:ascii="Arial Nova" w:eastAsia="Times New Roman" w:hAnsi="Arial Nova" w:cs="Calibri"/>
                <w:color w:val="000000"/>
                <w:sz w:val="16"/>
                <w:szCs w:val="16"/>
                <w:lang w:eastAsia="pl-PL"/>
              </w:rPr>
              <w:t>1,0%</w:t>
            </w:r>
          </w:p>
        </w:tc>
        <w:tc>
          <w:tcPr>
            <w:tcW w:w="0" w:type="auto"/>
            <w:noWrap/>
            <w:hideMark/>
          </w:tcPr>
          <w:p w14:paraId="67E60882" w14:textId="77777777" w:rsidR="009607CF" w:rsidRPr="009607CF" w:rsidRDefault="009607CF" w:rsidP="009607CF">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9607CF">
              <w:rPr>
                <w:rFonts w:ascii="Arial Nova" w:eastAsia="Times New Roman" w:hAnsi="Arial Nova" w:cs="Calibri"/>
                <w:color w:val="000000"/>
                <w:sz w:val="16"/>
                <w:szCs w:val="16"/>
                <w:lang w:eastAsia="pl-PL"/>
              </w:rPr>
              <w:t>-0,082</w:t>
            </w:r>
          </w:p>
        </w:tc>
        <w:tc>
          <w:tcPr>
            <w:tcW w:w="0" w:type="auto"/>
            <w:noWrap/>
            <w:hideMark/>
          </w:tcPr>
          <w:p w14:paraId="7EE15603" w14:textId="77777777" w:rsidR="009607CF" w:rsidRPr="009607CF" w:rsidRDefault="009607CF" w:rsidP="009607CF">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9607CF">
              <w:rPr>
                <w:rFonts w:ascii="Arial Nova" w:eastAsia="Times New Roman" w:hAnsi="Arial Nova" w:cs="Calibri"/>
                <w:color w:val="000000"/>
                <w:sz w:val="16"/>
                <w:szCs w:val="16"/>
                <w:lang w:eastAsia="pl-PL"/>
              </w:rPr>
              <w:t>28,6%</w:t>
            </w:r>
          </w:p>
        </w:tc>
        <w:tc>
          <w:tcPr>
            <w:tcW w:w="0" w:type="auto"/>
            <w:noWrap/>
            <w:hideMark/>
          </w:tcPr>
          <w:p w14:paraId="25ADBBC9" w14:textId="77777777" w:rsidR="009607CF" w:rsidRPr="009607CF" w:rsidRDefault="009607CF" w:rsidP="009607CF">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9607CF">
              <w:rPr>
                <w:rFonts w:ascii="Arial Nova" w:eastAsia="Times New Roman" w:hAnsi="Arial Nova" w:cs="Calibri"/>
                <w:color w:val="000000"/>
                <w:sz w:val="16"/>
                <w:szCs w:val="16"/>
                <w:lang w:eastAsia="pl-PL"/>
              </w:rPr>
              <w:t>-0,321</w:t>
            </w:r>
          </w:p>
        </w:tc>
      </w:tr>
      <w:tr w:rsidR="009607CF" w:rsidRPr="009607CF" w14:paraId="3B0D2F19" w14:textId="77777777" w:rsidTr="009607CF">
        <w:trPr>
          <w:trHeight w:val="225"/>
        </w:trPr>
        <w:tc>
          <w:tcPr>
            <w:cnfStyle w:val="001000000000" w:firstRow="0" w:lastRow="0" w:firstColumn="1" w:lastColumn="0" w:oddVBand="0" w:evenVBand="0" w:oddHBand="0" w:evenHBand="0" w:firstRowFirstColumn="0" w:firstRowLastColumn="0" w:lastRowFirstColumn="0" w:lastRowLastColumn="0"/>
            <w:tcW w:w="0" w:type="auto"/>
            <w:noWrap/>
            <w:hideMark/>
          </w:tcPr>
          <w:p w14:paraId="3392E853" w14:textId="77777777" w:rsidR="009607CF" w:rsidRPr="009607CF" w:rsidRDefault="009607CF" w:rsidP="009607CF">
            <w:pPr>
              <w:jc w:val="center"/>
              <w:rPr>
                <w:rFonts w:ascii="Arial Nova" w:eastAsia="Times New Roman" w:hAnsi="Arial Nova" w:cs="Calibri"/>
                <w:color w:val="000000"/>
                <w:sz w:val="16"/>
                <w:szCs w:val="16"/>
                <w:lang w:eastAsia="pl-PL"/>
              </w:rPr>
            </w:pPr>
            <w:r w:rsidRPr="009607CF">
              <w:rPr>
                <w:rFonts w:ascii="Arial Nova" w:eastAsia="Times New Roman" w:hAnsi="Arial Nova" w:cs="Calibri"/>
                <w:color w:val="000000"/>
                <w:sz w:val="16"/>
                <w:szCs w:val="16"/>
                <w:lang w:eastAsia="pl-PL"/>
              </w:rPr>
              <w:t>Jagodzin</w:t>
            </w:r>
          </w:p>
        </w:tc>
        <w:tc>
          <w:tcPr>
            <w:tcW w:w="0" w:type="auto"/>
            <w:noWrap/>
            <w:hideMark/>
          </w:tcPr>
          <w:p w14:paraId="25E79058" w14:textId="77777777" w:rsidR="009607CF" w:rsidRPr="009607CF" w:rsidRDefault="009607CF" w:rsidP="009607CF">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9607CF">
              <w:rPr>
                <w:rFonts w:ascii="Arial Nova" w:eastAsia="Times New Roman" w:hAnsi="Arial Nova" w:cs="Calibri"/>
                <w:color w:val="000000"/>
                <w:sz w:val="16"/>
                <w:szCs w:val="16"/>
                <w:lang w:eastAsia="pl-PL"/>
              </w:rPr>
              <w:t>0,6%</w:t>
            </w:r>
          </w:p>
        </w:tc>
        <w:tc>
          <w:tcPr>
            <w:tcW w:w="0" w:type="auto"/>
            <w:noWrap/>
            <w:hideMark/>
          </w:tcPr>
          <w:p w14:paraId="3F9951CA" w14:textId="77777777" w:rsidR="009607CF" w:rsidRPr="009607CF" w:rsidRDefault="009607CF" w:rsidP="009607CF">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9607CF">
              <w:rPr>
                <w:rFonts w:ascii="Arial Nova" w:eastAsia="Times New Roman" w:hAnsi="Arial Nova" w:cs="Calibri"/>
                <w:color w:val="000000"/>
                <w:sz w:val="16"/>
                <w:szCs w:val="16"/>
                <w:lang w:eastAsia="pl-PL"/>
              </w:rPr>
              <w:t>0,743</w:t>
            </w:r>
          </w:p>
        </w:tc>
        <w:tc>
          <w:tcPr>
            <w:tcW w:w="0" w:type="auto"/>
            <w:noWrap/>
            <w:hideMark/>
          </w:tcPr>
          <w:p w14:paraId="77E399B5" w14:textId="77777777" w:rsidR="009607CF" w:rsidRPr="009607CF" w:rsidRDefault="009607CF" w:rsidP="009607CF">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9607CF">
              <w:rPr>
                <w:rFonts w:ascii="Arial Nova" w:eastAsia="Times New Roman" w:hAnsi="Arial Nova" w:cs="Calibri"/>
                <w:color w:val="000000"/>
                <w:sz w:val="16"/>
                <w:szCs w:val="16"/>
                <w:lang w:eastAsia="pl-PL"/>
              </w:rPr>
              <w:t>20,7%</w:t>
            </w:r>
          </w:p>
        </w:tc>
        <w:tc>
          <w:tcPr>
            <w:tcW w:w="0" w:type="auto"/>
            <w:noWrap/>
            <w:hideMark/>
          </w:tcPr>
          <w:p w14:paraId="718CA119" w14:textId="77777777" w:rsidR="009607CF" w:rsidRPr="009607CF" w:rsidRDefault="009607CF" w:rsidP="009607CF">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9607CF">
              <w:rPr>
                <w:rFonts w:ascii="Arial Nova" w:eastAsia="Times New Roman" w:hAnsi="Arial Nova" w:cs="Calibri"/>
                <w:color w:val="000000"/>
                <w:sz w:val="16"/>
                <w:szCs w:val="16"/>
                <w:lang w:eastAsia="pl-PL"/>
              </w:rPr>
              <w:t>0,071</w:t>
            </w:r>
          </w:p>
        </w:tc>
      </w:tr>
      <w:tr w:rsidR="009607CF" w:rsidRPr="009607CF" w14:paraId="59286318" w14:textId="77777777" w:rsidTr="00360A3E">
        <w:trPr>
          <w:cnfStyle w:val="000000100000" w:firstRow="0" w:lastRow="0" w:firstColumn="0" w:lastColumn="0" w:oddVBand="0" w:evenVBand="0" w:oddHBand="1" w:evenHBand="0" w:firstRowFirstColumn="0" w:firstRowLastColumn="0" w:lastRowFirstColumn="0" w:lastRowLastColumn="0"/>
          <w:trHeight w:val="225"/>
        </w:trPr>
        <w:tc>
          <w:tcPr>
            <w:cnfStyle w:val="001000000000" w:firstRow="0" w:lastRow="0" w:firstColumn="1" w:lastColumn="0" w:oddVBand="0" w:evenVBand="0" w:oddHBand="0" w:evenHBand="0" w:firstRowFirstColumn="0" w:firstRowLastColumn="0" w:lastRowFirstColumn="0" w:lastRowLastColumn="0"/>
            <w:tcW w:w="0" w:type="auto"/>
            <w:noWrap/>
            <w:hideMark/>
          </w:tcPr>
          <w:p w14:paraId="03D4A508" w14:textId="77777777" w:rsidR="009607CF" w:rsidRPr="009607CF" w:rsidRDefault="009607CF" w:rsidP="009607CF">
            <w:pPr>
              <w:jc w:val="center"/>
              <w:rPr>
                <w:rFonts w:ascii="Arial Nova" w:eastAsia="Times New Roman" w:hAnsi="Arial Nova" w:cs="Calibri"/>
                <w:color w:val="000000"/>
                <w:sz w:val="16"/>
                <w:szCs w:val="16"/>
                <w:lang w:eastAsia="pl-PL"/>
              </w:rPr>
            </w:pPr>
            <w:r w:rsidRPr="009607CF">
              <w:rPr>
                <w:rFonts w:ascii="Arial Nova" w:eastAsia="Times New Roman" w:hAnsi="Arial Nova" w:cs="Calibri"/>
                <w:color w:val="000000"/>
                <w:sz w:val="16"/>
                <w:szCs w:val="16"/>
                <w:lang w:eastAsia="pl-PL"/>
              </w:rPr>
              <w:t>Kościelna Wieś</w:t>
            </w:r>
          </w:p>
        </w:tc>
        <w:tc>
          <w:tcPr>
            <w:tcW w:w="0" w:type="auto"/>
            <w:shd w:val="clear" w:color="auto" w:fill="EC2A32" w:themeFill="accent4"/>
            <w:noWrap/>
            <w:hideMark/>
          </w:tcPr>
          <w:p w14:paraId="0FCBDA4F" w14:textId="77777777" w:rsidR="009607CF" w:rsidRPr="009607CF" w:rsidRDefault="009607CF" w:rsidP="009607CF">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9607CF">
              <w:rPr>
                <w:rFonts w:ascii="Arial Nova" w:eastAsia="Times New Roman" w:hAnsi="Arial Nova" w:cs="Calibri"/>
                <w:color w:val="000000"/>
                <w:sz w:val="16"/>
                <w:szCs w:val="16"/>
                <w:lang w:eastAsia="pl-PL"/>
              </w:rPr>
              <w:t>2,1%</w:t>
            </w:r>
          </w:p>
        </w:tc>
        <w:tc>
          <w:tcPr>
            <w:tcW w:w="0" w:type="auto"/>
            <w:shd w:val="clear" w:color="auto" w:fill="EC2A32" w:themeFill="accent4"/>
            <w:noWrap/>
            <w:hideMark/>
          </w:tcPr>
          <w:p w14:paraId="1A82B73B" w14:textId="77777777" w:rsidR="009607CF" w:rsidRPr="009607CF" w:rsidRDefault="009607CF" w:rsidP="009607CF">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9607CF">
              <w:rPr>
                <w:rFonts w:ascii="Arial Nova" w:eastAsia="Times New Roman" w:hAnsi="Arial Nova" w:cs="Calibri"/>
                <w:color w:val="000000"/>
                <w:sz w:val="16"/>
                <w:szCs w:val="16"/>
                <w:lang w:eastAsia="pl-PL"/>
              </w:rPr>
              <w:t>-2,179</w:t>
            </w:r>
          </w:p>
        </w:tc>
        <w:tc>
          <w:tcPr>
            <w:tcW w:w="0" w:type="auto"/>
            <w:noWrap/>
            <w:hideMark/>
          </w:tcPr>
          <w:p w14:paraId="23BC248F" w14:textId="77777777" w:rsidR="009607CF" w:rsidRPr="009607CF" w:rsidRDefault="009607CF" w:rsidP="009607CF">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9607CF">
              <w:rPr>
                <w:rFonts w:ascii="Arial Nova" w:eastAsia="Times New Roman" w:hAnsi="Arial Nova" w:cs="Calibri"/>
                <w:color w:val="000000"/>
                <w:sz w:val="16"/>
                <w:szCs w:val="16"/>
                <w:lang w:eastAsia="pl-PL"/>
              </w:rPr>
              <w:t>8,7%</w:t>
            </w:r>
          </w:p>
        </w:tc>
        <w:tc>
          <w:tcPr>
            <w:tcW w:w="0" w:type="auto"/>
            <w:noWrap/>
            <w:hideMark/>
          </w:tcPr>
          <w:p w14:paraId="03D3386D" w14:textId="77777777" w:rsidR="009607CF" w:rsidRPr="009607CF" w:rsidRDefault="009607CF" w:rsidP="009607CF">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9607CF">
              <w:rPr>
                <w:rFonts w:ascii="Arial Nova" w:eastAsia="Times New Roman" w:hAnsi="Arial Nova" w:cs="Calibri"/>
                <w:color w:val="000000"/>
                <w:sz w:val="16"/>
                <w:szCs w:val="16"/>
                <w:lang w:eastAsia="pl-PL"/>
              </w:rPr>
              <w:t>0,668</w:t>
            </w:r>
          </w:p>
        </w:tc>
      </w:tr>
      <w:tr w:rsidR="009607CF" w:rsidRPr="009607CF" w14:paraId="3DB33746" w14:textId="77777777" w:rsidTr="009607CF">
        <w:trPr>
          <w:trHeight w:val="225"/>
        </w:trPr>
        <w:tc>
          <w:tcPr>
            <w:cnfStyle w:val="001000000000" w:firstRow="0" w:lastRow="0" w:firstColumn="1" w:lastColumn="0" w:oddVBand="0" w:evenVBand="0" w:oddHBand="0" w:evenHBand="0" w:firstRowFirstColumn="0" w:firstRowLastColumn="0" w:lastRowFirstColumn="0" w:lastRowLastColumn="0"/>
            <w:tcW w:w="0" w:type="auto"/>
            <w:noWrap/>
            <w:hideMark/>
          </w:tcPr>
          <w:p w14:paraId="7D6E8414" w14:textId="77777777" w:rsidR="009607CF" w:rsidRPr="009607CF" w:rsidRDefault="009607CF" w:rsidP="009607CF">
            <w:pPr>
              <w:jc w:val="center"/>
              <w:rPr>
                <w:rFonts w:ascii="Arial Nova" w:eastAsia="Times New Roman" w:hAnsi="Arial Nova" w:cs="Calibri"/>
                <w:color w:val="000000"/>
                <w:sz w:val="16"/>
                <w:szCs w:val="16"/>
                <w:lang w:eastAsia="pl-PL"/>
              </w:rPr>
            </w:pPr>
            <w:r w:rsidRPr="009607CF">
              <w:rPr>
                <w:rFonts w:ascii="Arial Nova" w:eastAsia="Times New Roman" w:hAnsi="Arial Nova" w:cs="Calibri"/>
                <w:color w:val="000000"/>
                <w:sz w:val="16"/>
                <w:szCs w:val="16"/>
                <w:lang w:eastAsia="pl-PL"/>
              </w:rPr>
              <w:t>Piaseczna</w:t>
            </w:r>
          </w:p>
        </w:tc>
        <w:tc>
          <w:tcPr>
            <w:tcW w:w="0" w:type="auto"/>
            <w:noWrap/>
            <w:hideMark/>
          </w:tcPr>
          <w:p w14:paraId="13CDF6D8" w14:textId="77777777" w:rsidR="009607CF" w:rsidRPr="009607CF" w:rsidRDefault="009607CF" w:rsidP="009607CF">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9607CF">
              <w:rPr>
                <w:rFonts w:ascii="Arial Nova" w:eastAsia="Times New Roman" w:hAnsi="Arial Nova" w:cs="Calibri"/>
                <w:color w:val="000000"/>
                <w:sz w:val="16"/>
                <w:szCs w:val="16"/>
                <w:lang w:eastAsia="pl-PL"/>
              </w:rPr>
              <w:t>1,0%</w:t>
            </w:r>
          </w:p>
        </w:tc>
        <w:tc>
          <w:tcPr>
            <w:tcW w:w="0" w:type="auto"/>
            <w:noWrap/>
            <w:hideMark/>
          </w:tcPr>
          <w:p w14:paraId="5F836E72" w14:textId="77777777" w:rsidR="009607CF" w:rsidRPr="009607CF" w:rsidRDefault="009607CF" w:rsidP="009607CF">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9607CF">
              <w:rPr>
                <w:rFonts w:ascii="Arial Nova" w:eastAsia="Times New Roman" w:hAnsi="Arial Nova" w:cs="Calibri"/>
                <w:color w:val="000000"/>
                <w:sz w:val="16"/>
                <w:szCs w:val="16"/>
                <w:lang w:eastAsia="pl-PL"/>
              </w:rPr>
              <w:t>-0,048</w:t>
            </w:r>
          </w:p>
        </w:tc>
        <w:tc>
          <w:tcPr>
            <w:tcW w:w="0" w:type="auto"/>
            <w:noWrap/>
            <w:hideMark/>
          </w:tcPr>
          <w:p w14:paraId="5030EB2C" w14:textId="77777777" w:rsidR="009607CF" w:rsidRPr="009607CF" w:rsidRDefault="009607CF" w:rsidP="009607CF">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9607CF">
              <w:rPr>
                <w:rFonts w:ascii="Arial Nova" w:eastAsia="Times New Roman" w:hAnsi="Arial Nova" w:cs="Calibri"/>
                <w:color w:val="000000"/>
                <w:sz w:val="16"/>
                <w:szCs w:val="16"/>
                <w:lang w:eastAsia="pl-PL"/>
              </w:rPr>
              <w:t>0,0%</w:t>
            </w:r>
          </w:p>
        </w:tc>
        <w:tc>
          <w:tcPr>
            <w:tcW w:w="0" w:type="auto"/>
            <w:noWrap/>
            <w:hideMark/>
          </w:tcPr>
          <w:p w14:paraId="7FBAD611" w14:textId="77777777" w:rsidR="009607CF" w:rsidRPr="009607CF" w:rsidRDefault="009607CF" w:rsidP="009607CF">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9607CF">
              <w:rPr>
                <w:rFonts w:ascii="Arial Nova" w:eastAsia="Times New Roman" w:hAnsi="Arial Nova" w:cs="Calibri"/>
                <w:color w:val="000000"/>
                <w:sz w:val="16"/>
                <w:szCs w:val="16"/>
                <w:lang w:eastAsia="pl-PL"/>
              </w:rPr>
              <w:t>1,101</w:t>
            </w:r>
          </w:p>
        </w:tc>
      </w:tr>
      <w:tr w:rsidR="009607CF" w:rsidRPr="009607CF" w14:paraId="357DB455" w14:textId="77777777" w:rsidTr="00360A3E">
        <w:trPr>
          <w:cnfStyle w:val="000000100000" w:firstRow="0" w:lastRow="0" w:firstColumn="0" w:lastColumn="0" w:oddVBand="0" w:evenVBand="0" w:oddHBand="1" w:evenHBand="0" w:firstRowFirstColumn="0" w:firstRowLastColumn="0" w:lastRowFirstColumn="0" w:lastRowLastColumn="0"/>
          <w:trHeight w:val="225"/>
        </w:trPr>
        <w:tc>
          <w:tcPr>
            <w:cnfStyle w:val="001000000000" w:firstRow="0" w:lastRow="0" w:firstColumn="1" w:lastColumn="0" w:oddVBand="0" w:evenVBand="0" w:oddHBand="0" w:evenHBand="0" w:firstRowFirstColumn="0" w:firstRowLastColumn="0" w:lastRowFirstColumn="0" w:lastRowLastColumn="0"/>
            <w:tcW w:w="0" w:type="auto"/>
            <w:noWrap/>
            <w:hideMark/>
          </w:tcPr>
          <w:p w14:paraId="1F5C3DE4" w14:textId="77777777" w:rsidR="009607CF" w:rsidRPr="009607CF" w:rsidRDefault="009607CF" w:rsidP="009607CF">
            <w:pPr>
              <w:jc w:val="center"/>
              <w:rPr>
                <w:rFonts w:ascii="Arial Nova" w:eastAsia="Times New Roman" w:hAnsi="Arial Nova" w:cs="Calibri"/>
                <w:color w:val="000000"/>
                <w:sz w:val="16"/>
                <w:szCs w:val="16"/>
                <w:lang w:eastAsia="pl-PL"/>
              </w:rPr>
            </w:pPr>
            <w:r w:rsidRPr="009607CF">
              <w:rPr>
                <w:rFonts w:ascii="Arial Nova" w:eastAsia="Times New Roman" w:hAnsi="Arial Nova" w:cs="Calibri"/>
                <w:color w:val="000000"/>
                <w:sz w:val="16"/>
                <w:szCs w:val="16"/>
                <w:lang w:eastAsia="pl-PL"/>
              </w:rPr>
              <w:t>Stary Węgliniec</w:t>
            </w:r>
          </w:p>
        </w:tc>
        <w:tc>
          <w:tcPr>
            <w:tcW w:w="0" w:type="auto"/>
            <w:noWrap/>
            <w:hideMark/>
          </w:tcPr>
          <w:p w14:paraId="30BF15EB" w14:textId="77777777" w:rsidR="009607CF" w:rsidRPr="009607CF" w:rsidRDefault="009607CF" w:rsidP="009607CF">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9607CF">
              <w:rPr>
                <w:rFonts w:ascii="Arial Nova" w:eastAsia="Times New Roman" w:hAnsi="Arial Nova" w:cs="Calibri"/>
                <w:color w:val="000000"/>
                <w:sz w:val="16"/>
                <w:szCs w:val="16"/>
                <w:lang w:eastAsia="pl-PL"/>
              </w:rPr>
              <w:t>0,6%</w:t>
            </w:r>
          </w:p>
        </w:tc>
        <w:tc>
          <w:tcPr>
            <w:tcW w:w="0" w:type="auto"/>
            <w:noWrap/>
            <w:hideMark/>
          </w:tcPr>
          <w:p w14:paraId="2DB893CA" w14:textId="77777777" w:rsidR="009607CF" w:rsidRPr="009607CF" w:rsidRDefault="009607CF" w:rsidP="009607CF">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9607CF">
              <w:rPr>
                <w:rFonts w:ascii="Arial Nova" w:eastAsia="Times New Roman" w:hAnsi="Arial Nova" w:cs="Calibri"/>
                <w:color w:val="000000"/>
                <w:sz w:val="16"/>
                <w:szCs w:val="16"/>
                <w:lang w:eastAsia="pl-PL"/>
              </w:rPr>
              <w:t>0,572</w:t>
            </w:r>
          </w:p>
        </w:tc>
        <w:tc>
          <w:tcPr>
            <w:tcW w:w="0" w:type="auto"/>
            <w:shd w:val="clear" w:color="auto" w:fill="EC2A32" w:themeFill="accent4"/>
            <w:noWrap/>
            <w:hideMark/>
          </w:tcPr>
          <w:p w14:paraId="1D0A87CC" w14:textId="77777777" w:rsidR="009607CF" w:rsidRPr="009607CF" w:rsidRDefault="009607CF" w:rsidP="009607CF">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9607CF">
              <w:rPr>
                <w:rFonts w:ascii="Arial Nova" w:eastAsia="Times New Roman" w:hAnsi="Arial Nova" w:cs="Calibri"/>
                <w:color w:val="000000"/>
                <w:sz w:val="16"/>
                <w:szCs w:val="16"/>
                <w:lang w:eastAsia="pl-PL"/>
              </w:rPr>
              <w:t>66,7%</w:t>
            </w:r>
          </w:p>
        </w:tc>
        <w:tc>
          <w:tcPr>
            <w:tcW w:w="0" w:type="auto"/>
            <w:shd w:val="clear" w:color="auto" w:fill="EC2A32" w:themeFill="accent4"/>
            <w:noWrap/>
            <w:hideMark/>
          </w:tcPr>
          <w:p w14:paraId="380867AA" w14:textId="77777777" w:rsidR="009607CF" w:rsidRPr="009607CF" w:rsidRDefault="009607CF" w:rsidP="009607CF">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9607CF">
              <w:rPr>
                <w:rFonts w:ascii="Arial Nova" w:eastAsia="Times New Roman" w:hAnsi="Arial Nova" w:cs="Calibri"/>
                <w:color w:val="000000"/>
                <w:sz w:val="16"/>
                <w:szCs w:val="16"/>
                <w:lang w:eastAsia="pl-PL"/>
              </w:rPr>
              <w:t>-2,217</w:t>
            </w:r>
          </w:p>
        </w:tc>
      </w:tr>
      <w:tr w:rsidR="009607CF" w:rsidRPr="009607CF" w14:paraId="23592007" w14:textId="77777777" w:rsidTr="009607CF">
        <w:trPr>
          <w:trHeight w:val="225"/>
        </w:trPr>
        <w:tc>
          <w:tcPr>
            <w:cnfStyle w:val="001000000000" w:firstRow="0" w:lastRow="0" w:firstColumn="1" w:lastColumn="0" w:oddVBand="0" w:evenVBand="0" w:oddHBand="0" w:evenHBand="0" w:firstRowFirstColumn="0" w:firstRowLastColumn="0" w:lastRowFirstColumn="0" w:lastRowLastColumn="0"/>
            <w:tcW w:w="0" w:type="auto"/>
            <w:noWrap/>
            <w:hideMark/>
          </w:tcPr>
          <w:p w14:paraId="327BF6F9" w14:textId="77777777" w:rsidR="009607CF" w:rsidRPr="009607CF" w:rsidRDefault="009607CF" w:rsidP="009607CF">
            <w:pPr>
              <w:jc w:val="center"/>
              <w:rPr>
                <w:rFonts w:ascii="Arial Nova" w:eastAsia="Times New Roman" w:hAnsi="Arial Nova" w:cs="Calibri"/>
                <w:color w:val="000000"/>
                <w:sz w:val="16"/>
                <w:szCs w:val="16"/>
                <w:lang w:eastAsia="pl-PL"/>
              </w:rPr>
            </w:pPr>
            <w:r w:rsidRPr="009607CF">
              <w:rPr>
                <w:rFonts w:ascii="Arial Nova" w:eastAsia="Times New Roman" w:hAnsi="Arial Nova" w:cs="Calibri"/>
                <w:color w:val="000000"/>
                <w:sz w:val="16"/>
                <w:szCs w:val="16"/>
                <w:lang w:eastAsia="pl-PL"/>
              </w:rPr>
              <w:t>Zielonka</w:t>
            </w:r>
          </w:p>
        </w:tc>
        <w:tc>
          <w:tcPr>
            <w:tcW w:w="0" w:type="auto"/>
            <w:noWrap/>
            <w:hideMark/>
          </w:tcPr>
          <w:p w14:paraId="58BE7CFB" w14:textId="77777777" w:rsidR="009607CF" w:rsidRPr="009607CF" w:rsidRDefault="009607CF" w:rsidP="009607CF">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9607CF">
              <w:rPr>
                <w:rFonts w:ascii="Arial Nova" w:eastAsia="Times New Roman" w:hAnsi="Arial Nova" w:cs="Calibri"/>
                <w:color w:val="000000"/>
                <w:sz w:val="16"/>
                <w:szCs w:val="16"/>
                <w:lang w:eastAsia="pl-PL"/>
              </w:rPr>
              <w:t>0,8%</w:t>
            </w:r>
          </w:p>
        </w:tc>
        <w:tc>
          <w:tcPr>
            <w:tcW w:w="0" w:type="auto"/>
            <w:noWrap/>
            <w:hideMark/>
          </w:tcPr>
          <w:p w14:paraId="1ECD90D0" w14:textId="77777777" w:rsidR="009607CF" w:rsidRPr="009607CF" w:rsidRDefault="009607CF" w:rsidP="009607CF">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9607CF">
              <w:rPr>
                <w:rFonts w:ascii="Arial Nova" w:eastAsia="Times New Roman" w:hAnsi="Arial Nova" w:cs="Calibri"/>
                <w:color w:val="000000"/>
                <w:sz w:val="16"/>
                <w:szCs w:val="16"/>
                <w:lang w:eastAsia="pl-PL"/>
              </w:rPr>
              <w:t>0,225</w:t>
            </w:r>
          </w:p>
        </w:tc>
        <w:tc>
          <w:tcPr>
            <w:tcW w:w="0" w:type="auto"/>
            <w:noWrap/>
            <w:hideMark/>
          </w:tcPr>
          <w:p w14:paraId="4F39370E" w14:textId="77777777" w:rsidR="009607CF" w:rsidRPr="009607CF" w:rsidRDefault="009607CF" w:rsidP="009607CF">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9607CF">
              <w:rPr>
                <w:rFonts w:ascii="Arial Nova" w:eastAsia="Times New Roman" w:hAnsi="Arial Nova" w:cs="Calibri"/>
                <w:color w:val="000000"/>
                <w:sz w:val="16"/>
                <w:szCs w:val="16"/>
                <w:lang w:eastAsia="pl-PL"/>
              </w:rPr>
              <w:t>5,9%</w:t>
            </w:r>
          </w:p>
        </w:tc>
        <w:tc>
          <w:tcPr>
            <w:tcW w:w="0" w:type="auto"/>
            <w:noWrap/>
            <w:hideMark/>
          </w:tcPr>
          <w:p w14:paraId="6101F677" w14:textId="77777777" w:rsidR="009607CF" w:rsidRPr="009607CF" w:rsidRDefault="009607CF" w:rsidP="009607CF">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9607CF">
              <w:rPr>
                <w:rFonts w:ascii="Arial Nova" w:eastAsia="Times New Roman" w:hAnsi="Arial Nova" w:cs="Calibri"/>
                <w:color w:val="000000"/>
                <w:sz w:val="16"/>
                <w:szCs w:val="16"/>
                <w:lang w:eastAsia="pl-PL"/>
              </w:rPr>
              <w:t>0,808</w:t>
            </w:r>
          </w:p>
        </w:tc>
      </w:tr>
      <w:tr w:rsidR="009607CF" w:rsidRPr="009607CF" w14:paraId="2E491FD8" w14:textId="77777777" w:rsidTr="00360A3E">
        <w:trPr>
          <w:cnfStyle w:val="000000100000" w:firstRow="0" w:lastRow="0" w:firstColumn="0" w:lastColumn="0" w:oddVBand="0" w:evenVBand="0" w:oddHBand="1" w:evenHBand="0" w:firstRowFirstColumn="0" w:firstRowLastColumn="0" w:lastRowFirstColumn="0" w:lastRowLastColumn="0"/>
          <w:trHeight w:val="225"/>
        </w:trPr>
        <w:tc>
          <w:tcPr>
            <w:cnfStyle w:val="001000000000" w:firstRow="0" w:lastRow="0" w:firstColumn="1" w:lastColumn="0" w:oddVBand="0" w:evenVBand="0" w:oddHBand="0" w:evenHBand="0" w:firstRowFirstColumn="0" w:firstRowLastColumn="0" w:lastRowFirstColumn="0" w:lastRowLastColumn="0"/>
            <w:tcW w:w="0" w:type="auto"/>
            <w:noWrap/>
            <w:hideMark/>
          </w:tcPr>
          <w:p w14:paraId="2D2E7C7E" w14:textId="77777777" w:rsidR="009607CF" w:rsidRPr="009607CF" w:rsidRDefault="009607CF" w:rsidP="009607CF">
            <w:pPr>
              <w:jc w:val="center"/>
              <w:rPr>
                <w:rFonts w:ascii="Arial Nova" w:eastAsia="Times New Roman" w:hAnsi="Arial Nova" w:cs="Calibri"/>
                <w:color w:val="000000"/>
                <w:sz w:val="16"/>
                <w:szCs w:val="16"/>
                <w:lang w:eastAsia="pl-PL"/>
              </w:rPr>
            </w:pPr>
            <w:r w:rsidRPr="009607CF">
              <w:rPr>
                <w:rFonts w:ascii="Arial Nova" w:eastAsia="Times New Roman" w:hAnsi="Arial Nova" w:cs="Calibri"/>
                <w:color w:val="000000"/>
                <w:sz w:val="16"/>
                <w:szCs w:val="16"/>
                <w:lang w:eastAsia="pl-PL"/>
              </w:rPr>
              <w:t>Ruszów Centrum</w:t>
            </w:r>
          </w:p>
        </w:tc>
        <w:tc>
          <w:tcPr>
            <w:tcW w:w="0" w:type="auto"/>
            <w:noWrap/>
            <w:hideMark/>
          </w:tcPr>
          <w:p w14:paraId="6B6AC058" w14:textId="77777777" w:rsidR="009607CF" w:rsidRPr="009607CF" w:rsidRDefault="009607CF" w:rsidP="009607CF">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9607CF">
              <w:rPr>
                <w:rFonts w:ascii="Arial Nova" w:eastAsia="Times New Roman" w:hAnsi="Arial Nova" w:cs="Calibri"/>
                <w:color w:val="000000"/>
                <w:sz w:val="16"/>
                <w:szCs w:val="16"/>
                <w:lang w:eastAsia="pl-PL"/>
              </w:rPr>
              <w:t>0,0%</w:t>
            </w:r>
          </w:p>
        </w:tc>
        <w:tc>
          <w:tcPr>
            <w:tcW w:w="0" w:type="auto"/>
            <w:noWrap/>
            <w:hideMark/>
          </w:tcPr>
          <w:p w14:paraId="7961D040" w14:textId="77777777" w:rsidR="009607CF" w:rsidRPr="009607CF" w:rsidRDefault="009607CF" w:rsidP="009607CF">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9607CF">
              <w:rPr>
                <w:rFonts w:ascii="Arial Nova" w:eastAsia="Times New Roman" w:hAnsi="Arial Nova" w:cs="Calibri"/>
                <w:color w:val="000000"/>
                <w:sz w:val="16"/>
                <w:szCs w:val="16"/>
                <w:lang w:eastAsia="pl-PL"/>
              </w:rPr>
              <w:t>1,806</w:t>
            </w:r>
          </w:p>
        </w:tc>
        <w:tc>
          <w:tcPr>
            <w:tcW w:w="0" w:type="auto"/>
            <w:shd w:val="clear" w:color="auto" w:fill="EC2A32" w:themeFill="accent4"/>
            <w:noWrap/>
            <w:hideMark/>
          </w:tcPr>
          <w:p w14:paraId="387F10D3" w14:textId="77777777" w:rsidR="009607CF" w:rsidRPr="009607CF" w:rsidRDefault="009607CF" w:rsidP="009607CF">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9607CF">
              <w:rPr>
                <w:rFonts w:ascii="Arial Nova" w:eastAsia="Times New Roman" w:hAnsi="Arial Nova" w:cs="Calibri"/>
                <w:color w:val="000000"/>
                <w:sz w:val="16"/>
                <w:szCs w:val="16"/>
                <w:lang w:eastAsia="pl-PL"/>
              </w:rPr>
              <w:t>50,0%</w:t>
            </w:r>
          </w:p>
        </w:tc>
        <w:tc>
          <w:tcPr>
            <w:tcW w:w="0" w:type="auto"/>
            <w:shd w:val="clear" w:color="auto" w:fill="EC2A32" w:themeFill="accent4"/>
            <w:noWrap/>
            <w:hideMark/>
          </w:tcPr>
          <w:p w14:paraId="7DB545F1" w14:textId="77777777" w:rsidR="009607CF" w:rsidRPr="009607CF" w:rsidRDefault="009607CF" w:rsidP="009607CF">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9607CF">
              <w:rPr>
                <w:rFonts w:ascii="Arial Nova" w:eastAsia="Times New Roman" w:hAnsi="Arial Nova" w:cs="Calibri"/>
                <w:color w:val="000000"/>
                <w:sz w:val="16"/>
                <w:szCs w:val="16"/>
                <w:lang w:eastAsia="pl-PL"/>
              </w:rPr>
              <w:t>-1,387</w:t>
            </w:r>
          </w:p>
        </w:tc>
      </w:tr>
      <w:tr w:rsidR="009607CF" w:rsidRPr="009607CF" w14:paraId="10190A5C" w14:textId="77777777" w:rsidTr="00360A3E">
        <w:trPr>
          <w:trHeight w:val="225"/>
        </w:trPr>
        <w:tc>
          <w:tcPr>
            <w:cnfStyle w:val="001000000000" w:firstRow="0" w:lastRow="0" w:firstColumn="1" w:lastColumn="0" w:oddVBand="0" w:evenVBand="0" w:oddHBand="0" w:evenHBand="0" w:firstRowFirstColumn="0" w:firstRowLastColumn="0" w:lastRowFirstColumn="0" w:lastRowLastColumn="0"/>
            <w:tcW w:w="0" w:type="auto"/>
            <w:noWrap/>
            <w:hideMark/>
          </w:tcPr>
          <w:p w14:paraId="46576D85" w14:textId="77777777" w:rsidR="009607CF" w:rsidRPr="009607CF" w:rsidRDefault="009607CF" w:rsidP="009607CF">
            <w:pPr>
              <w:jc w:val="center"/>
              <w:rPr>
                <w:rFonts w:ascii="Arial Nova" w:eastAsia="Times New Roman" w:hAnsi="Arial Nova" w:cs="Calibri"/>
                <w:color w:val="000000"/>
                <w:sz w:val="16"/>
                <w:szCs w:val="16"/>
                <w:lang w:eastAsia="pl-PL"/>
              </w:rPr>
            </w:pPr>
            <w:r w:rsidRPr="009607CF">
              <w:rPr>
                <w:rFonts w:ascii="Arial Nova" w:eastAsia="Times New Roman" w:hAnsi="Arial Nova" w:cs="Calibri"/>
                <w:color w:val="000000"/>
                <w:sz w:val="16"/>
                <w:szCs w:val="16"/>
                <w:lang w:eastAsia="pl-PL"/>
              </w:rPr>
              <w:t xml:space="preserve">Ruszów </w:t>
            </w:r>
          </w:p>
        </w:tc>
        <w:tc>
          <w:tcPr>
            <w:tcW w:w="0" w:type="auto"/>
            <w:shd w:val="clear" w:color="auto" w:fill="EC2A32" w:themeFill="accent4"/>
            <w:noWrap/>
            <w:hideMark/>
          </w:tcPr>
          <w:p w14:paraId="23116F2B" w14:textId="77777777" w:rsidR="009607CF" w:rsidRPr="009607CF" w:rsidRDefault="009607CF" w:rsidP="009607CF">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9607CF">
              <w:rPr>
                <w:rFonts w:ascii="Arial Nova" w:eastAsia="Times New Roman" w:hAnsi="Arial Nova" w:cs="Calibri"/>
                <w:color w:val="000000"/>
                <w:sz w:val="16"/>
                <w:szCs w:val="16"/>
                <w:lang w:eastAsia="pl-PL"/>
              </w:rPr>
              <w:t>1,4%</w:t>
            </w:r>
          </w:p>
        </w:tc>
        <w:tc>
          <w:tcPr>
            <w:tcW w:w="0" w:type="auto"/>
            <w:shd w:val="clear" w:color="auto" w:fill="EC2A32" w:themeFill="accent4"/>
            <w:noWrap/>
            <w:hideMark/>
          </w:tcPr>
          <w:p w14:paraId="6EE29504" w14:textId="77777777" w:rsidR="009607CF" w:rsidRPr="009607CF" w:rsidRDefault="009607CF" w:rsidP="009607CF">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9607CF">
              <w:rPr>
                <w:rFonts w:ascii="Arial Nova" w:eastAsia="Times New Roman" w:hAnsi="Arial Nova" w:cs="Calibri"/>
                <w:color w:val="000000"/>
                <w:sz w:val="16"/>
                <w:szCs w:val="16"/>
                <w:lang w:eastAsia="pl-PL"/>
              </w:rPr>
              <w:t>-0,940</w:t>
            </w:r>
          </w:p>
        </w:tc>
        <w:tc>
          <w:tcPr>
            <w:tcW w:w="0" w:type="auto"/>
            <w:noWrap/>
            <w:hideMark/>
          </w:tcPr>
          <w:p w14:paraId="057BB6D7" w14:textId="77777777" w:rsidR="009607CF" w:rsidRPr="009607CF" w:rsidRDefault="009607CF" w:rsidP="009607CF">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9607CF">
              <w:rPr>
                <w:rFonts w:ascii="Arial Nova" w:eastAsia="Times New Roman" w:hAnsi="Arial Nova" w:cs="Calibri"/>
                <w:color w:val="000000"/>
                <w:sz w:val="16"/>
                <w:szCs w:val="16"/>
                <w:lang w:eastAsia="pl-PL"/>
              </w:rPr>
              <w:t>19,0%</w:t>
            </w:r>
          </w:p>
        </w:tc>
        <w:tc>
          <w:tcPr>
            <w:tcW w:w="0" w:type="auto"/>
            <w:noWrap/>
            <w:hideMark/>
          </w:tcPr>
          <w:p w14:paraId="7621F74C" w14:textId="77777777" w:rsidR="009607CF" w:rsidRPr="009607CF" w:rsidRDefault="009607CF" w:rsidP="009607CF">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9607CF">
              <w:rPr>
                <w:rFonts w:ascii="Arial Nova" w:eastAsia="Times New Roman" w:hAnsi="Arial Nova" w:cs="Calibri"/>
                <w:color w:val="000000"/>
                <w:sz w:val="16"/>
                <w:szCs w:val="16"/>
                <w:lang w:eastAsia="pl-PL"/>
              </w:rPr>
              <w:t>0,153</w:t>
            </w:r>
          </w:p>
        </w:tc>
      </w:tr>
    </w:tbl>
    <w:p w14:paraId="6A010710" w14:textId="77777777" w:rsidR="007A706D" w:rsidRPr="00EE3F53" w:rsidRDefault="007A706D" w:rsidP="007A706D">
      <w:pPr>
        <w:pStyle w:val="Legenda"/>
        <w:jc w:val="both"/>
        <w:rPr>
          <w:sz w:val="20"/>
          <w:szCs w:val="20"/>
        </w:rPr>
      </w:pPr>
      <w:r w:rsidRPr="00EE3F53">
        <w:rPr>
          <w:sz w:val="20"/>
          <w:szCs w:val="20"/>
        </w:rPr>
        <w:t>Źródło</w:t>
      </w:r>
      <w:r w:rsidRPr="00EE3F53">
        <w:rPr>
          <w:b w:val="0"/>
          <w:sz w:val="20"/>
          <w:szCs w:val="20"/>
        </w:rPr>
        <w:t>: opracowanie własne</w:t>
      </w:r>
      <w:r>
        <w:rPr>
          <w:b w:val="0"/>
          <w:sz w:val="20"/>
          <w:szCs w:val="20"/>
        </w:rPr>
        <w:t>.</w:t>
      </w:r>
    </w:p>
    <w:p w14:paraId="0A67EC73" w14:textId="7A8611FC" w:rsidR="00441203" w:rsidRDefault="00441203" w:rsidP="000945E4">
      <w:pPr>
        <w:spacing w:line="240" w:lineRule="auto"/>
        <w:jc w:val="both"/>
      </w:pPr>
    </w:p>
    <w:p w14:paraId="279F4E8A" w14:textId="027F090C" w:rsidR="00395ACA" w:rsidRPr="00CA4951" w:rsidRDefault="00441203" w:rsidP="000945E4">
      <w:pPr>
        <w:spacing w:line="240" w:lineRule="auto"/>
        <w:jc w:val="both"/>
        <w:rPr>
          <w:b/>
          <w:bCs/>
          <w:i/>
          <w:iCs/>
          <w:color w:val="8BC34A"/>
          <w:sz w:val="24"/>
          <w:szCs w:val="24"/>
        </w:rPr>
      </w:pPr>
      <w:r w:rsidRPr="00CA4951">
        <w:rPr>
          <w:b/>
          <w:bCs/>
          <w:i/>
          <w:iCs/>
          <w:color w:val="8BC34A"/>
          <w:sz w:val="24"/>
          <w:szCs w:val="24"/>
        </w:rPr>
        <w:t>KAPITAŁ LUDZKI</w:t>
      </w:r>
    </w:p>
    <w:p w14:paraId="1E9CC5D7" w14:textId="7F5E7F33" w:rsidR="00943EFA" w:rsidRPr="00943EFA" w:rsidRDefault="00395ACA" w:rsidP="000945E4">
      <w:pPr>
        <w:spacing w:line="240" w:lineRule="auto"/>
        <w:jc w:val="both"/>
        <w:rPr>
          <w:rFonts w:cstheme="minorHAnsi"/>
          <w:sz w:val="24"/>
          <w:szCs w:val="24"/>
        </w:rPr>
      </w:pPr>
      <w:r>
        <w:rPr>
          <w:rFonts w:cstheme="minorHAnsi"/>
          <w:sz w:val="24"/>
          <w:szCs w:val="24"/>
        </w:rPr>
        <w:t xml:space="preserve">Sytuację </w:t>
      </w:r>
      <w:r w:rsidR="00132E9B" w:rsidRPr="00132E9B">
        <w:rPr>
          <w:rFonts w:cstheme="minorHAnsi"/>
          <w:sz w:val="24"/>
          <w:szCs w:val="24"/>
        </w:rPr>
        <w:t>zmian liczby ludności w powiecie zgorzeleckim w latach 201</w:t>
      </w:r>
      <w:r>
        <w:rPr>
          <w:rFonts w:cstheme="minorHAnsi"/>
          <w:sz w:val="24"/>
          <w:szCs w:val="24"/>
        </w:rPr>
        <w:t>6</w:t>
      </w:r>
      <w:r w:rsidR="00132E9B" w:rsidRPr="00132E9B">
        <w:rPr>
          <w:rFonts w:cstheme="minorHAnsi"/>
          <w:sz w:val="24"/>
          <w:szCs w:val="24"/>
        </w:rPr>
        <w:t>-20</w:t>
      </w:r>
      <w:r>
        <w:rPr>
          <w:rFonts w:cstheme="minorHAnsi"/>
          <w:sz w:val="24"/>
          <w:szCs w:val="24"/>
        </w:rPr>
        <w:t>20 przedstawia poniższa tabela</w:t>
      </w:r>
      <w:r w:rsidR="00132E9B" w:rsidRPr="00132E9B">
        <w:rPr>
          <w:rFonts w:cstheme="minorHAnsi"/>
          <w:sz w:val="24"/>
          <w:szCs w:val="24"/>
        </w:rPr>
        <w:t xml:space="preserve">. Wskazać należy, że w ciągu analizowanych lat liczba ludności w Gminie </w:t>
      </w:r>
      <w:r>
        <w:rPr>
          <w:rFonts w:cstheme="minorHAnsi"/>
          <w:sz w:val="24"/>
          <w:szCs w:val="24"/>
        </w:rPr>
        <w:t xml:space="preserve">Węgliniec </w:t>
      </w:r>
      <w:r w:rsidR="00132E9B" w:rsidRPr="00132E9B">
        <w:rPr>
          <w:rFonts w:cstheme="minorHAnsi"/>
          <w:sz w:val="24"/>
          <w:szCs w:val="24"/>
        </w:rPr>
        <w:t>stopniowo się zmniejszała.</w:t>
      </w:r>
      <w:r w:rsidR="00997ACE">
        <w:rPr>
          <w:rFonts w:cstheme="minorHAnsi"/>
          <w:sz w:val="24"/>
          <w:szCs w:val="24"/>
        </w:rPr>
        <w:t xml:space="preserve"> </w:t>
      </w:r>
      <w:r w:rsidR="00132E9B" w:rsidRPr="00132E9B">
        <w:rPr>
          <w:rFonts w:cstheme="minorHAnsi"/>
          <w:sz w:val="24"/>
          <w:szCs w:val="24"/>
        </w:rPr>
        <w:t xml:space="preserve">Spadek liczby ludności obserwowany był również </w:t>
      </w:r>
      <w:r w:rsidR="00997ACE">
        <w:rPr>
          <w:rFonts w:cstheme="minorHAnsi"/>
          <w:sz w:val="24"/>
          <w:szCs w:val="24"/>
        </w:rPr>
        <w:br/>
      </w:r>
      <w:r w:rsidR="00132E9B" w:rsidRPr="00132E9B">
        <w:rPr>
          <w:rFonts w:cstheme="minorHAnsi"/>
          <w:sz w:val="24"/>
          <w:szCs w:val="24"/>
        </w:rPr>
        <w:t xml:space="preserve">w pozostałych gminach powiatu z wyjątkiem Gminy wiejskiej Zgorzelec. Z zestawienia wynika również, że liczba ludności w Gminie Węgliniec jest porównywalna do Gminy Zgorzelec </w:t>
      </w:r>
      <w:r w:rsidR="002B4BF3">
        <w:rPr>
          <w:rFonts w:cstheme="minorHAnsi"/>
          <w:sz w:val="24"/>
          <w:szCs w:val="24"/>
        </w:rPr>
        <w:br/>
      </w:r>
      <w:r w:rsidR="00132E9B" w:rsidRPr="00132E9B">
        <w:rPr>
          <w:rFonts w:cstheme="minorHAnsi"/>
          <w:sz w:val="24"/>
          <w:szCs w:val="24"/>
        </w:rPr>
        <w:t>i Pieńsk</w:t>
      </w:r>
      <w:r w:rsidR="00AA2089">
        <w:rPr>
          <w:rFonts w:cstheme="minorHAnsi"/>
          <w:sz w:val="24"/>
          <w:szCs w:val="24"/>
        </w:rPr>
        <w:t xml:space="preserve">, </w:t>
      </w:r>
      <w:r w:rsidR="00132E9B" w:rsidRPr="00132E9B">
        <w:rPr>
          <w:rFonts w:cstheme="minorHAnsi"/>
          <w:sz w:val="24"/>
          <w:szCs w:val="24"/>
        </w:rPr>
        <w:t>stanowi</w:t>
      </w:r>
      <w:r w:rsidR="00AA2089">
        <w:rPr>
          <w:rFonts w:cstheme="minorHAnsi"/>
          <w:sz w:val="24"/>
          <w:szCs w:val="24"/>
        </w:rPr>
        <w:t xml:space="preserve"> ona</w:t>
      </w:r>
      <w:r w:rsidR="00132E9B" w:rsidRPr="00132E9B">
        <w:rPr>
          <w:rFonts w:cstheme="minorHAnsi"/>
          <w:sz w:val="24"/>
          <w:szCs w:val="24"/>
        </w:rPr>
        <w:t xml:space="preserve"> 9% mieszkańców powiatu. </w:t>
      </w:r>
    </w:p>
    <w:p w14:paraId="4882C737" w14:textId="05A393EF" w:rsidR="002B4BF3" w:rsidRDefault="002B4BF3" w:rsidP="000945E4">
      <w:pPr>
        <w:pStyle w:val="Legenda"/>
        <w:keepNext/>
      </w:pPr>
      <w:bookmarkStart w:id="28" w:name="_Toc111529514"/>
      <w:r>
        <w:t xml:space="preserve">Tabela </w:t>
      </w:r>
      <w:r w:rsidR="00982812">
        <w:fldChar w:fldCharType="begin"/>
      </w:r>
      <w:r w:rsidR="00982812">
        <w:instrText xml:space="preserve"> SEQ Tabela \* ARABIC </w:instrText>
      </w:r>
      <w:r w:rsidR="00982812">
        <w:fldChar w:fldCharType="separate"/>
      </w:r>
      <w:r w:rsidR="00982812">
        <w:rPr>
          <w:noProof/>
        </w:rPr>
        <w:t>9</w:t>
      </w:r>
      <w:r w:rsidR="00982812">
        <w:rPr>
          <w:noProof/>
        </w:rPr>
        <w:fldChar w:fldCharType="end"/>
      </w:r>
      <w:r>
        <w:t xml:space="preserve"> </w:t>
      </w:r>
      <w:r w:rsidRPr="00ED0A96">
        <w:t>Kształtowanie się liczby ludności w powiecie zgorzeleckim w latach 201</w:t>
      </w:r>
      <w:r>
        <w:t>6</w:t>
      </w:r>
      <w:r w:rsidRPr="00ED0A96">
        <w:t>-20</w:t>
      </w:r>
      <w:r>
        <w:t>20</w:t>
      </w:r>
      <w:bookmarkEnd w:id="28"/>
    </w:p>
    <w:tbl>
      <w:tblPr>
        <w:tblStyle w:val="Tabelasiatki5ciemnaakcent21"/>
        <w:tblW w:w="9062" w:type="dxa"/>
        <w:tblLook w:val="04A0" w:firstRow="1" w:lastRow="0" w:firstColumn="1" w:lastColumn="0" w:noHBand="0" w:noVBand="1"/>
      </w:tblPr>
      <w:tblGrid>
        <w:gridCol w:w="1825"/>
        <w:gridCol w:w="1031"/>
        <w:gridCol w:w="1031"/>
        <w:gridCol w:w="1032"/>
        <w:gridCol w:w="1032"/>
        <w:gridCol w:w="1032"/>
        <w:gridCol w:w="1032"/>
        <w:gridCol w:w="1047"/>
      </w:tblGrid>
      <w:tr w:rsidR="00A618E5" w:rsidRPr="00395ACA" w14:paraId="5D809E71" w14:textId="77777777" w:rsidTr="002B4BF3">
        <w:trPr>
          <w:cnfStyle w:val="100000000000" w:firstRow="1" w:lastRow="0" w:firstColumn="0" w:lastColumn="0" w:oddVBand="0" w:evenVBand="0" w:oddHBand="0" w:evenHBand="0" w:firstRowFirstColumn="0" w:firstRowLastColumn="0" w:lastRowFirstColumn="0" w:lastRowLastColumn="0"/>
          <w:trHeight w:val="1159"/>
        </w:trPr>
        <w:tc>
          <w:tcPr>
            <w:cnfStyle w:val="001000000000" w:firstRow="0" w:lastRow="0" w:firstColumn="1" w:lastColumn="0" w:oddVBand="0" w:evenVBand="0" w:oddHBand="0" w:evenHBand="0" w:firstRowFirstColumn="0" w:firstRowLastColumn="0" w:lastRowFirstColumn="0" w:lastRowLastColumn="0"/>
            <w:tcW w:w="1825" w:type="dxa"/>
            <w:noWrap/>
            <w:vAlign w:val="center"/>
            <w:hideMark/>
          </w:tcPr>
          <w:p w14:paraId="04D9113E" w14:textId="77777777" w:rsidR="00395ACA" w:rsidRPr="00A618E5" w:rsidRDefault="00395ACA" w:rsidP="000945E4">
            <w:pPr>
              <w:jc w:val="center"/>
              <w:rPr>
                <w:rFonts w:ascii="Arial" w:eastAsia="Times New Roman" w:hAnsi="Arial" w:cs="Arial"/>
                <w:sz w:val="18"/>
                <w:szCs w:val="18"/>
                <w:lang w:eastAsia="pl-PL"/>
              </w:rPr>
            </w:pPr>
            <w:r w:rsidRPr="00A618E5">
              <w:rPr>
                <w:rFonts w:ascii="Arial" w:eastAsia="Times New Roman" w:hAnsi="Arial" w:cs="Arial"/>
                <w:sz w:val="18"/>
                <w:szCs w:val="18"/>
                <w:lang w:eastAsia="pl-PL"/>
              </w:rPr>
              <w:t>JST</w:t>
            </w:r>
          </w:p>
        </w:tc>
        <w:tc>
          <w:tcPr>
            <w:tcW w:w="1031" w:type="dxa"/>
            <w:noWrap/>
            <w:vAlign w:val="center"/>
            <w:hideMark/>
          </w:tcPr>
          <w:p w14:paraId="1677344B" w14:textId="77777777" w:rsidR="00395ACA" w:rsidRPr="00A618E5" w:rsidRDefault="00395ACA" w:rsidP="000945E4">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18"/>
                <w:szCs w:val="18"/>
                <w:lang w:eastAsia="pl-PL"/>
              </w:rPr>
            </w:pPr>
            <w:r w:rsidRPr="00A618E5">
              <w:rPr>
                <w:rFonts w:ascii="Arial" w:eastAsia="Times New Roman" w:hAnsi="Arial" w:cs="Arial"/>
                <w:sz w:val="18"/>
                <w:szCs w:val="18"/>
                <w:lang w:eastAsia="pl-PL"/>
              </w:rPr>
              <w:t>2016</w:t>
            </w:r>
          </w:p>
        </w:tc>
        <w:tc>
          <w:tcPr>
            <w:tcW w:w="1031" w:type="dxa"/>
            <w:noWrap/>
            <w:vAlign w:val="center"/>
            <w:hideMark/>
          </w:tcPr>
          <w:p w14:paraId="761DE0A2" w14:textId="77777777" w:rsidR="00395ACA" w:rsidRPr="00A618E5" w:rsidRDefault="00395ACA" w:rsidP="000945E4">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18"/>
                <w:szCs w:val="18"/>
                <w:lang w:eastAsia="pl-PL"/>
              </w:rPr>
            </w:pPr>
            <w:r w:rsidRPr="00A618E5">
              <w:rPr>
                <w:rFonts w:ascii="Arial" w:eastAsia="Times New Roman" w:hAnsi="Arial" w:cs="Arial"/>
                <w:sz w:val="18"/>
                <w:szCs w:val="18"/>
                <w:lang w:eastAsia="pl-PL"/>
              </w:rPr>
              <w:t>2017</w:t>
            </w:r>
          </w:p>
        </w:tc>
        <w:tc>
          <w:tcPr>
            <w:tcW w:w="1032" w:type="dxa"/>
            <w:noWrap/>
            <w:vAlign w:val="center"/>
            <w:hideMark/>
          </w:tcPr>
          <w:p w14:paraId="733F9A50" w14:textId="77777777" w:rsidR="00395ACA" w:rsidRPr="00A618E5" w:rsidRDefault="00395ACA" w:rsidP="000945E4">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18"/>
                <w:szCs w:val="18"/>
                <w:lang w:eastAsia="pl-PL"/>
              </w:rPr>
            </w:pPr>
            <w:r w:rsidRPr="00A618E5">
              <w:rPr>
                <w:rFonts w:ascii="Arial" w:eastAsia="Times New Roman" w:hAnsi="Arial" w:cs="Arial"/>
                <w:sz w:val="18"/>
                <w:szCs w:val="18"/>
                <w:lang w:eastAsia="pl-PL"/>
              </w:rPr>
              <w:t>2018</w:t>
            </w:r>
          </w:p>
        </w:tc>
        <w:tc>
          <w:tcPr>
            <w:tcW w:w="1032" w:type="dxa"/>
            <w:noWrap/>
            <w:vAlign w:val="center"/>
            <w:hideMark/>
          </w:tcPr>
          <w:p w14:paraId="6A0FEBD1" w14:textId="77777777" w:rsidR="00395ACA" w:rsidRPr="00A618E5" w:rsidRDefault="00395ACA" w:rsidP="000945E4">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18"/>
                <w:szCs w:val="18"/>
                <w:lang w:eastAsia="pl-PL"/>
              </w:rPr>
            </w:pPr>
            <w:r w:rsidRPr="00A618E5">
              <w:rPr>
                <w:rFonts w:ascii="Arial" w:eastAsia="Times New Roman" w:hAnsi="Arial" w:cs="Arial"/>
                <w:sz w:val="18"/>
                <w:szCs w:val="18"/>
                <w:lang w:eastAsia="pl-PL"/>
              </w:rPr>
              <w:t>2019</w:t>
            </w:r>
          </w:p>
        </w:tc>
        <w:tc>
          <w:tcPr>
            <w:tcW w:w="1032" w:type="dxa"/>
            <w:noWrap/>
            <w:vAlign w:val="center"/>
            <w:hideMark/>
          </w:tcPr>
          <w:p w14:paraId="7FD69B65" w14:textId="77777777" w:rsidR="00395ACA" w:rsidRPr="00A618E5" w:rsidRDefault="00395ACA" w:rsidP="000945E4">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18"/>
                <w:szCs w:val="18"/>
                <w:lang w:eastAsia="pl-PL"/>
              </w:rPr>
            </w:pPr>
            <w:r w:rsidRPr="00A618E5">
              <w:rPr>
                <w:rFonts w:ascii="Arial" w:eastAsia="Times New Roman" w:hAnsi="Arial" w:cs="Arial"/>
                <w:sz w:val="18"/>
                <w:szCs w:val="18"/>
                <w:lang w:eastAsia="pl-PL"/>
              </w:rPr>
              <w:t>2020</w:t>
            </w:r>
          </w:p>
        </w:tc>
        <w:tc>
          <w:tcPr>
            <w:tcW w:w="1032" w:type="dxa"/>
            <w:vAlign w:val="center"/>
            <w:hideMark/>
          </w:tcPr>
          <w:p w14:paraId="6714762A" w14:textId="77777777" w:rsidR="00395ACA" w:rsidRPr="00A618E5" w:rsidRDefault="00395ACA" w:rsidP="000945E4">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18"/>
                <w:szCs w:val="18"/>
                <w:lang w:eastAsia="pl-PL"/>
              </w:rPr>
            </w:pPr>
            <w:r w:rsidRPr="00A618E5">
              <w:rPr>
                <w:rFonts w:ascii="Arial" w:eastAsia="Times New Roman" w:hAnsi="Arial" w:cs="Arial"/>
                <w:sz w:val="18"/>
                <w:szCs w:val="18"/>
                <w:lang w:eastAsia="pl-PL"/>
              </w:rPr>
              <w:t>udział w 2020 r.</w:t>
            </w:r>
          </w:p>
        </w:tc>
        <w:tc>
          <w:tcPr>
            <w:tcW w:w="1047" w:type="dxa"/>
            <w:vAlign w:val="center"/>
            <w:hideMark/>
          </w:tcPr>
          <w:p w14:paraId="1706087F" w14:textId="77777777" w:rsidR="00395ACA" w:rsidRPr="00A618E5" w:rsidRDefault="00395ACA" w:rsidP="000945E4">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18"/>
                <w:szCs w:val="18"/>
                <w:lang w:eastAsia="pl-PL"/>
              </w:rPr>
            </w:pPr>
            <w:r w:rsidRPr="00A618E5">
              <w:rPr>
                <w:rFonts w:ascii="Arial" w:eastAsia="Times New Roman" w:hAnsi="Arial" w:cs="Arial"/>
                <w:sz w:val="18"/>
                <w:szCs w:val="18"/>
                <w:lang w:eastAsia="pl-PL"/>
              </w:rPr>
              <w:t>średnia dynamika</w:t>
            </w:r>
          </w:p>
        </w:tc>
      </w:tr>
      <w:tr w:rsidR="00A618E5" w:rsidRPr="00395ACA" w14:paraId="2922D60E" w14:textId="77777777" w:rsidTr="002B4BF3">
        <w:trPr>
          <w:cnfStyle w:val="000000100000" w:firstRow="0" w:lastRow="0" w:firstColumn="0" w:lastColumn="0" w:oddVBand="0" w:evenVBand="0" w:oddHBand="1" w:evenHBand="0" w:firstRowFirstColumn="0" w:firstRowLastColumn="0" w:lastRowFirstColumn="0" w:lastRowLastColumn="0"/>
          <w:trHeight w:val="381"/>
        </w:trPr>
        <w:tc>
          <w:tcPr>
            <w:cnfStyle w:val="001000000000" w:firstRow="0" w:lastRow="0" w:firstColumn="1" w:lastColumn="0" w:oddVBand="0" w:evenVBand="0" w:oddHBand="0" w:evenHBand="0" w:firstRowFirstColumn="0" w:firstRowLastColumn="0" w:lastRowFirstColumn="0" w:lastRowLastColumn="0"/>
            <w:tcW w:w="1825" w:type="dxa"/>
            <w:noWrap/>
            <w:vAlign w:val="center"/>
            <w:hideMark/>
          </w:tcPr>
          <w:p w14:paraId="2A4B38A2" w14:textId="77777777" w:rsidR="00395ACA" w:rsidRPr="00A618E5" w:rsidRDefault="00395ACA" w:rsidP="000945E4">
            <w:pPr>
              <w:jc w:val="center"/>
              <w:rPr>
                <w:rFonts w:ascii="Arial" w:eastAsia="Times New Roman" w:hAnsi="Arial" w:cs="Arial"/>
                <w:sz w:val="18"/>
                <w:szCs w:val="18"/>
                <w:lang w:eastAsia="pl-PL"/>
              </w:rPr>
            </w:pPr>
            <w:r w:rsidRPr="00A618E5">
              <w:rPr>
                <w:rFonts w:ascii="Arial" w:eastAsia="Times New Roman" w:hAnsi="Arial" w:cs="Arial"/>
                <w:sz w:val="18"/>
                <w:szCs w:val="18"/>
                <w:lang w:eastAsia="pl-PL"/>
              </w:rPr>
              <w:t>powiat zgorzelecki</w:t>
            </w:r>
          </w:p>
        </w:tc>
        <w:tc>
          <w:tcPr>
            <w:tcW w:w="1031" w:type="dxa"/>
            <w:noWrap/>
            <w:vAlign w:val="center"/>
            <w:hideMark/>
          </w:tcPr>
          <w:p w14:paraId="22C861B1" w14:textId="77777777" w:rsidR="00395ACA" w:rsidRPr="00395ACA" w:rsidRDefault="00395ACA" w:rsidP="000945E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pl-PL"/>
              </w:rPr>
            </w:pPr>
            <w:r w:rsidRPr="00395ACA">
              <w:rPr>
                <w:rFonts w:ascii="Arial" w:eastAsia="Times New Roman" w:hAnsi="Arial" w:cs="Arial"/>
                <w:color w:val="000000"/>
                <w:sz w:val="18"/>
                <w:szCs w:val="18"/>
                <w:lang w:eastAsia="pl-PL"/>
              </w:rPr>
              <w:t>91 258</w:t>
            </w:r>
          </w:p>
        </w:tc>
        <w:tc>
          <w:tcPr>
            <w:tcW w:w="1031" w:type="dxa"/>
            <w:noWrap/>
            <w:vAlign w:val="center"/>
            <w:hideMark/>
          </w:tcPr>
          <w:p w14:paraId="7C5877AC" w14:textId="77777777" w:rsidR="00395ACA" w:rsidRPr="00395ACA" w:rsidRDefault="00395ACA" w:rsidP="000945E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pl-PL"/>
              </w:rPr>
            </w:pPr>
            <w:r w:rsidRPr="00395ACA">
              <w:rPr>
                <w:rFonts w:ascii="Arial" w:eastAsia="Times New Roman" w:hAnsi="Arial" w:cs="Arial"/>
                <w:color w:val="000000"/>
                <w:sz w:val="18"/>
                <w:szCs w:val="18"/>
                <w:lang w:eastAsia="pl-PL"/>
              </w:rPr>
              <w:t>90 584</w:t>
            </w:r>
          </w:p>
        </w:tc>
        <w:tc>
          <w:tcPr>
            <w:tcW w:w="1032" w:type="dxa"/>
            <w:noWrap/>
            <w:vAlign w:val="center"/>
            <w:hideMark/>
          </w:tcPr>
          <w:p w14:paraId="68F40069" w14:textId="77777777" w:rsidR="00395ACA" w:rsidRPr="00395ACA" w:rsidRDefault="00395ACA" w:rsidP="000945E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pl-PL"/>
              </w:rPr>
            </w:pPr>
            <w:r w:rsidRPr="00395ACA">
              <w:rPr>
                <w:rFonts w:ascii="Arial" w:eastAsia="Times New Roman" w:hAnsi="Arial" w:cs="Arial"/>
                <w:color w:val="000000"/>
                <w:sz w:val="18"/>
                <w:szCs w:val="18"/>
                <w:lang w:eastAsia="pl-PL"/>
              </w:rPr>
              <w:t>90 003</w:t>
            </w:r>
          </w:p>
        </w:tc>
        <w:tc>
          <w:tcPr>
            <w:tcW w:w="1032" w:type="dxa"/>
            <w:noWrap/>
            <w:vAlign w:val="center"/>
            <w:hideMark/>
          </w:tcPr>
          <w:p w14:paraId="73C0B0F4" w14:textId="77777777" w:rsidR="00395ACA" w:rsidRPr="00395ACA" w:rsidRDefault="00395ACA" w:rsidP="000945E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pl-PL"/>
              </w:rPr>
            </w:pPr>
            <w:r w:rsidRPr="00395ACA">
              <w:rPr>
                <w:rFonts w:ascii="Arial" w:eastAsia="Times New Roman" w:hAnsi="Arial" w:cs="Arial"/>
                <w:color w:val="000000"/>
                <w:sz w:val="18"/>
                <w:szCs w:val="18"/>
                <w:lang w:eastAsia="pl-PL"/>
              </w:rPr>
              <w:t>89 188</w:t>
            </w:r>
          </w:p>
        </w:tc>
        <w:tc>
          <w:tcPr>
            <w:tcW w:w="1032" w:type="dxa"/>
            <w:noWrap/>
            <w:vAlign w:val="center"/>
            <w:hideMark/>
          </w:tcPr>
          <w:p w14:paraId="425187A9" w14:textId="77777777" w:rsidR="00395ACA" w:rsidRPr="00395ACA" w:rsidRDefault="00395ACA" w:rsidP="000945E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pl-PL"/>
              </w:rPr>
            </w:pPr>
            <w:r w:rsidRPr="00395ACA">
              <w:rPr>
                <w:rFonts w:ascii="Arial" w:eastAsia="Times New Roman" w:hAnsi="Arial" w:cs="Arial"/>
                <w:color w:val="000000"/>
                <w:sz w:val="18"/>
                <w:szCs w:val="18"/>
                <w:lang w:eastAsia="pl-PL"/>
              </w:rPr>
              <w:t>88 386</w:t>
            </w:r>
          </w:p>
        </w:tc>
        <w:tc>
          <w:tcPr>
            <w:tcW w:w="1032" w:type="dxa"/>
            <w:noWrap/>
            <w:vAlign w:val="center"/>
            <w:hideMark/>
          </w:tcPr>
          <w:p w14:paraId="4CCE4485" w14:textId="77777777" w:rsidR="00395ACA" w:rsidRPr="00395ACA" w:rsidRDefault="00395ACA" w:rsidP="000945E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pl-PL"/>
              </w:rPr>
            </w:pPr>
            <w:r w:rsidRPr="00395ACA">
              <w:rPr>
                <w:rFonts w:ascii="Arial" w:eastAsia="Times New Roman" w:hAnsi="Arial" w:cs="Arial"/>
                <w:color w:val="000000"/>
                <w:sz w:val="18"/>
                <w:szCs w:val="18"/>
                <w:lang w:eastAsia="pl-PL"/>
              </w:rPr>
              <w:t>100%</w:t>
            </w:r>
          </w:p>
        </w:tc>
        <w:tc>
          <w:tcPr>
            <w:tcW w:w="1047" w:type="dxa"/>
            <w:noWrap/>
            <w:vAlign w:val="center"/>
            <w:hideMark/>
          </w:tcPr>
          <w:p w14:paraId="20279243" w14:textId="77777777" w:rsidR="00395ACA" w:rsidRPr="00395ACA" w:rsidRDefault="00395ACA" w:rsidP="000945E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pl-PL"/>
              </w:rPr>
            </w:pPr>
            <w:r w:rsidRPr="00395ACA">
              <w:rPr>
                <w:rFonts w:ascii="Arial" w:eastAsia="Times New Roman" w:hAnsi="Arial" w:cs="Arial"/>
                <w:color w:val="000000"/>
                <w:sz w:val="18"/>
                <w:szCs w:val="18"/>
                <w:lang w:eastAsia="pl-PL"/>
              </w:rPr>
              <w:t>99,2%</w:t>
            </w:r>
          </w:p>
        </w:tc>
      </w:tr>
      <w:tr w:rsidR="00A618E5" w:rsidRPr="00395ACA" w14:paraId="039AC00F" w14:textId="77777777" w:rsidTr="002B4BF3">
        <w:trPr>
          <w:trHeight w:val="366"/>
        </w:trPr>
        <w:tc>
          <w:tcPr>
            <w:cnfStyle w:val="001000000000" w:firstRow="0" w:lastRow="0" w:firstColumn="1" w:lastColumn="0" w:oddVBand="0" w:evenVBand="0" w:oddHBand="0" w:evenHBand="0" w:firstRowFirstColumn="0" w:firstRowLastColumn="0" w:lastRowFirstColumn="0" w:lastRowLastColumn="0"/>
            <w:tcW w:w="1825" w:type="dxa"/>
            <w:noWrap/>
            <w:vAlign w:val="center"/>
            <w:hideMark/>
          </w:tcPr>
          <w:p w14:paraId="387A9607" w14:textId="09314954" w:rsidR="00395ACA" w:rsidRPr="00A618E5" w:rsidRDefault="00395ACA" w:rsidP="000945E4">
            <w:pPr>
              <w:jc w:val="center"/>
              <w:rPr>
                <w:rFonts w:ascii="Arial" w:eastAsia="Times New Roman" w:hAnsi="Arial" w:cs="Arial"/>
                <w:sz w:val="18"/>
                <w:szCs w:val="18"/>
                <w:lang w:eastAsia="pl-PL"/>
              </w:rPr>
            </w:pPr>
            <w:r w:rsidRPr="00A618E5">
              <w:rPr>
                <w:rFonts w:ascii="Arial" w:eastAsia="Times New Roman" w:hAnsi="Arial" w:cs="Arial"/>
                <w:sz w:val="18"/>
                <w:szCs w:val="18"/>
                <w:lang w:eastAsia="pl-PL"/>
              </w:rPr>
              <w:t>Sulików</w:t>
            </w:r>
          </w:p>
        </w:tc>
        <w:tc>
          <w:tcPr>
            <w:tcW w:w="1031" w:type="dxa"/>
            <w:noWrap/>
            <w:vAlign w:val="center"/>
            <w:hideMark/>
          </w:tcPr>
          <w:p w14:paraId="51DA5432" w14:textId="77777777" w:rsidR="00395ACA" w:rsidRPr="00395ACA" w:rsidRDefault="00395ACA" w:rsidP="000945E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pl-PL"/>
              </w:rPr>
            </w:pPr>
            <w:r w:rsidRPr="00395ACA">
              <w:rPr>
                <w:rFonts w:ascii="Arial" w:eastAsia="Times New Roman" w:hAnsi="Arial" w:cs="Arial"/>
                <w:color w:val="000000"/>
                <w:sz w:val="18"/>
                <w:szCs w:val="18"/>
                <w:lang w:eastAsia="pl-PL"/>
              </w:rPr>
              <w:t>6 129</w:t>
            </w:r>
          </w:p>
        </w:tc>
        <w:tc>
          <w:tcPr>
            <w:tcW w:w="1031" w:type="dxa"/>
            <w:noWrap/>
            <w:vAlign w:val="center"/>
            <w:hideMark/>
          </w:tcPr>
          <w:p w14:paraId="3FDCF135" w14:textId="77777777" w:rsidR="00395ACA" w:rsidRPr="00395ACA" w:rsidRDefault="00395ACA" w:rsidP="000945E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pl-PL"/>
              </w:rPr>
            </w:pPr>
            <w:r w:rsidRPr="00395ACA">
              <w:rPr>
                <w:rFonts w:ascii="Arial" w:eastAsia="Times New Roman" w:hAnsi="Arial" w:cs="Arial"/>
                <w:color w:val="000000"/>
                <w:sz w:val="18"/>
                <w:szCs w:val="18"/>
                <w:lang w:eastAsia="pl-PL"/>
              </w:rPr>
              <w:t>6 082</w:t>
            </w:r>
          </w:p>
        </w:tc>
        <w:tc>
          <w:tcPr>
            <w:tcW w:w="1032" w:type="dxa"/>
            <w:noWrap/>
            <w:vAlign w:val="center"/>
            <w:hideMark/>
          </w:tcPr>
          <w:p w14:paraId="1A1E5F70" w14:textId="77777777" w:rsidR="00395ACA" w:rsidRPr="00395ACA" w:rsidRDefault="00395ACA" w:rsidP="000945E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pl-PL"/>
              </w:rPr>
            </w:pPr>
            <w:r w:rsidRPr="00395ACA">
              <w:rPr>
                <w:rFonts w:ascii="Arial" w:eastAsia="Times New Roman" w:hAnsi="Arial" w:cs="Arial"/>
                <w:color w:val="000000"/>
                <w:sz w:val="18"/>
                <w:szCs w:val="18"/>
                <w:lang w:eastAsia="pl-PL"/>
              </w:rPr>
              <w:t>6 061</w:t>
            </w:r>
          </w:p>
        </w:tc>
        <w:tc>
          <w:tcPr>
            <w:tcW w:w="1032" w:type="dxa"/>
            <w:noWrap/>
            <w:vAlign w:val="center"/>
            <w:hideMark/>
          </w:tcPr>
          <w:p w14:paraId="1A4015B8" w14:textId="77777777" w:rsidR="00395ACA" w:rsidRPr="00395ACA" w:rsidRDefault="00395ACA" w:rsidP="000945E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pl-PL"/>
              </w:rPr>
            </w:pPr>
            <w:r w:rsidRPr="00395ACA">
              <w:rPr>
                <w:rFonts w:ascii="Arial" w:eastAsia="Times New Roman" w:hAnsi="Arial" w:cs="Arial"/>
                <w:color w:val="000000"/>
                <w:sz w:val="18"/>
                <w:szCs w:val="18"/>
                <w:lang w:eastAsia="pl-PL"/>
              </w:rPr>
              <w:t>6 012</w:t>
            </w:r>
          </w:p>
        </w:tc>
        <w:tc>
          <w:tcPr>
            <w:tcW w:w="1032" w:type="dxa"/>
            <w:noWrap/>
            <w:vAlign w:val="center"/>
            <w:hideMark/>
          </w:tcPr>
          <w:p w14:paraId="278DF901" w14:textId="77777777" w:rsidR="00395ACA" w:rsidRPr="00395ACA" w:rsidRDefault="00395ACA" w:rsidP="000945E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pl-PL"/>
              </w:rPr>
            </w:pPr>
            <w:r w:rsidRPr="00395ACA">
              <w:rPr>
                <w:rFonts w:ascii="Arial" w:eastAsia="Times New Roman" w:hAnsi="Arial" w:cs="Arial"/>
                <w:color w:val="000000"/>
                <w:sz w:val="18"/>
                <w:szCs w:val="18"/>
                <w:lang w:eastAsia="pl-PL"/>
              </w:rPr>
              <w:t>6 030</w:t>
            </w:r>
          </w:p>
        </w:tc>
        <w:tc>
          <w:tcPr>
            <w:tcW w:w="1032" w:type="dxa"/>
            <w:noWrap/>
            <w:vAlign w:val="center"/>
            <w:hideMark/>
          </w:tcPr>
          <w:p w14:paraId="0C9667F2" w14:textId="77777777" w:rsidR="00395ACA" w:rsidRPr="00395ACA" w:rsidRDefault="00395ACA" w:rsidP="000945E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pl-PL"/>
              </w:rPr>
            </w:pPr>
            <w:r w:rsidRPr="00395ACA">
              <w:rPr>
                <w:rFonts w:ascii="Arial" w:eastAsia="Times New Roman" w:hAnsi="Arial" w:cs="Arial"/>
                <w:color w:val="000000"/>
                <w:sz w:val="18"/>
                <w:szCs w:val="18"/>
                <w:lang w:eastAsia="pl-PL"/>
              </w:rPr>
              <w:t>7%</w:t>
            </w:r>
          </w:p>
        </w:tc>
        <w:tc>
          <w:tcPr>
            <w:tcW w:w="1047" w:type="dxa"/>
            <w:noWrap/>
            <w:vAlign w:val="center"/>
            <w:hideMark/>
          </w:tcPr>
          <w:p w14:paraId="011E5475" w14:textId="77777777" w:rsidR="00395ACA" w:rsidRPr="00395ACA" w:rsidRDefault="00395ACA" w:rsidP="000945E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pl-PL"/>
              </w:rPr>
            </w:pPr>
            <w:r w:rsidRPr="00395ACA">
              <w:rPr>
                <w:rFonts w:ascii="Arial" w:eastAsia="Times New Roman" w:hAnsi="Arial" w:cs="Arial"/>
                <w:color w:val="000000"/>
                <w:sz w:val="18"/>
                <w:szCs w:val="18"/>
                <w:lang w:eastAsia="pl-PL"/>
              </w:rPr>
              <w:t>99,6%</w:t>
            </w:r>
          </w:p>
        </w:tc>
      </w:tr>
      <w:tr w:rsidR="00A618E5" w:rsidRPr="00395ACA" w14:paraId="303A7B09" w14:textId="77777777" w:rsidTr="002B4BF3">
        <w:trPr>
          <w:cnfStyle w:val="000000100000" w:firstRow="0" w:lastRow="0" w:firstColumn="0" w:lastColumn="0" w:oddVBand="0" w:evenVBand="0" w:oddHBand="1" w:evenHBand="0" w:firstRowFirstColumn="0" w:firstRowLastColumn="0" w:lastRowFirstColumn="0" w:lastRowLastColumn="0"/>
          <w:trHeight w:val="366"/>
        </w:trPr>
        <w:tc>
          <w:tcPr>
            <w:cnfStyle w:val="001000000000" w:firstRow="0" w:lastRow="0" w:firstColumn="1" w:lastColumn="0" w:oddVBand="0" w:evenVBand="0" w:oddHBand="0" w:evenHBand="0" w:firstRowFirstColumn="0" w:firstRowLastColumn="0" w:lastRowFirstColumn="0" w:lastRowLastColumn="0"/>
            <w:tcW w:w="1825" w:type="dxa"/>
            <w:noWrap/>
            <w:vAlign w:val="center"/>
            <w:hideMark/>
          </w:tcPr>
          <w:p w14:paraId="62C6B1BA" w14:textId="42D6DCA1" w:rsidR="00395ACA" w:rsidRPr="00A618E5" w:rsidRDefault="00395ACA" w:rsidP="000945E4">
            <w:pPr>
              <w:jc w:val="center"/>
              <w:rPr>
                <w:rFonts w:ascii="Arial" w:eastAsia="Times New Roman" w:hAnsi="Arial" w:cs="Arial"/>
                <w:sz w:val="18"/>
                <w:szCs w:val="18"/>
                <w:lang w:eastAsia="pl-PL"/>
              </w:rPr>
            </w:pPr>
            <w:r w:rsidRPr="00A618E5">
              <w:rPr>
                <w:rFonts w:ascii="Arial" w:eastAsia="Times New Roman" w:hAnsi="Arial" w:cs="Arial"/>
                <w:sz w:val="18"/>
                <w:szCs w:val="18"/>
                <w:lang w:eastAsia="pl-PL"/>
              </w:rPr>
              <w:t>Zawidów</w:t>
            </w:r>
          </w:p>
        </w:tc>
        <w:tc>
          <w:tcPr>
            <w:tcW w:w="1031" w:type="dxa"/>
            <w:noWrap/>
            <w:vAlign w:val="center"/>
            <w:hideMark/>
          </w:tcPr>
          <w:p w14:paraId="7B9D0D55" w14:textId="77777777" w:rsidR="00395ACA" w:rsidRPr="00395ACA" w:rsidRDefault="00395ACA" w:rsidP="000945E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pl-PL"/>
              </w:rPr>
            </w:pPr>
            <w:r w:rsidRPr="00395ACA">
              <w:rPr>
                <w:rFonts w:ascii="Arial" w:eastAsia="Times New Roman" w:hAnsi="Arial" w:cs="Arial"/>
                <w:color w:val="000000"/>
                <w:sz w:val="18"/>
                <w:szCs w:val="18"/>
                <w:lang w:eastAsia="pl-PL"/>
              </w:rPr>
              <w:t>4 258</w:t>
            </w:r>
          </w:p>
        </w:tc>
        <w:tc>
          <w:tcPr>
            <w:tcW w:w="1031" w:type="dxa"/>
            <w:noWrap/>
            <w:vAlign w:val="center"/>
            <w:hideMark/>
          </w:tcPr>
          <w:p w14:paraId="531571E2" w14:textId="77777777" w:rsidR="00395ACA" w:rsidRPr="00395ACA" w:rsidRDefault="00395ACA" w:rsidP="000945E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pl-PL"/>
              </w:rPr>
            </w:pPr>
            <w:r w:rsidRPr="00395ACA">
              <w:rPr>
                <w:rFonts w:ascii="Arial" w:eastAsia="Times New Roman" w:hAnsi="Arial" w:cs="Arial"/>
                <w:color w:val="000000"/>
                <w:sz w:val="18"/>
                <w:szCs w:val="18"/>
                <w:lang w:eastAsia="pl-PL"/>
              </w:rPr>
              <w:t>4 232</w:t>
            </w:r>
          </w:p>
        </w:tc>
        <w:tc>
          <w:tcPr>
            <w:tcW w:w="1032" w:type="dxa"/>
            <w:noWrap/>
            <w:vAlign w:val="center"/>
            <w:hideMark/>
          </w:tcPr>
          <w:p w14:paraId="78BEDC9D" w14:textId="77777777" w:rsidR="00395ACA" w:rsidRPr="00395ACA" w:rsidRDefault="00395ACA" w:rsidP="000945E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pl-PL"/>
              </w:rPr>
            </w:pPr>
            <w:r w:rsidRPr="00395ACA">
              <w:rPr>
                <w:rFonts w:ascii="Arial" w:eastAsia="Times New Roman" w:hAnsi="Arial" w:cs="Arial"/>
                <w:color w:val="000000"/>
                <w:sz w:val="18"/>
                <w:szCs w:val="18"/>
                <w:lang w:eastAsia="pl-PL"/>
              </w:rPr>
              <w:t>4 217</w:t>
            </w:r>
          </w:p>
        </w:tc>
        <w:tc>
          <w:tcPr>
            <w:tcW w:w="1032" w:type="dxa"/>
            <w:noWrap/>
            <w:vAlign w:val="center"/>
            <w:hideMark/>
          </w:tcPr>
          <w:p w14:paraId="4D227A5B" w14:textId="77777777" w:rsidR="00395ACA" w:rsidRPr="00395ACA" w:rsidRDefault="00395ACA" w:rsidP="000945E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pl-PL"/>
              </w:rPr>
            </w:pPr>
            <w:r w:rsidRPr="00395ACA">
              <w:rPr>
                <w:rFonts w:ascii="Arial" w:eastAsia="Times New Roman" w:hAnsi="Arial" w:cs="Arial"/>
                <w:color w:val="000000"/>
                <w:sz w:val="18"/>
                <w:szCs w:val="18"/>
                <w:lang w:eastAsia="pl-PL"/>
              </w:rPr>
              <w:t>4 180</w:t>
            </w:r>
          </w:p>
        </w:tc>
        <w:tc>
          <w:tcPr>
            <w:tcW w:w="1032" w:type="dxa"/>
            <w:noWrap/>
            <w:vAlign w:val="center"/>
            <w:hideMark/>
          </w:tcPr>
          <w:p w14:paraId="3EBCD0B2" w14:textId="77777777" w:rsidR="00395ACA" w:rsidRPr="00395ACA" w:rsidRDefault="00395ACA" w:rsidP="000945E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pl-PL"/>
              </w:rPr>
            </w:pPr>
            <w:r w:rsidRPr="00395ACA">
              <w:rPr>
                <w:rFonts w:ascii="Arial" w:eastAsia="Times New Roman" w:hAnsi="Arial" w:cs="Arial"/>
                <w:color w:val="000000"/>
                <w:sz w:val="18"/>
                <w:szCs w:val="18"/>
                <w:lang w:eastAsia="pl-PL"/>
              </w:rPr>
              <w:t>4 132</w:t>
            </w:r>
          </w:p>
        </w:tc>
        <w:tc>
          <w:tcPr>
            <w:tcW w:w="1032" w:type="dxa"/>
            <w:noWrap/>
            <w:vAlign w:val="center"/>
            <w:hideMark/>
          </w:tcPr>
          <w:p w14:paraId="6C9F1C1F" w14:textId="77777777" w:rsidR="00395ACA" w:rsidRPr="00395ACA" w:rsidRDefault="00395ACA" w:rsidP="000945E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pl-PL"/>
              </w:rPr>
            </w:pPr>
            <w:r w:rsidRPr="00395ACA">
              <w:rPr>
                <w:rFonts w:ascii="Arial" w:eastAsia="Times New Roman" w:hAnsi="Arial" w:cs="Arial"/>
                <w:color w:val="000000"/>
                <w:sz w:val="18"/>
                <w:szCs w:val="18"/>
                <w:lang w:eastAsia="pl-PL"/>
              </w:rPr>
              <w:t>5%</w:t>
            </w:r>
          </w:p>
        </w:tc>
        <w:tc>
          <w:tcPr>
            <w:tcW w:w="1047" w:type="dxa"/>
            <w:noWrap/>
            <w:vAlign w:val="center"/>
            <w:hideMark/>
          </w:tcPr>
          <w:p w14:paraId="2F06BAD6" w14:textId="77777777" w:rsidR="00395ACA" w:rsidRPr="00395ACA" w:rsidRDefault="00395ACA" w:rsidP="000945E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pl-PL"/>
              </w:rPr>
            </w:pPr>
            <w:r w:rsidRPr="00395ACA">
              <w:rPr>
                <w:rFonts w:ascii="Arial" w:eastAsia="Times New Roman" w:hAnsi="Arial" w:cs="Arial"/>
                <w:color w:val="000000"/>
                <w:sz w:val="18"/>
                <w:szCs w:val="18"/>
                <w:lang w:eastAsia="pl-PL"/>
              </w:rPr>
              <w:t>99,3%</w:t>
            </w:r>
          </w:p>
        </w:tc>
      </w:tr>
      <w:tr w:rsidR="00A618E5" w:rsidRPr="00395ACA" w14:paraId="7433F643" w14:textId="77777777" w:rsidTr="002B4BF3">
        <w:trPr>
          <w:trHeight w:val="366"/>
        </w:trPr>
        <w:tc>
          <w:tcPr>
            <w:cnfStyle w:val="001000000000" w:firstRow="0" w:lastRow="0" w:firstColumn="1" w:lastColumn="0" w:oddVBand="0" w:evenVBand="0" w:oddHBand="0" w:evenHBand="0" w:firstRowFirstColumn="0" w:firstRowLastColumn="0" w:lastRowFirstColumn="0" w:lastRowLastColumn="0"/>
            <w:tcW w:w="1825" w:type="dxa"/>
            <w:noWrap/>
            <w:vAlign w:val="center"/>
            <w:hideMark/>
          </w:tcPr>
          <w:p w14:paraId="4E8ED332" w14:textId="47DAE068" w:rsidR="00395ACA" w:rsidRPr="00A618E5" w:rsidRDefault="00395ACA" w:rsidP="000945E4">
            <w:pPr>
              <w:jc w:val="center"/>
              <w:rPr>
                <w:rFonts w:ascii="Arial" w:eastAsia="Times New Roman" w:hAnsi="Arial" w:cs="Arial"/>
                <w:sz w:val="18"/>
                <w:szCs w:val="18"/>
                <w:lang w:eastAsia="pl-PL"/>
              </w:rPr>
            </w:pPr>
            <w:r w:rsidRPr="00A618E5">
              <w:rPr>
                <w:rFonts w:ascii="Arial" w:eastAsia="Times New Roman" w:hAnsi="Arial" w:cs="Arial"/>
                <w:sz w:val="18"/>
                <w:szCs w:val="18"/>
                <w:lang w:eastAsia="pl-PL"/>
              </w:rPr>
              <w:t>Miasto Zgorzelec</w:t>
            </w:r>
          </w:p>
        </w:tc>
        <w:tc>
          <w:tcPr>
            <w:tcW w:w="1031" w:type="dxa"/>
            <w:noWrap/>
            <w:vAlign w:val="center"/>
            <w:hideMark/>
          </w:tcPr>
          <w:p w14:paraId="58491794" w14:textId="77777777" w:rsidR="00395ACA" w:rsidRPr="00395ACA" w:rsidRDefault="00395ACA" w:rsidP="000945E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pl-PL"/>
              </w:rPr>
            </w:pPr>
            <w:r w:rsidRPr="00395ACA">
              <w:rPr>
                <w:rFonts w:ascii="Arial" w:eastAsia="Times New Roman" w:hAnsi="Arial" w:cs="Arial"/>
                <w:color w:val="000000"/>
                <w:sz w:val="18"/>
                <w:szCs w:val="18"/>
                <w:lang w:eastAsia="pl-PL"/>
              </w:rPr>
              <w:t>31 089</w:t>
            </w:r>
          </w:p>
        </w:tc>
        <w:tc>
          <w:tcPr>
            <w:tcW w:w="1031" w:type="dxa"/>
            <w:noWrap/>
            <w:vAlign w:val="center"/>
            <w:hideMark/>
          </w:tcPr>
          <w:p w14:paraId="071A709F" w14:textId="77777777" w:rsidR="00395ACA" w:rsidRPr="00395ACA" w:rsidRDefault="00395ACA" w:rsidP="000945E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pl-PL"/>
              </w:rPr>
            </w:pPr>
            <w:r w:rsidRPr="00395ACA">
              <w:rPr>
                <w:rFonts w:ascii="Arial" w:eastAsia="Times New Roman" w:hAnsi="Arial" w:cs="Arial"/>
                <w:color w:val="000000"/>
                <w:sz w:val="18"/>
                <w:szCs w:val="18"/>
                <w:lang w:eastAsia="pl-PL"/>
              </w:rPr>
              <w:t>30 738</w:t>
            </w:r>
          </w:p>
        </w:tc>
        <w:tc>
          <w:tcPr>
            <w:tcW w:w="1032" w:type="dxa"/>
            <w:noWrap/>
            <w:vAlign w:val="center"/>
            <w:hideMark/>
          </w:tcPr>
          <w:p w14:paraId="1C5F2DCD" w14:textId="77777777" w:rsidR="00395ACA" w:rsidRPr="00395ACA" w:rsidRDefault="00395ACA" w:rsidP="000945E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pl-PL"/>
              </w:rPr>
            </w:pPr>
            <w:r w:rsidRPr="00395ACA">
              <w:rPr>
                <w:rFonts w:ascii="Arial" w:eastAsia="Times New Roman" w:hAnsi="Arial" w:cs="Arial"/>
                <w:color w:val="000000"/>
                <w:sz w:val="18"/>
                <w:szCs w:val="18"/>
                <w:lang w:eastAsia="pl-PL"/>
              </w:rPr>
              <w:t>30 521</w:t>
            </w:r>
          </w:p>
        </w:tc>
        <w:tc>
          <w:tcPr>
            <w:tcW w:w="1032" w:type="dxa"/>
            <w:noWrap/>
            <w:vAlign w:val="center"/>
            <w:hideMark/>
          </w:tcPr>
          <w:p w14:paraId="0A6CC121" w14:textId="77777777" w:rsidR="00395ACA" w:rsidRPr="00395ACA" w:rsidRDefault="00395ACA" w:rsidP="000945E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pl-PL"/>
              </w:rPr>
            </w:pPr>
            <w:r w:rsidRPr="00395ACA">
              <w:rPr>
                <w:rFonts w:ascii="Arial" w:eastAsia="Times New Roman" w:hAnsi="Arial" w:cs="Arial"/>
                <w:color w:val="000000"/>
                <w:sz w:val="18"/>
                <w:szCs w:val="18"/>
                <w:lang w:eastAsia="pl-PL"/>
              </w:rPr>
              <w:t>30 231</w:t>
            </w:r>
          </w:p>
        </w:tc>
        <w:tc>
          <w:tcPr>
            <w:tcW w:w="1032" w:type="dxa"/>
            <w:noWrap/>
            <w:vAlign w:val="center"/>
            <w:hideMark/>
          </w:tcPr>
          <w:p w14:paraId="0939D68C" w14:textId="77777777" w:rsidR="00395ACA" w:rsidRPr="00395ACA" w:rsidRDefault="00395ACA" w:rsidP="000945E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pl-PL"/>
              </w:rPr>
            </w:pPr>
            <w:r w:rsidRPr="00395ACA">
              <w:rPr>
                <w:rFonts w:ascii="Arial" w:eastAsia="Times New Roman" w:hAnsi="Arial" w:cs="Arial"/>
                <w:color w:val="000000"/>
                <w:sz w:val="18"/>
                <w:szCs w:val="18"/>
                <w:lang w:eastAsia="pl-PL"/>
              </w:rPr>
              <w:t>29 810</w:t>
            </w:r>
          </w:p>
        </w:tc>
        <w:tc>
          <w:tcPr>
            <w:tcW w:w="1032" w:type="dxa"/>
            <w:noWrap/>
            <w:vAlign w:val="center"/>
            <w:hideMark/>
          </w:tcPr>
          <w:p w14:paraId="0AE87E3F" w14:textId="77777777" w:rsidR="00395ACA" w:rsidRPr="00395ACA" w:rsidRDefault="00395ACA" w:rsidP="000945E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pl-PL"/>
              </w:rPr>
            </w:pPr>
            <w:r w:rsidRPr="00395ACA">
              <w:rPr>
                <w:rFonts w:ascii="Arial" w:eastAsia="Times New Roman" w:hAnsi="Arial" w:cs="Arial"/>
                <w:color w:val="000000"/>
                <w:sz w:val="18"/>
                <w:szCs w:val="18"/>
                <w:lang w:eastAsia="pl-PL"/>
              </w:rPr>
              <w:t>34%</w:t>
            </w:r>
          </w:p>
        </w:tc>
        <w:tc>
          <w:tcPr>
            <w:tcW w:w="1047" w:type="dxa"/>
            <w:noWrap/>
            <w:vAlign w:val="center"/>
            <w:hideMark/>
          </w:tcPr>
          <w:p w14:paraId="143FF202" w14:textId="77777777" w:rsidR="00395ACA" w:rsidRPr="00395ACA" w:rsidRDefault="00395ACA" w:rsidP="000945E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pl-PL"/>
              </w:rPr>
            </w:pPr>
            <w:r w:rsidRPr="00395ACA">
              <w:rPr>
                <w:rFonts w:ascii="Arial" w:eastAsia="Times New Roman" w:hAnsi="Arial" w:cs="Arial"/>
                <w:color w:val="000000"/>
                <w:sz w:val="18"/>
                <w:szCs w:val="18"/>
                <w:lang w:eastAsia="pl-PL"/>
              </w:rPr>
              <w:t>99,0%</w:t>
            </w:r>
          </w:p>
        </w:tc>
      </w:tr>
      <w:tr w:rsidR="00A618E5" w:rsidRPr="00395ACA" w14:paraId="5A567428" w14:textId="77777777" w:rsidTr="002B4BF3">
        <w:trPr>
          <w:cnfStyle w:val="000000100000" w:firstRow="0" w:lastRow="0" w:firstColumn="0" w:lastColumn="0" w:oddVBand="0" w:evenVBand="0" w:oddHBand="1" w:evenHBand="0" w:firstRowFirstColumn="0" w:firstRowLastColumn="0" w:lastRowFirstColumn="0" w:lastRowLastColumn="0"/>
          <w:trHeight w:val="366"/>
        </w:trPr>
        <w:tc>
          <w:tcPr>
            <w:cnfStyle w:val="001000000000" w:firstRow="0" w:lastRow="0" w:firstColumn="1" w:lastColumn="0" w:oddVBand="0" w:evenVBand="0" w:oddHBand="0" w:evenHBand="0" w:firstRowFirstColumn="0" w:firstRowLastColumn="0" w:lastRowFirstColumn="0" w:lastRowLastColumn="0"/>
            <w:tcW w:w="1825" w:type="dxa"/>
            <w:noWrap/>
            <w:vAlign w:val="center"/>
            <w:hideMark/>
          </w:tcPr>
          <w:p w14:paraId="087B69BF" w14:textId="32DFE068" w:rsidR="00395ACA" w:rsidRPr="00A618E5" w:rsidRDefault="00395ACA" w:rsidP="000945E4">
            <w:pPr>
              <w:jc w:val="center"/>
              <w:rPr>
                <w:rFonts w:ascii="Arial" w:eastAsia="Times New Roman" w:hAnsi="Arial" w:cs="Arial"/>
                <w:sz w:val="18"/>
                <w:szCs w:val="18"/>
                <w:lang w:eastAsia="pl-PL"/>
              </w:rPr>
            </w:pPr>
            <w:r w:rsidRPr="00A618E5">
              <w:rPr>
                <w:rFonts w:ascii="Arial" w:eastAsia="Times New Roman" w:hAnsi="Arial" w:cs="Arial"/>
                <w:sz w:val="18"/>
                <w:szCs w:val="18"/>
                <w:lang w:eastAsia="pl-PL"/>
              </w:rPr>
              <w:t>Bogatynia</w:t>
            </w:r>
          </w:p>
        </w:tc>
        <w:tc>
          <w:tcPr>
            <w:tcW w:w="1031" w:type="dxa"/>
            <w:noWrap/>
            <w:vAlign w:val="center"/>
            <w:hideMark/>
          </w:tcPr>
          <w:p w14:paraId="01946C2E" w14:textId="77777777" w:rsidR="00395ACA" w:rsidRPr="00395ACA" w:rsidRDefault="00395ACA" w:rsidP="000945E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pl-PL"/>
              </w:rPr>
            </w:pPr>
            <w:r w:rsidRPr="00395ACA">
              <w:rPr>
                <w:rFonts w:ascii="Arial" w:eastAsia="Times New Roman" w:hAnsi="Arial" w:cs="Arial"/>
                <w:color w:val="000000"/>
                <w:sz w:val="18"/>
                <w:szCs w:val="18"/>
                <w:lang w:eastAsia="pl-PL"/>
              </w:rPr>
              <w:t>23 706</w:t>
            </w:r>
          </w:p>
        </w:tc>
        <w:tc>
          <w:tcPr>
            <w:tcW w:w="1031" w:type="dxa"/>
            <w:noWrap/>
            <w:vAlign w:val="center"/>
            <w:hideMark/>
          </w:tcPr>
          <w:p w14:paraId="3606BF22" w14:textId="77777777" w:rsidR="00395ACA" w:rsidRPr="00395ACA" w:rsidRDefault="00395ACA" w:rsidP="000945E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pl-PL"/>
              </w:rPr>
            </w:pPr>
            <w:r w:rsidRPr="00395ACA">
              <w:rPr>
                <w:rFonts w:ascii="Arial" w:eastAsia="Times New Roman" w:hAnsi="Arial" w:cs="Arial"/>
                <w:color w:val="000000"/>
                <w:sz w:val="18"/>
                <w:szCs w:val="18"/>
                <w:lang w:eastAsia="pl-PL"/>
              </w:rPr>
              <w:t>23 462</w:t>
            </w:r>
          </w:p>
        </w:tc>
        <w:tc>
          <w:tcPr>
            <w:tcW w:w="1032" w:type="dxa"/>
            <w:noWrap/>
            <w:vAlign w:val="center"/>
            <w:hideMark/>
          </w:tcPr>
          <w:p w14:paraId="3BDF4B74" w14:textId="77777777" w:rsidR="00395ACA" w:rsidRPr="00395ACA" w:rsidRDefault="00395ACA" w:rsidP="000945E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pl-PL"/>
              </w:rPr>
            </w:pPr>
            <w:r w:rsidRPr="00395ACA">
              <w:rPr>
                <w:rFonts w:ascii="Arial" w:eastAsia="Times New Roman" w:hAnsi="Arial" w:cs="Arial"/>
                <w:color w:val="000000"/>
                <w:sz w:val="18"/>
                <w:szCs w:val="18"/>
                <w:lang w:eastAsia="pl-PL"/>
              </w:rPr>
              <w:t>23 210</w:t>
            </w:r>
          </w:p>
        </w:tc>
        <w:tc>
          <w:tcPr>
            <w:tcW w:w="1032" w:type="dxa"/>
            <w:noWrap/>
            <w:vAlign w:val="center"/>
            <w:hideMark/>
          </w:tcPr>
          <w:p w14:paraId="005E66C1" w14:textId="77777777" w:rsidR="00395ACA" w:rsidRPr="00395ACA" w:rsidRDefault="00395ACA" w:rsidP="000945E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pl-PL"/>
              </w:rPr>
            </w:pPr>
            <w:r w:rsidRPr="00395ACA">
              <w:rPr>
                <w:rFonts w:ascii="Arial" w:eastAsia="Times New Roman" w:hAnsi="Arial" w:cs="Arial"/>
                <w:color w:val="000000"/>
                <w:sz w:val="18"/>
                <w:szCs w:val="18"/>
                <w:lang w:eastAsia="pl-PL"/>
              </w:rPr>
              <w:t>22 940</w:t>
            </w:r>
          </w:p>
        </w:tc>
        <w:tc>
          <w:tcPr>
            <w:tcW w:w="1032" w:type="dxa"/>
            <w:noWrap/>
            <w:vAlign w:val="center"/>
            <w:hideMark/>
          </w:tcPr>
          <w:p w14:paraId="4098A3C6" w14:textId="77777777" w:rsidR="00395ACA" w:rsidRPr="00395ACA" w:rsidRDefault="00395ACA" w:rsidP="000945E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pl-PL"/>
              </w:rPr>
            </w:pPr>
            <w:r w:rsidRPr="00395ACA">
              <w:rPr>
                <w:rFonts w:ascii="Arial" w:eastAsia="Times New Roman" w:hAnsi="Arial" w:cs="Arial"/>
                <w:color w:val="000000"/>
                <w:sz w:val="18"/>
                <w:szCs w:val="18"/>
                <w:lang w:eastAsia="pl-PL"/>
              </w:rPr>
              <w:t>22 633</w:t>
            </w:r>
          </w:p>
        </w:tc>
        <w:tc>
          <w:tcPr>
            <w:tcW w:w="1032" w:type="dxa"/>
            <w:noWrap/>
            <w:vAlign w:val="center"/>
            <w:hideMark/>
          </w:tcPr>
          <w:p w14:paraId="3ACFBC79" w14:textId="77777777" w:rsidR="00395ACA" w:rsidRPr="00395ACA" w:rsidRDefault="00395ACA" w:rsidP="000945E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pl-PL"/>
              </w:rPr>
            </w:pPr>
            <w:r w:rsidRPr="00395ACA">
              <w:rPr>
                <w:rFonts w:ascii="Arial" w:eastAsia="Times New Roman" w:hAnsi="Arial" w:cs="Arial"/>
                <w:color w:val="000000"/>
                <w:sz w:val="18"/>
                <w:szCs w:val="18"/>
                <w:lang w:eastAsia="pl-PL"/>
              </w:rPr>
              <w:t>26%</w:t>
            </w:r>
          </w:p>
        </w:tc>
        <w:tc>
          <w:tcPr>
            <w:tcW w:w="1047" w:type="dxa"/>
            <w:noWrap/>
            <w:vAlign w:val="center"/>
            <w:hideMark/>
          </w:tcPr>
          <w:p w14:paraId="4E7E3224" w14:textId="77777777" w:rsidR="00395ACA" w:rsidRPr="00395ACA" w:rsidRDefault="00395ACA" w:rsidP="000945E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pl-PL"/>
              </w:rPr>
            </w:pPr>
            <w:r w:rsidRPr="00395ACA">
              <w:rPr>
                <w:rFonts w:ascii="Arial" w:eastAsia="Times New Roman" w:hAnsi="Arial" w:cs="Arial"/>
                <w:color w:val="000000"/>
                <w:sz w:val="18"/>
                <w:szCs w:val="18"/>
                <w:lang w:eastAsia="pl-PL"/>
              </w:rPr>
              <w:t>98,8%</w:t>
            </w:r>
          </w:p>
        </w:tc>
      </w:tr>
      <w:tr w:rsidR="00A618E5" w:rsidRPr="00395ACA" w14:paraId="20BDE6BD" w14:textId="77777777" w:rsidTr="002B4BF3">
        <w:trPr>
          <w:trHeight w:val="366"/>
        </w:trPr>
        <w:tc>
          <w:tcPr>
            <w:cnfStyle w:val="001000000000" w:firstRow="0" w:lastRow="0" w:firstColumn="1" w:lastColumn="0" w:oddVBand="0" w:evenVBand="0" w:oddHBand="0" w:evenHBand="0" w:firstRowFirstColumn="0" w:firstRowLastColumn="0" w:lastRowFirstColumn="0" w:lastRowLastColumn="0"/>
            <w:tcW w:w="1825" w:type="dxa"/>
            <w:noWrap/>
            <w:vAlign w:val="center"/>
            <w:hideMark/>
          </w:tcPr>
          <w:p w14:paraId="41B2FDA5" w14:textId="77777777" w:rsidR="00395ACA" w:rsidRPr="00A618E5" w:rsidRDefault="00395ACA" w:rsidP="000945E4">
            <w:pPr>
              <w:jc w:val="center"/>
              <w:rPr>
                <w:rFonts w:ascii="Arial" w:eastAsia="Times New Roman" w:hAnsi="Arial" w:cs="Arial"/>
                <w:sz w:val="18"/>
                <w:szCs w:val="18"/>
                <w:lang w:eastAsia="pl-PL"/>
              </w:rPr>
            </w:pPr>
            <w:r w:rsidRPr="00A618E5">
              <w:rPr>
                <w:rFonts w:ascii="Arial" w:eastAsia="Times New Roman" w:hAnsi="Arial" w:cs="Arial"/>
                <w:sz w:val="18"/>
                <w:szCs w:val="18"/>
                <w:lang w:eastAsia="pl-PL"/>
              </w:rPr>
              <w:t>Pieńsk</w:t>
            </w:r>
          </w:p>
        </w:tc>
        <w:tc>
          <w:tcPr>
            <w:tcW w:w="1031" w:type="dxa"/>
            <w:noWrap/>
            <w:vAlign w:val="center"/>
            <w:hideMark/>
          </w:tcPr>
          <w:p w14:paraId="0AB977FD" w14:textId="77777777" w:rsidR="00395ACA" w:rsidRPr="00395ACA" w:rsidRDefault="00395ACA" w:rsidP="000945E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pl-PL"/>
              </w:rPr>
            </w:pPr>
            <w:r w:rsidRPr="00395ACA">
              <w:rPr>
                <w:rFonts w:ascii="Arial" w:eastAsia="Times New Roman" w:hAnsi="Arial" w:cs="Arial"/>
                <w:color w:val="000000"/>
                <w:sz w:val="18"/>
                <w:szCs w:val="18"/>
                <w:lang w:eastAsia="pl-PL"/>
              </w:rPr>
              <w:t>9 218</w:t>
            </w:r>
          </w:p>
        </w:tc>
        <w:tc>
          <w:tcPr>
            <w:tcW w:w="1031" w:type="dxa"/>
            <w:noWrap/>
            <w:vAlign w:val="center"/>
            <w:hideMark/>
          </w:tcPr>
          <w:p w14:paraId="083CDE9C" w14:textId="77777777" w:rsidR="00395ACA" w:rsidRPr="00395ACA" w:rsidRDefault="00395ACA" w:rsidP="000945E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pl-PL"/>
              </w:rPr>
            </w:pPr>
            <w:r w:rsidRPr="00395ACA">
              <w:rPr>
                <w:rFonts w:ascii="Arial" w:eastAsia="Times New Roman" w:hAnsi="Arial" w:cs="Arial"/>
                <w:color w:val="000000"/>
                <w:sz w:val="18"/>
                <w:szCs w:val="18"/>
                <w:lang w:eastAsia="pl-PL"/>
              </w:rPr>
              <w:t>9 179</w:t>
            </w:r>
          </w:p>
        </w:tc>
        <w:tc>
          <w:tcPr>
            <w:tcW w:w="1032" w:type="dxa"/>
            <w:noWrap/>
            <w:vAlign w:val="center"/>
            <w:hideMark/>
          </w:tcPr>
          <w:p w14:paraId="2234B4E8" w14:textId="77777777" w:rsidR="00395ACA" w:rsidRPr="00395ACA" w:rsidRDefault="00395ACA" w:rsidP="000945E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pl-PL"/>
              </w:rPr>
            </w:pPr>
            <w:r w:rsidRPr="00395ACA">
              <w:rPr>
                <w:rFonts w:ascii="Arial" w:eastAsia="Times New Roman" w:hAnsi="Arial" w:cs="Arial"/>
                <w:color w:val="000000"/>
                <w:sz w:val="18"/>
                <w:szCs w:val="18"/>
                <w:lang w:eastAsia="pl-PL"/>
              </w:rPr>
              <w:t>9 112</w:t>
            </w:r>
          </w:p>
        </w:tc>
        <w:tc>
          <w:tcPr>
            <w:tcW w:w="1032" w:type="dxa"/>
            <w:noWrap/>
            <w:vAlign w:val="center"/>
            <w:hideMark/>
          </w:tcPr>
          <w:p w14:paraId="5B0CDE87" w14:textId="77777777" w:rsidR="00395ACA" w:rsidRPr="00395ACA" w:rsidRDefault="00395ACA" w:rsidP="000945E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pl-PL"/>
              </w:rPr>
            </w:pPr>
            <w:r w:rsidRPr="00395ACA">
              <w:rPr>
                <w:rFonts w:ascii="Arial" w:eastAsia="Times New Roman" w:hAnsi="Arial" w:cs="Arial"/>
                <w:color w:val="000000"/>
                <w:sz w:val="18"/>
                <w:szCs w:val="18"/>
                <w:lang w:eastAsia="pl-PL"/>
              </w:rPr>
              <w:t>9 022</w:t>
            </w:r>
          </w:p>
        </w:tc>
        <w:tc>
          <w:tcPr>
            <w:tcW w:w="1032" w:type="dxa"/>
            <w:noWrap/>
            <w:vAlign w:val="center"/>
            <w:hideMark/>
          </w:tcPr>
          <w:p w14:paraId="17C1CE5E" w14:textId="77777777" w:rsidR="00395ACA" w:rsidRPr="00395ACA" w:rsidRDefault="00395ACA" w:rsidP="000945E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pl-PL"/>
              </w:rPr>
            </w:pPr>
            <w:r w:rsidRPr="00395ACA">
              <w:rPr>
                <w:rFonts w:ascii="Arial" w:eastAsia="Times New Roman" w:hAnsi="Arial" w:cs="Arial"/>
                <w:color w:val="000000"/>
                <w:sz w:val="18"/>
                <w:szCs w:val="18"/>
                <w:lang w:eastAsia="pl-PL"/>
              </w:rPr>
              <w:t>9 025</w:t>
            </w:r>
          </w:p>
        </w:tc>
        <w:tc>
          <w:tcPr>
            <w:tcW w:w="1032" w:type="dxa"/>
            <w:noWrap/>
            <w:vAlign w:val="center"/>
            <w:hideMark/>
          </w:tcPr>
          <w:p w14:paraId="0116A027" w14:textId="77777777" w:rsidR="00395ACA" w:rsidRPr="00395ACA" w:rsidRDefault="00395ACA" w:rsidP="000945E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pl-PL"/>
              </w:rPr>
            </w:pPr>
            <w:r w:rsidRPr="00395ACA">
              <w:rPr>
                <w:rFonts w:ascii="Arial" w:eastAsia="Times New Roman" w:hAnsi="Arial" w:cs="Arial"/>
                <w:color w:val="000000"/>
                <w:sz w:val="18"/>
                <w:szCs w:val="18"/>
                <w:lang w:eastAsia="pl-PL"/>
              </w:rPr>
              <w:t>10%</w:t>
            </w:r>
          </w:p>
        </w:tc>
        <w:tc>
          <w:tcPr>
            <w:tcW w:w="1047" w:type="dxa"/>
            <w:noWrap/>
            <w:vAlign w:val="center"/>
            <w:hideMark/>
          </w:tcPr>
          <w:p w14:paraId="5C0AADE4" w14:textId="77777777" w:rsidR="00395ACA" w:rsidRPr="00395ACA" w:rsidRDefault="00395ACA" w:rsidP="000945E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pl-PL"/>
              </w:rPr>
            </w:pPr>
            <w:r w:rsidRPr="00395ACA">
              <w:rPr>
                <w:rFonts w:ascii="Arial" w:eastAsia="Times New Roman" w:hAnsi="Arial" w:cs="Arial"/>
                <w:color w:val="000000"/>
                <w:sz w:val="18"/>
                <w:szCs w:val="18"/>
                <w:lang w:eastAsia="pl-PL"/>
              </w:rPr>
              <w:t>99,5%</w:t>
            </w:r>
          </w:p>
        </w:tc>
      </w:tr>
      <w:tr w:rsidR="00A618E5" w:rsidRPr="00395ACA" w14:paraId="4C605457" w14:textId="77777777" w:rsidTr="002B4BF3">
        <w:trPr>
          <w:cnfStyle w:val="000000100000" w:firstRow="0" w:lastRow="0" w:firstColumn="0" w:lastColumn="0" w:oddVBand="0" w:evenVBand="0" w:oddHBand="1" w:evenHBand="0" w:firstRowFirstColumn="0" w:firstRowLastColumn="0" w:lastRowFirstColumn="0" w:lastRowLastColumn="0"/>
          <w:trHeight w:val="366"/>
        </w:trPr>
        <w:tc>
          <w:tcPr>
            <w:cnfStyle w:val="001000000000" w:firstRow="0" w:lastRow="0" w:firstColumn="1" w:lastColumn="0" w:oddVBand="0" w:evenVBand="0" w:oddHBand="0" w:evenHBand="0" w:firstRowFirstColumn="0" w:firstRowLastColumn="0" w:lastRowFirstColumn="0" w:lastRowLastColumn="0"/>
            <w:tcW w:w="1825" w:type="dxa"/>
            <w:shd w:val="clear" w:color="auto" w:fill="8BC34A"/>
            <w:noWrap/>
            <w:vAlign w:val="center"/>
            <w:hideMark/>
          </w:tcPr>
          <w:p w14:paraId="3049969C" w14:textId="51B0BB77" w:rsidR="00395ACA" w:rsidRPr="00A618E5" w:rsidRDefault="00395ACA" w:rsidP="000945E4">
            <w:pPr>
              <w:jc w:val="center"/>
              <w:rPr>
                <w:rFonts w:ascii="Arial" w:eastAsia="Times New Roman" w:hAnsi="Arial" w:cs="Arial"/>
                <w:b w:val="0"/>
                <w:bCs w:val="0"/>
                <w:sz w:val="18"/>
                <w:szCs w:val="18"/>
                <w:lang w:eastAsia="pl-PL"/>
              </w:rPr>
            </w:pPr>
            <w:r w:rsidRPr="00A618E5">
              <w:rPr>
                <w:rFonts w:ascii="Arial" w:eastAsia="Times New Roman" w:hAnsi="Arial" w:cs="Arial"/>
                <w:sz w:val="18"/>
                <w:szCs w:val="18"/>
                <w:lang w:eastAsia="pl-PL"/>
              </w:rPr>
              <w:t>Węgliniec</w:t>
            </w:r>
          </w:p>
        </w:tc>
        <w:tc>
          <w:tcPr>
            <w:tcW w:w="1031" w:type="dxa"/>
            <w:shd w:val="clear" w:color="auto" w:fill="8BC34A"/>
            <w:noWrap/>
            <w:vAlign w:val="center"/>
            <w:hideMark/>
          </w:tcPr>
          <w:p w14:paraId="1223B01F" w14:textId="77777777" w:rsidR="00395ACA" w:rsidRPr="00AE0233" w:rsidRDefault="00395ACA" w:rsidP="000945E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FFFFFF" w:themeColor="background1"/>
                <w:sz w:val="18"/>
                <w:szCs w:val="18"/>
                <w:lang w:eastAsia="pl-PL"/>
              </w:rPr>
            </w:pPr>
            <w:r w:rsidRPr="00AE0233">
              <w:rPr>
                <w:rFonts w:ascii="Arial" w:eastAsia="Times New Roman" w:hAnsi="Arial" w:cs="Arial"/>
                <w:b/>
                <w:bCs/>
                <w:color w:val="FFFFFF" w:themeColor="background1"/>
                <w:sz w:val="18"/>
                <w:szCs w:val="18"/>
                <w:lang w:eastAsia="pl-PL"/>
              </w:rPr>
              <w:t>8 452</w:t>
            </w:r>
          </w:p>
        </w:tc>
        <w:tc>
          <w:tcPr>
            <w:tcW w:w="1031" w:type="dxa"/>
            <w:shd w:val="clear" w:color="auto" w:fill="8BC34A"/>
            <w:noWrap/>
            <w:vAlign w:val="center"/>
            <w:hideMark/>
          </w:tcPr>
          <w:p w14:paraId="7E2859BE" w14:textId="77777777" w:rsidR="00395ACA" w:rsidRPr="00AE0233" w:rsidRDefault="00395ACA" w:rsidP="000945E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FFFFFF" w:themeColor="background1"/>
                <w:sz w:val="18"/>
                <w:szCs w:val="18"/>
                <w:lang w:eastAsia="pl-PL"/>
              </w:rPr>
            </w:pPr>
            <w:r w:rsidRPr="00AE0233">
              <w:rPr>
                <w:rFonts w:ascii="Arial" w:eastAsia="Times New Roman" w:hAnsi="Arial" w:cs="Arial"/>
                <w:b/>
                <w:bCs/>
                <w:color w:val="FFFFFF" w:themeColor="background1"/>
                <w:sz w:val="18"/>
                <w:szCs w:val="18"/>
                <w:lang w:eastAsia="pl-PL"/>
              </w:rPr>
              <w:t>8 402</w:t>
            </w:r>
          </w:p>
        </w:tc>
        <w:tc>
          <w:tcPr>
            <w:tcW w:w="1032" w:type="dxa"/>
            <w:shd w:val="clear" w:color="auto" w:fill="8BC34A"/>
            <w:noWrap/>
            <w:vAlign w:val="center"/>
            <w:hideMark/>
          </w:tcPr>
          <w:p w14:paraId="6D07CEF9" w14:textId="77777777" w:rsidR="00395ACA" w:rsidRPr="00AE0233" w:rsidRDefault="00395ACA" w:rsidP="000945E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FFFFFF" w:themeColor="background1"/>
                <w:sz w:val="18"/>
                <w:szCs w:val="18"/>
                <w:lang w:eastAsia="pl-PL"/>
              </w:rPr>
            </w:pPr>
            <w:r w:rsidRPr="00AE0233">
              <w:rPr>
                <w:rFonts w:ascii="Arial" w:eastAsia="Times New Roman" w:hAnsi="Arial" w:cs="Arial"/>
                <w:b/>
                <w:bCs/>
                <w:color w:val="FFFFFF" w:themeColor="background1"/>
                <w:sz w:val="18"/>
                <w:szCs w:val="18"/>
                <w:lang w:eastAsia="pl-PL"/>
              </w:rPr>
              <w:t>8 373</w:t>
            </w:r>
          </w:p>
        </w:tc>
        <w:tc>
          <w:tcPr>
            <w:tcW w:w="1032" w:type="dxa"/>
            <w:shd w:val="clear" w:color="auto" w:fill="8BC34A"/>
            <w:noWrap/>
            <w:vAlign w:val="center"/>
            <w:hideMark/>
          </w:tcPr>
          <w:p w14:paraId="5F9C1786" w14:textId="77777777" w:rsidR="00395ACA" w:rsidRPr="00AE0233" w:rsidRDefault="00395ACA" w:rsidP="000945E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FFFFFF" w:themeColor="background1"/>
                <w:sz w:val="18"/>
                <w:szCs w:val="18"/>
                <w:lang w:eastAsia="pl-PL"/>
              </w:rPr>
            </w:pPr>
            <w:r w:rsidRPr="00AE0233">
              <w:rPr>
                <w:rFonts w:ascii="Arial" w:eastAsia="Times New Roman" w:hAnsi="Arial" w:cs="Arial"/>
                <w:b/>
                <w:bCs/>
                <w:color w:val="FFFFFF" w:themeColor="background1"/>
                <w:sz w:val="18"/>
                <w:szCs w:val="18"/>
                <w:lang w:eastAsia="pl-PL"/>
              </w:rPr>
              <w:t>8 287</w:t>
            </w:r>
          </w:p>
        </w:tc>
        <w:tc>
          <w:tcPr>
            <w:tcW w:w="1032" w:type="dxa"/>
            <w:shd w:val="clear" w:color="auto" w:fill="8BC34A"/>
            <w:noWrap/>
            <w:vAlign w:val="center"/>
            <w:hideMark/>
          </w:tcPr>
          <w:p w14:paraId="023F4D45" w14:textId="77777777" w:rsidR="00395ACA" w:rsidRPr="00AE0233" w:rsidRDefault="00395ACA" w:rsidP="000945E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FFFFFF" w:themeColor="background1"/>
                <w:sz w:val="18"/>
                <w:szCs w:val="18"/>
                <w:lang w:eastAsia="pl-PL"/>
              </w:rPr>
            </w:pPr>
            <w:r w:rsidRPr="00AE0233">
              <w:rPr>
                <w:rFonts w:ascii="Arial" w:eastAsia="Times New Roman" w:hAnsi="Arial" w:cs="Arial"/>
                <w:b/>
                <w:bCs/>
                <w:color w:val="FFFFFF" w:themeColor="background1"/>
                <w:sz w:val="18"/>
                <w:szCs w:val="18"/>
                <w:lang w:eastAsia="pl-PL"/>
              </w:rPr>
              <w:t>8 205</w:t>
            </w:r>
          </w:p>
        </w:tc>
        <w:tc>
          <w:tcPr>
            <w:tcW w:w="1032" w:type="dxa"/>
            <w:shd w:val="clear" w:color="auto" w:fill="8BC34A"/>
            <w:noWrap/>
            <w:vAlign w:val="center"/>
            <w:hideMark/>
          </w:tcPr>
          <w:p w14:paraId="5183FE85" w14:textId="77777777" w:rsidR="00395ACA" w:rsidRPr="00AE0233" w:rsidRDefault="00395ACA" w:rsidP="000945E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FFFFFF" w:themeColor="background1"/>
                <w:sz w:val="18"/>
                <w:szCs w:val="18"/>
                <w:lang w:eastAsia="pl-PL"/>
              </w:rPr>
            </w:pPr>
            <w:r w:rsidRPr="00AE0233">
              <w:rPr>
                <w:rFonts w:ascii="Arial" w:eastAsia="Times New Roman" w:hAnsi="Arial" w:cs="Arial"/>
                <w:b/>
                <w:bCs/>
                <w:color w:val="FFFFFF" w:themeColor="background1"/>
                <w:sz w:val="18"/>
                <w:szCs w:val="18"/>
                <w:lang w:eastAsia="pl-PL"/>
              </w:rPr>
              <w:t>9%</w:t>
            </w:r>
          </w:p>
        </w:tc>
        <w:tc>
          <w:tcPr>
            <w:tcW w:w="1047" w:type="dxa"/>
            <w:shd w:val="clear" w:color="auto" w:fill="8BC34A"/>
            <w:noWrap/>
            <w:vAlign w:val="center"/>
            <w:hideMark/>
          </w:tcPr>
          <w:p w14:paraId="4FC825D6" w14:textId="77777777" w:rsidR="00395ACA" w:rsidRPr="00AE0233" w:rsidRDefault="00395ACA" w:rsidP="000945E4">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FFFFFF" w:themeColor="background1"/>
                <w:sz w:val="18"/>
                <w:szCs w:val="18"/>
                <w:lang w:eastAsia="pl-PL"/>
              </w:rPr>
            </w:pPr>
            <w:r w:rsidRPr="00AE0233">
              <w:rPr>
                <w:rFonts w:ascii="Arial" w:eastAsia="Times New Roman" w:hAnsi="Arial" w:cs="Arial"/>
                <w:b/>
                <w:bCs/>
                <w:color w:val="FFFFFF" w:themeColor="background1"/>
                <w:sz w:val="18"/>
                <w:szCs w:val="18"/>
                <w:lang w:eastAsia="pl-PL"/>
              </w:rPr>
              <w:t>99,3%</w:t>
            </w:r>
          </w:p>
        </w:tc>
      </w:tr>
      <w:tr w:rsidR="00A618E5" w:rsidRPr="00395ACA" w14:paraId="6579FC80" w14:textId="77777777" w:rsidTr="002B4BF3">
        <w:trPr>
          <w:trHeight w:val="366"/>
        </w:trPr>
        <w:tc>
          <w:tcPr>
            <w:cnfStyle w:val="001000000000" w:firstRow="0" w:lastRow="0" w:firstColumn="1" w:lastColumn="0" w:oddVBand="0" w:evenVBand="0" w:oddHBand="0" w:evenHBand="0" w:firstRowFirstColumn="0" w:firstRowLastColumn="0" w:lastRowFirstColumn="0" w:lastRowLastColumn="0"/>
            <w:tcW w:w="1825" w:type="dxa"/>
            <w:noWrap/>
            <w:vAlign w:val="center"/>
            <w:hideMark/>
          </w:tcPr>
          <w:p w14:paraId="26906007" w14:textId="04149B3A" w:rsidR="00395ACA" w:rsidRPr="00A618E5" w:rsidRDefault="00395ACA" w:rsidP="000945E4">
            <w:pPr>
              <w:jc w:val="center"/>
              <w:rPr>
                <w:rFonts w:ascii="Arial" w:eastAsia="Times New Roman" w:hAnsi="Arial" w:cs="Arial"/>
                <w:sz w:val="18"/>
                <w:szCs w:val="18"/>
                <w:lang w:eastAsia="pl-PL"/>
              </w:rPr>
            </w:pPr>
            <w:r w:rsidRPr="00A618E5">
              <w:rPr>
                <w:rFonts w:ascii="Arial" w:eastAsia="Times New Roman" w:hAnsi="Arial" w:cs="Arial"/>
                <w:sz w:val="18"/>
                <w:szCs w:val="18"/>
                <w:lang w:eastAsia="pl-PL"/>
              </w:rPr>
              <w:t>Gmina Zgorzelec</w:t>
            </w:r>
          </w:p>
        </w:tc>
        <w:tc>
          <w:tcPr>
            <w:tcW w:w="1031" w:type="dxa"/>
            <w:noWrap/>
            <w:vAlign w:val="center"/>
            <w:hideMark/>
          </w:tcPr>
          <w:p w14:paraId="0BC0BEE5" w14:textId="77777777" w:rsidR="00395ACA" w:rsidRPr="00395ACA" w:rsidRDefault="00395ACA" w:rsidP="000945E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pl-PL"/>
              </w:rPr>
            </w:pPr>
            <w:r w:rsidRPr="00395ACA">
              <w:rPr>
                <w:rFonts w:ascii="Arial" w:eastAsia="Times New Roman" w:hAnsi="Arial" w:cs="Arial"/>
                <w:color w:val="000000"/>
                <w:sz w:val="18"/>
                <w:szCs w:val="18"/>
                <w:lang w:eastAsia="pl-PL"/>
              </w:rPr>
              <w:t>8 406</w:t>
            </w:r>
          </w:p>
        </w:tc>
        <w:tc>
          <w:tcPr>
            <w:tcW w:w="1031" w:type="dxa"/>
            <w:noWrap/>
            <w:vAlign w:val="center"/>
            <w:hideMark/>
          </w:tcPr>
          <w:p w14:paraId="7C67FC34" w14:textId="77777777" w:rsidR="00395ACA" w:rsidRPr="00395ACA" w:rsidRDefault="00395ACA" w:rsidP="000945E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pl-PL"/>
              </w:rPr>
            </w:pPr>
            <w:r w:rsidRPr="00395ACA">
              <w:rPr>
                <w:rFonts w:ascii="Arial" w:eastAsia="Times New Roman" w:hAnsi="Arial" w:cs="Arial"/>
                <w:color w:val="000000"/>
                <w:sz w:val="18"/>
                <w:szCs w:val="18"/>
                <w:lang w:eastAsia="pl-PL"/>
              </w:rPr>
              <w:t>8 489</w:t>
            </w:r>
          </w:p>
        </w:tc>
        <w:tc>
          <w:tcPr>
            <w:tcW w:w="1032" w:type="dxa"/>
            <w:noWrap/>
            <w:vAlign w:val="center"/>
            <w:hideMark/>
          </w:tcPr>
          <w:p w14:paraId="3C434CC1" w14:textId="77777777" w:rsidR="00395ACA" w:rsidRPr="00395ACA" w:rsidRDefault="00395ACA" w:rsidP="000945E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pl-PL"/>
              </w:rPr>
            </w:pPr>
            <w:r w:rsidRPr="00395ACA">
              <w:rPr>
                <w:rFonts w:ascii="Arial" w:eastAsia="Times New Roman" w:hAnsi="Arial" w:cs="Arial"/>
                <w:color w:val="000000"/>
                <w:sz w:val="18"/>
                <w:szCs w:val="18"/>
                <w:lang w:eastAsia="pl-PL"/>
              </w:rPr>
              <w:t>8 509</w:t>
            </w:r>
          </w:p>
        </w:tc>
        <w:tc>
          <w:tcPr>
            <w:tcW w:w="1032" w:type="dxa"/>
            <w:noWrap/>
            <w:vAlign w:val="center"/>
            <w:hideMark/>
          </w:tcPr>
          <w:p w14:paraId="7CE4574F" w14:textId="77777777" w:rsidR="00395ACA" w:rsidRPr="00395ACA" w:rsidRDefault="00395ACA" w:rsidP="000945E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pl-PL"/>
              </w:rPr>
            </w:pPr>
            <w:r w:rsidRPr="00395ACA">
              <w:rPr>
                <w:rFonts w:ascii="Arial" w:eastAsia="Times New Roman" w:hAnsi="Arial" w:cs="Arial"/>
                <w:color w:val="000000"/>
                <w:sz w:val="18"/>
                <w:szCs w:val="18"/>
                <w:lang w:eastAsia="pl-PL"/>
              </w:rPr>
              <w:t>8 516</w:t>
            </w:r>
          </w:p>
        </w:tc>
        <w:tc>
          <w:tcPr>
            <w:tcW w:w="1032" w:type="dxa"/>
            <w:noWrap/>
            <w:vAlign w:val="center"/>
            <w:hideMark/>
          </w:tcPr>
          <w:p w14:paraId="5EF671AD" w14:textId="77777777" w:rsidR="00395ACA" w:rsidRPr="00395ACA" w:rsidRDefault="00395ACA" w:rsidP="000945E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pl-PL"/>
              </w:rPr>
            </w:pPr>
            <w:r w:rsidRPr="00395ACA">
              <w:rPr>
                <w:rFonts w:ascii="Arial" w:eastAsia="Times New Roman" w:hAnsi="Arial" w:cs="Arial"/>
                <w:color w:val="000000"/>
                <w:sz w:val="18"/>
                <w:szCs w:val="18"/>
                <w:lang w:eastAsia="pl-PL"/>
              </w:rPr>
              <w:t>8 551</w:t>
            </w:r>
          </w:p>
        </w:tc>
        <w:tc>
          <w:tcPr>
            <w:tcW w:w="1032" w:type="dxa"/>
            <w:noWrap/>
            <w:vAlign w:val="center"/>
            <w:hideMark/>
          </w:tcPr>
          <w:p w14:paraId="2F73DCFB" w14:textId="77777777" w:rsidR="00395ACA" w:rsidRPr="00395ACA" w:rsidRDefault="00395ACA" w:rsidP="000945E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pl-PL"/>
              </w:rPr>
            </w:pPr>
            <w:r w:rsidRPr="00395ACA">
              <w:rPr>
                <w:rFonts w:ascii="Arial" w:eastAsia="Times New Roman" w:hAnsi="Arial" w:cs="Arial"/>
                <w:color w:val="000000"/>
                <w:sz w:val="18"/>
                <w:szCs w:val="18"/>
                <w:lang w:eastAsia="pl-PL"/>
              </w:rPr>
              <w:t>10%</w:t>
            </w:r>
          </w:p>
        </w:tc>
        <w:tc>
          <w:tcPr>
            <w:tcW w:w="1047" w:type="dxa"/>
            <w:noWrap/>
            <w:vAlign w:val="center"/>
            <w:hideMark/>
          </w:tcPr>
          <w:p w14:paraId="0AF14894" w14:textId="77777777" w:rsidR="00395ACA" w:rsidRPr="00395ACA" w:rsidRDefault="00395ACA" w:rsidP="000945E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pl-PL"/>
              </w:rPr>
            </w:pPr>
            <w:r w:rsidRPr="00395ACA">
              <w:rPr>
                <w:rFonts w:ascii="Arial" w:eastAsia="Times New Roman" w:hAnsi="Arial" w:cs="Arial"/>
                <w:color w:val="000000"/>
                <w:sz w:val="18"/>
                <w:szCs w:val="18"/>
                <w:lang w:eastAsia="pl-PL"/>
              </w:rPr>
              <w:t>100,4%</w:t>
            </w:r>
          </w:p>
        </w:tc>
      </w:tr>
    </w:tbl>
    <w:p w14:paraId="07D24780" w14:textId="058B2575" w:rsidR="00395ACA" w:rsidRPr="002B4BF3" w:rsidRDefault="002B4BF3" w:rsidP="000945E4">
      <w:pPr>
        <w:spacing w:line="240" w:lineRule="auto"/>
        <w:jc w:val="both"/>
        <w:rPr>
          <w:sz w:val="20"/>
          <w:szCs w:val="20"/>
        </w:rPr>
      </w:pPr>
      <w:r w:rsidRPr="002B4BF3">
        <w:rPr>
          <w:b/>
          <w:bCs/>
          <w:sz w:val="20"/>
          <w:szCs w:val="20"/>
        </w:rPr>
        <w:t>Źródło</w:t>
      </w:r>
      <w:r w:rsidRPr="002B4BF3">
        <w:rPr>
          <w:sz w:val="20"/>
          <w:szCs w:val="20"/>
        </w:rPr>
        <w:t>: opracowanie własne.</w:t>
      </w:r>
    </w:p>
    <w:p w14:paraId="00804BD9" w14:textId="77777777" w:rsidR="00360A3E" w:rsidRDefault="00360A3E">
      <w:pPr>
        <w:rPr>
          <w:rFonts w:cstheme="minorHAnsi"/>
          <w:sz w:val="24"/>
          <w:szCs w:val="24"/>
        </w:rPr>
      </w:pPr>
      <w:r>
        <w:rPr>
          <w:rFonts w:cstheme="minorHAnsi"/>
          <w:sz w:val="24"/>
          <w:szCs w:val="24"/>
        </w:rPr>
        <w:br w:type="page"/>
      </w:r>
    </w:p>
    <w:p w14:paraId="475A9213" w14:textId="17E4EF44" w:rsidR="00CE4C63" w:rsidRPr="00CE4C63" w:rsidRDefault="00132E9B" w:rsidP="000945E4">
      <w:pPr>
        <w:spacing w:line="240" w:lineRule="auto"/>
        <w:jc w:val="both"/>
        <w:rPr>
          <w:rFonts w:cstheme="minorHAnsi"/>
          <w:sz w:val="24"/>
          <w:szCs w:val="24"/>
        </w:rPr>
      </w:pPr>
      <w:r w:rsidRPr="00CE4C63">
        <w:rPr>
          <w:rFonts w:cstheme="minorHAnsi"/>
          <w:sz w:val="24"/>
          <w:szCs w:val="24"/>
        </w:rPr>
        <w:lastRenderedPageBreak/>
        <w:t xml:space="preserve">Odnosząc się do struktury ludności, w Gminie Węgliniec </w:t>
      </w:r>
      <w:r w:rsidR="00CE4C63">
        <w:rPr>
          <w:rFonts w:cstheme="minorHAnsi"/>
          <w:sz w:val="24"/>
          <w:szCs w:val="24"/>
        </w:rPr>
        <w:t xml:space="preserve">zaobserwowano, że liczba mieszkańców w wieku </w:t>
      </w:r>
      <w:r w:rsidR="00EE2919">
        <w:rPr>
          <w:rFonts w:cstheme="minorHAnsi"/>
          <w:sz w:val="24"/>
          <w:szCs w:val="24"/>
        </w:rPr>
        <w:t xml:space="preserve">przedprodukcyjnym i </w:t>
      </w:r>
      <w:r w:rsidR="00CE4C63">
        <w:rPr>
          <w:rFonts w:cstheme="minorHAnsi"/>
          <w:sz w:val="24"/>
          <w:szCs w:val="24"/>
        </w:rPr>
        <w:t xml:space="preserve">produkcyjnym corocznie stopniowo malała. </w:t>
      </w:r>
      <w:r w:rsidR="00B3165B">
        <w:rPr>
          <w:rFonts w:cstheme="minorHAnsi"/>
          <w:sz w:val="24"/>
          <w:szCs w:val="24"/>
        </w:rPr>
        <w:t>Odwrotn</w:t>
      </w:r>
      <w:r w:rsidR="00CE4C63">
        <w:rPr>
          <w:rFonts w:cstheme="minorHAnsi"/>
          <w:sz w:val="24"/>
          <w:szCs w:val="24"/>
        </w:rPr>
        <w:t xml:space="preserve">a sytuacja miała miejsce w przypadku liczby osób w wieku </w:t>
      </w:r>
      <w:r w:rsidR="00B3165B">
        <w:rPr>
          <w:rFonts w:cstheme="minorHAnsi"/>
          <w:sz w:val="24"/>
          <w:szCs w:val="24"/>
        </w:rPr>
        <w:t>poprodukcyjnym</w:t>
      </w:r>
      <w:r w:rsidR="00CE4C63">
        <w:rPr>
          <w:rFonts w:cstheme="minorHAnsi"/>
          <w:sz w:val="24"/>
          <w:szCs w:val="24"/>
        </w:rPr>
        <w:t xml:space="preserve">, którą przez </w:t>
      </w:r>
      <w:r w:rsidR="00B3165B">
        <w:rPr>
          <w:rFonts w:cstheme="minorHAnsi"/>
          <w:sz w:val="24"/>
          <w:szCs w:val="24"/>
        </w:rPr>
        <w:t>cały</w:t>
      </w:r>
      <w:r w:rsidR="00CE4C63">
        <w:rPr>
          <w:rFonts w:cstheme="minorHAnsi"/>
          <w:sz w:val="24"/>
          <w:szCs w:val="24"/>
        </w:rPr>
        <w:t xml:space="preserve"> bada</w:t>
      </w:r>
      <w:r w:rsidR="00B3165B">
        <w:rPr>
          <w:rFonts w:cstheme="minorHAnsi"/>
          <w:sz w:val="24"/>
          <w:szCs w:val="24"/>
        </w:rPr>
        <w:t>ny</w:t>
      </w:r>
      <w:r w:rsidR="00CE4C63">
        <w:rPr>
          <w:rFonts w:cstheme="minorHAnsi"/>
          <w:sz w:val="24"/>
          <w:szCs w:val="24"/>
        </w:rPr>
        <w:t xml:space="preserve"> okres</w:t>
      </w:r>
      <w:r w:rsidR="00B3165B">
        <w:rPr>
          <w:rFonts w:cstheme="minorHAnsi"/>
          <w:sz w:val="24"/>
          <w:szCs w:val="24"/>
        </w:rPr>
        <w:t xml:space="preserve"> </w:t>
      </w:r>
      <w:r w:rsidR="00CE4C63">
        <w:rPr>
          <w:rFonts w:cstheme="minorHAnsi"/>
          <w:sz w:val="24"/>
          <w:szCs w:val="24"/>
        </w:rPr>
        <w:t xml:space="preserve">charakteryzowała tendencja </w:t>
      </w:r>
      <w:r w:rsidR="00B3165B">
        <w:rPr>
          <w:rFonts w:cstheme="minorHAnsi"/>
          <w:sz w:val="24"/>
          <w:szCs w:val="24"/>
        </w:rPr>
        <w:t>wzrostowa</w:t>
      </w:r>
      <w:r w:rsidR="00CE4C63">
        <w:rPr>
          <w:rFonts w:cstheme="minorHAnsi"/>
          <w:sz w:val="24"/>
          <w:szCs w:val="24"/>
        </w:rPr>
        <w:t xml:space="preserve">. Skutki takiej sytuacji wiążą się ze </w:t>
      </w:r>
      <w:r w:rsidR="00CE4C63" w:rsidRPr="00B929ED">
        <w:rPr>
          <w:rFonts w:cstheme="minorHAnsi"/>
          <w:sz w:val="24"/>
          <w:szCs w:val="24"/>
        </w:rPr>
        <w:t xml:space="preserve">zmianą struktury ludności, w której udział osób starszych jest wyższy niż osób młodych </w:t>
      </w:r>
      <w:r w:rsidR="00CE4C63" w:rsidRPr="00B929ED">
        <w:rPr>
          <w:rFonts w:cstheme="minorHAnsi"/>
          <w:sz w:val="24"/>
          <w:szCs w:val="24"/>
        </w:rPr>
        <w:br/>
        <w:t>i wchodzących na rynek pracy, stąd też nastąpi</w:t>
      </w:r>
      <w:r w:rsidR="00EE2919">
        <w:rPr>
          <w:rFonts w:cstheme="minorHAnsi"/>
          <w:sz w:val="24"/>
          <w:szCs w:val="24"/>
        </w:rPr>
        <w:t>ł</w:t>
      </w:r>
      <w:r w:rsidR="00CE4C63" w:rsidRPr="00B929ED">
        <w:rPr>
          <w:rFonts w:cstheme="minorHAnsi"/>
          <w:sz w:val="24"/>
          <w:szCs w:val="24"/>
        </w:rPr>
        <w:t xml:space="preserve"> wzrost zapotrzebowania na nowe usługi społeczne, a jednocześnie spadek zapotrzebowania na inne, obecnie jeszcze poszukiwane.</w:t>
      </w:r>
    </w:p>
    <w:p w14:paraId="2EDA61C1" w14:textId="77777777" w:rsidR="00CE4C63" w:rsidRDefault="00CE4C63" w:rsidP="000945E4">
      <w:pPr>
        <w:spacing w:line="240" w:lineRule="auto"/>
        <w:jc w:val="both"/>
        <w:rPr>
          <w:rFonts w:cstheme="minorHAnsi"/>
          <w:sz w:val="24"/>
          <w:szCs w:val="24"/>
        </w:rPr>
      </w:pPr>
    </w:p>
    <w:p w14:paraId="0E24C6A0" w14:textId="2397C0FC" w:rsidR="00360A3E" w:rsidRDefault="00360A3E" w:rsidP="00360A3E">
      <w:pPr>
        <w:pStyle w:val="Legenda"/>
        <w:keepNext/>
        <w:jc w:val="both"/>
      </w:pPr>
      <w:bookmarkStart w:id="29" w:name="_Toc111529498"/>
      <w:r>
        <w:t xml:space="preserve">Wykres </w:t>
      </w:r>
      <w:r w:rsidR="00982812">
        <w:fldChar w:fldCharType="begin"/>
      </w:r>
      <w:r w:rsidR="00982812">
        <w:instrText xml:space="preserve"> SEQ Wykres \* A</w:instrText>
      </w:r>
      <w:r w:rsidR="00982812">
        <w:instrText xml:space="preserve">RABIC </w:instrText>
      </w:r>
      <w:r w:rsidR="00982812">
        <w:fldChar w:fldCharType="separate"/>
      </w:r>
      <w:r w:rsidR="00982812">
        <w:rPr>
          <w:noProof/>
        </w:rPr>
        <w:t>6</w:t>
      </w:r>
      <w:r w:rsidR="00982812">
        <w:rPr>
          <w:noProof/>
        </w:rPr>
        <w:fldChar w:fldCharType="end"/>
      </w:r>
      <w:r>
        <w:t xml:space="preserve"> </w:t>
      </w:r>
      <w:r w:rsidRPr="00D26AE4">
        <w:t>Struktura ekonomicznych grup wiekowych w Gminie Węgliniec w latach 2016-2020</w:t>
      </w:r>
      <w:bookmarkEnd w:id="29"/>
    </w:p>
    <w:p w14:paraId="152D0954" w14:textId="77777777" w:rsidR="00B3165B" w:rsidRDefault="00CE4C63" w:rsidP="000945E4">
      <w:pPr>
        <w:keepNext/>
        <w:spacing w:line="240" w:lineRule="auto"/>
        <w:jc w:val="both"/>
      </w:pPr>
      <w:r>
        <w:rPr>
          <w:noProof/>
        </w:rPr>
        <w:drawing>
          <wp:inline distT="0" distB="0" distL="0" distR="0" wp14:anchorId="33BB3C55" wp14:editId="728CBB46">
            <wp:extent cx="5794049" cy="2529555"/>
            <wp:effectExtent l="0" t="0" r="0" b="4445"/>
            <wp:docPr id="11" name="Wykres 11">
              <a:extLst xmlns:a="http://schemas.openxmlformats.org/drawingml/2006/main">
                <a:ext uri="{FF2B5EF4-FFF2-40B4-BE49-F238E27FC236}">
                  <a16:creationId xmlns:a16="http://schemas.microsoft.com/office/drawing/2014/main" id="{00000000-0008-0000-17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681ED1F2" w14:textId="77777777" w:rsidR="00B3165B" w:rsidRPr="00B3165B" w:rsidRDefault="00B3165B" w:rsidP="000945E4">
      <w:pPr>
        <w:spacing w:after="120" w:line="240" w:lineRule="auto"/>
        <w:jc w:val="both"/>
        <w:rPr>
          <w:rFonts w:cstheme="minorHAnsi"/>
          <w:szCs w:val="20"/>
        </w:rPr>
      </w:pPr>
      <w:r w:rsidRPr="00B3165B">
        <w:rPr>
          <w:rFonts w:cstheme="minorHAnsi"/>
          <w:b/>
          <w:bCs/>
          <w:szCs w:val="20"/>
        </w:rPr>
        <w:t>Źródło:</w:t>
      </w:r>
      <w:r w:rsidRPr="00B3165B">
        <w:rPr>
          <w:rFonts w:cstheme="minorHAnsi"/>
          <w:szCs w:val="20"/>
        </w:rPr>
        <w:t xml:space="preserve"> Opracowanie własne na podstawie danych GUS</w:t>
      </w:r>
    </w:p>
    <w:p w14:paraId="41C901A0" w14:textId="7DD7442E" w:rsidR="00360A3E" w:rsidRDefault="00B3165B" w:rsidP="000945E4">
      <w:pPr>
        <w:spacing w:line="240" w:lineRule="auto"/>
        <w:jc w:val="both"/>
        <w:rPr>
          <w:rFonts w:cstheme="minorHAnsi"/>
          <w:sz w:val="24"/>
          <w:szCs w:val="24"/>
        </w:rPr>
      </w:pPr>
      <w:r>
        <w:rPr>
          <w:rFonts w:cstheme="minorHAnsi"/>
          <w:sz w:val="24"/>
          <w:szCs w:val="24"/>
        </w:rPr>
        <w:t xml:space="preserve">Pogłębiając analizę struktury demograficznej Gminy Węgliniec można zauważyć, że odsetek mieszkańców w tzw. wieku kreatywnym (ludność w wieku 25-34 lat) w okresie 2016-2020 </w:t>
      </w:r>
      <w:r w:rsidR="002D0E35">
        <w:rPr>
          <w:rFonts w:cstheme="minorHAnsi"/>
          <w:sz w:val="24"/>
          <w:szCs w:val="24"/>
        </w:rPr>
        <w:t>charakteryzowała tendencja spadkowa</w:t>
      </w:r>
      <w:r w:rsidR="00654227">
        <w:rPr>
          <w:rFonts w:cstheme="minorHAnsi"/>
          <w:sz w:val="24"/>
          <w:szCs w:val="24"/>
        </w:rPr>
        <w:t xml:space="preserve">, jednocześnie </w:t>
      </w:r>
      <w:r>
        <w:rPr>
          <w:rFonts w:cstheme="minorHAnsi"/>
          <w:sz w:val="24"/>
          <w:szCs w:val="24"/>
        </w:rPr>
        <w:t>dynamika</w:t>
      </w:r>
      <w:r w:rsidR="00654227">
        <w:rPr>
          <w:rFonts w:cstheme="minorHAnsi"/>
          <w:sz w:val="24"/>
          <w:szCs w:val="24"/>
        </w:rPr>
        <w:t xml:space="preserve"> spadku</w:t>
      </w:r>
      <w:r>
        <w:rPr>
          <w:rFonts w:cstheme="minorHAnsi"/>
          <w:sz w:val="24"/>
          <w:szCs w:val="24"/>
        </w:rPr>
        <w:t xml:space="preserve"> wskaźnika w Gminie była </w:t>
      </w:r>
      <w:r w:rsidR="00654227">
        <w:rPr>
          <w:rFonts w:cstheme="minorHAnsi"/>
          <w:sz w:val="24"/>
          <w:szCs w:val="24"/>
        </w:rPr>
        <w:t>niższa</w:t>
      </w:r>
      <w:r>
        <w:rPr>
          <w:rFonts w:cstheme="minorHAnsi"/>
          <w:sz w:val="24"/>
          <w:szCs w:val="24"/>
        </w:rPr>
        <w:t xml:space="preserve"> niż w powiecie i województwie.</w:t>
      </w:r>
      <w:r w:rsidR="002D0E35">
        <w:rPr>
          <w:rFonts w:cstheme="minorHAnsi"/>
          <w:sz w:val="24"/>
          <w:szCs w:val="24"/>
        </w:rPr>
        <w:t xml:space="preserve"> Spadek mieszkańców w wieku kreatywnym j</w:t>
      </w:r>
      <w:r>
        <w:rPr>
          <w:rFonts w:cstheme="minorHAnsi"/>
          <w:sz w:val="24"/>
          <w:szCs w:val="24"/>
        </w:rPr>
        <w:t xml:space="preserve">est </w:t>
      </w:r>
      <w:r w:rsidR="002D0E35">
        <w:rPr>
          <w:rFonts w:cstheme="minorHAnsi"/>
          <w:sz w:val="24"/>
          <w:szCs w:val="24"/>
        </w:rPr>
        <w:t>negatywną</w:t>
      </w:r>
      <w:r>
        <w:rPr>
          <w:rFonts w:cstheme="minorHAnsi"/>
          <w:sz w:val="24"/>
          <w:szCs w:val="24"/>
        </w:rPr>
        <w:t xml:space="preserve"> cech</w:t>
      </w:r>
      <w:r w:rsidR="002D0E35">
        <w:rPr>
          <w:rFonts w:cstheme="minorHAnsi"/>
          <w:sz w:val="24"/>
          <w:szCs w:val="24"/>
        </w:rPr>
        <w:t>ą</w:t>
      </w:r>
      <w:r>
        <w:rPr>
          <w:rFonts w:cstheme="minorHAnsi"/>
          <w:sz w:val="24"/>
          <w:szCs w:val="24"/>
        </w:rPr>
        <w:t>,</w:t>
      </w:r>
      <w:r w:rsidR="002D0E35">
        <w:rPr>
          <w:rFonts w:cstheme="minorHAnsi"/>
          <w:sz w:val="24"/>
          <w:szCs w:val="24"/>
        </w:rPr>
        <w:t xml:space="preserve"> świadczącą o odpływie osób z największym potencjałem rozwoju. </w:t>
      </w:r>
    </w:p>
    <w:p w14:paraId="08C9D91D" w14:textId="77777777" w:rsidR="00943EFA" w:rsidRDefault="00943EFA">
      <w:pPr>
        <w:rPr>
          <w:rFonts w:cstheme="minorHAnsi"/>
          <w:sz w:val="24"/>
          <w:szCs w:val="24"/>
        </w:rPr>
      </w:pPr>
    </w:p>
    <w:p w14:paraId="042DDC75" w14:textId="6742CD46" w:rsidR="00360A3E" w:rsidRDefault="00360A3E">
      <w:pPr>
        <w:rPr>
          <w:rFonts w:cstheme="minorHAnsi"/>
          <w:sz w:val="24"/>
          <w:szCs w:val="24"/>
        </w:rPr>
      </w:pPr>
      <w:r>
        <w:rPr>
          <w:rFonts w:cstheme="minorHAnsi"/>
          <w:sz w:val="24"/>
          <w:szCs w:val="24"/>
        </w:rPr>
        <w:br w:type="page"/>
      </w:r>
    </w:p>
    <w:p w14:paraId="48A7307E" w14:textId="00A07687" w:rsidR="002D0E35" w:rsidRDefault="002D0E35" w:rsidP="000945E4">
      <w:pPr>
        <w:pStyle w:val="Legenda"/>
        <w:keepNext/>
        <w:jc w:val="both"/>
      </w:pPr>
      <w:bookmarkStart w:id="30" w:name="_Toc111529515"/>
      <w:r>
        <w:lastRenderedPageBreak/>
        <w:t xml:space="preserve">Tabela </w:t>
      </w:r>
      <w:r w:rsidR="00982812">
        <w:fldChar w:fldCharType="begin"/>
      </w:r>
      <w:r w:rsidR="00982812">
        <w:instrText xml:space="preserve"> SEQ Tabela \* ARABIC </w:instrText>
      </w:r>
      <w:r w:rsidR="00982812">
        <w:fldChar w:fldCharType="separate"/>
      </w:r>
      <w:r w:rsidR="00982812">
        <w:rPr>
          <w:noProof/>
        </w:rPr>
        <w:t>10</w:t>
      </w:r>
      <w:r w:rsidR="00982812">
        <w:rPr>
          <w:noProof/>
        </w:rPr>
        <w:fldChar w:fldCharType="end"/>
      </w:r>
      <w:r>
        <w:t xml:space="preserve"> </w:t>
      </w:r>
      <w:r w:rsidRPr="005D6128">
        <w:t xml:space="preserve">Wskaźniki demograficzne dla Gminy </w:t>
      </w:r>
      <w:r>
        <w:t>Węgliniec</w:t>
      </w:r>
      <w:r w:rsidRPr="005D6128">
        <w:t xml:space="preserve"> w 2016 i 2020 roku na tle innych jednostek</w:t>
      </w:r>
      <w:bookmarkEnd w:id="30"/>
    </w:p>
    <w:tbl>
      <w:tblPr>
        <w:tblStyle w:val="Tabelasiatki5ciemnaakcent21"/>
        <w:tblW w:w="9079" w:type="dxa"/>
        <w:tblLook w:val="04A0" w:firstRow="1" w:lastRow="0" w:firstColumn="1" w:lastColumn="0" w:noHBand="0" w:noVBand="1"/>
      </w:tblPr>
      <w:tblGrid>
        <w:gridCol w:w="3203"/>
        <w:gridCol w:w="794"/>
        <w:gridCol w:w="794"/>
        <w:gridCol w:w="1349"/>
        <w:gridCol w:w="795"/>
        <w:gridCol w:w="795"/>
        <w:gridCol w:w="1349"/>
      </w:tblGrid>
      <w:tr w:rsidR="00B3165B" w:rsidRPr="00B3165B" w14:paraId="2D1F4428" w14:textId="77777777" w:rsidTr="00B929ED">
        <w:trPr>
          <w:cnfStyle w:val="100000000000" w:firstRow="1" w:lastRow="0" w:firstColumn="0" w:lastColumn="0" w:oddVBand="0" w:evenVBand="0" w:oddHBand="0" w:evenHBand="0" w:firstRowFirstColumn="0" w:firstRowLastColumn="0" w:lastRowFirstColumn="0" w:lastRowLastColumn="0"/>
          <w:trHeight w:val="897"/>
        </w:trPr>
        <w:tc>
          <w:tcPr>
            <w:cnfStyle w:val="001000000000" w:firstRow="0" w:lastRow="0" w:firstColumn="1" w:lastColumn="0" w:oddVBand="0" w:evenVBand="0" w:oddHBand="0" w:evenHBand="0" w:firstRowFirstColumn="0" w:firstRowLastColumn="0" w:lastRowFirstColumn="0" w:lastRowLastColumn="0"/>
            <w:tcW w:w="3203" w:type="dxa"/>
            <w:vMerge w:val="restart"/>
            <w:noWrap/>
            <w:vAlign w:val="center"/>
            <w:hideMark/>
          </w:tcPr>
          <w:p w14:paraId="3040992F" w14:textId="77777777" w:rsidR="00B3165B" w:rsidRPr="00B3165B" w:rsidRDefault="00B3165B" w:rsidP="00B929ED">
            <w:pPr>
              <w:jc w:val="center"/>
              <w:rPr>
                <w:rFonts w:ascii="Arial" w:eastAsia="Times New Roman" w:hAnsi="Arial" w:cs="Arial"/>
                <w:sz w:val="18"/>
                <w:szCs w:val="18"/>
                <w:lang w:eastAsia="pl-PL"/>
              </w:rPr>
            </w:pPr>
            <w:r w:rsidRPr="00B3165B">
              <w:rPr>
                <w:rFonts w:ascii="Arial" w:eastAsia="Times New Roman" w:hAnsi="Arial" w:cs="Arial"/>
                <w:sz w:val="18"/>
                <w:szCs w:val="18"/>
                <w:lang w:eastAsia="pl-PL"/>
              </w:rPr>
              <w:t>JST</w:t>
            </w:r>
          </w:p>
        </w:tc>
        <w:tc>
          <w:tcPr>
            <w:tcW w:w="2937" w:type="dxa"/>
            <w:gridSpan w:val="3"/>
            <w:vAlign w:val="center"/>
            <w:hideMark/>
          </w:tcPr>
          <w:p w14:paraId="39416BD4" w14:textId="77777777" w:rsidR="00B3165B" w:rsidRPr="00B3165B" w:rsidRDefault="00B3165B" w:rsidP="000945E4">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18"/>
                <w:szCs w:val="18"/>
                <w:lang w:eastAsia="pl-PL"/>
              </w:rPr>
            </w:pPr>
            <w:r w:rsidRPr="00B3165B">
              <w:rPr>
                <w:rFonts w:ascii="Arial" w:eastAsia="Times New Roman" w:hAnsi="Arial" w:cs="Arial"/>
                <w:sz w:val="18"/>
                <w:szCs w:val="18"/>
                <w:lang w:eastAsia="pl-PL"/>
              </w:rPr>
              <w:t>mieszkańcy w wieku kreatywnym (%)</w:t>
            </w:r>
          </w:p>
        </w:tc>
        <w:tc>
          <w:tcPr>
            <w:tcW w:w="2939" w:type="dxa"/>
            <w:gridSpan w:val="3"/>
            <w:vAlign w:val="center"/>
            <w:hideMark/>
          </w:tcPr>
          <w:p w14:paraId="1DD26FFF" w14:textId="77777777" w:rsidR="00B3165B" w:rsidRPr="00B3165B" w:rsidRDefault="00B3165B" w:rsidP="000945E4">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18"/>
                <w:szCs w:val="18"/>
                <w:lang w:eastAsia="pl-PL"/>
              </w:rPr>
            </w:pPr>
            <w:r w:rsidRPr="00B3165B">
              <w:rPr>
                <w:rFonts w:ascii="Arial" w:eastAsia="Times New Roman" w:hAnsi="Arial" w:cs="Arial"/>
                <w:sz w:val="18"/>
                <w:szCs w:val="18"/>
                <w:lang w:eastAsia="pl-PL"/>
              </w:rPr>
              <w:t>senioralne obciążenie demograficzne (%)</w:t>
            </w:r>
          </w:p>
        </w:tc>
      </w:tr>
      <w:tr w:rsidR="00B3165B" w:rsidRPr="00B3165B" w14:paraId="6BB3BB65" w14:textId="77777777" w:rsidTr="00797125">
        <w:trPr>
          <w:cnfStyle w:val="000000100000" w:firstRow="0" w:lastRow="0" w:firstColumn="0" w:lastColumn="0" w:oddVBand="0" w:evenVBand="0" w:oddHBand="1" w:evenHBand="0" w:firstRowFirstColumn="0" w:firstRowLastColumn="0" w:lastRowFirstColumn="0" w:lastRowLastColumn="0"/>
          <w:trHeight w:val="612"/>
        </w:trPr>
        <w:tc>
          <w:tcPr>
            <w:cnfStyle w:val="001000000000" w:firstRow="0" w:lastRow="0" w:firstColumn="1" w:lastColumn="0" w:oddVBand="0" w:evenVBand="0" w:oddHBand="0" w:evenHBand="0" w:firstRowFirstColumn="0" w:firstRowLastColumn="0" w:lastRowFirstColumn="0" w:lastRowLastColumn="0"/>
            <w:tcW w:w="3203" w:type="dxa"/>
            <w:vMerge/>
            <w:vAlign w:val="center"/>
            <w:hideMark/>
          </w:tcPr>
          <w:p w14:paraId="2386870D" w14:textId="77777777" w:rsidR="00B3165B" w:rsidRPr="00B3165B" w:rsidRDefault="00B3165B" w:rsidP="00B929ED">
            <w:pPr>
              <w:jc w:val="center"/>
              <w:rPr>
                <w:rFonts w:ascii="Arial" w:eastAsia="Times New Roman" w:hAnsi="Arial" w:cs="Arial"/>
                <w:sz w:val="18"/>
                <w:szCs w:val="18"/>
                <w:lang w:eastAsia="pl-PL"/>
              </w:rPr>
            </w:pPr>
          </w:p>
        </w:tc>
        <w:tc>
          <w:tcPr>
            <w:tcW w:w="794" w:type="dxa"/>
            <w:noWrap/>
            <w:vAlign w:val="center"/>
            <w:hideMark/>
          </w:tcPr>
          <w:p w14:paraId="7AF7D35D" w14:textId="77777777" w:rsidR="00B3165B" w:rsidRPr="00B3165B" w:rsidRDefault="00B3165B" w:rsidP="00B929ED">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eastAsia="pl-PL"/>
              </w:rPr>
            </w:pPr>
            <w:r w:rsidRPr="00B3165B">
              <w:rPr>
                <w:rFonts w:ascii="Arial" w:eastAsia="Times New Roman" w:hAnsi="Arial" w:cs="Arial"/>
                <w:sz w:val="18"/>
                <w:szCs w:val="18"/>
                <w:lang w:eastAsia="pl-PL"/>
              </w:rPr>
              <w:t>2016</w:t>
            </w:r>
          </w:p>
        </w:tc>
        <w:tc>
          <w:tcPr>
            <w:tcW w:w="794" w:type="dxa"/>
            <w:noWrap/>
            <w:vAlign w:val="center"/>
            <w:hideMark/>
          </w:tcPr>
          <w:p w14:paraId="1074883B" w14:textId="77777777" w:rsidR="00B3165B" w:rsidRPr="00B3165B" w:rsidRDefault="00B3165B" w:rsidP="00B929ED">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eastAsia="pl-PL"/>
              </w:rPr>
            </w:pPr>
            <w:r w:rsidRPr="00B3165B">
              <w:rPr>
                <w:rFonts w:ascii="Arial" w:eastAsia="Times New Roman" w:hAnsi="Arial" w:cs="Arial"/>
                <w:sz w:val="18"/>
                <w:szCs w:val="18"/>
                <w:lang w:eastAsia="pl-PL"/>
              </w:rPr>
              <w:t>2020</w:t>
            </w:r>
          </w:p>
        </w:tc>
        <w:tc>
          <w:tcPr>
            <w:tcW w:w="1348" w:type="dxa"/>
            <w:noWrap/>
            <w:vAlign w:val="center"/>
            <w:hideMark/>
          </w:tcPr>
          <w:p w14:paraId="619AF335" w14:textId="77777777" w:rsidR="00B3165B" w:rsidRPr="00B3165B" w:rsidRDefault="00B3165B" w:rsidP="00B929ED">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eastAsia="pl-PL"/>
              </w:rPr>
            </w:pPr>
            <w:r w:rsidRPr="00B3165B">
              <w:rPr>
                <w:rFonts w:ascii="Arial" w:eastAsia="Times New Roman" w:hAnsi="Arial" w:cs="Arial"/>
                <w:sz w:val="18"/>
                <w:szCs w:val="18"/>
                <w:lang w:eastAsia="pl-PL"/>
              </w:rPr>
              <w:t>dynamika</w:t>
            </w:r>
          </w:p>
        </w:tc>
        <w:tc>
          <w:tcPr>
            <w:tcW w:w="795" w:type="dxa"/>
            <w:noWrap/>
            <w:vAlign w:val="center"/>
            <w:hideMark/>
          </w:tcPr>
          <w:p w14:paraId="107125CD" w14:textId="77777777" w:rsidR="00B3165B" w:rsidRPr="00B3165B" w:rsidRDefault="00B3165B" w:rsidP="00B929ED">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eastAsia="pl-PL"/>
              </w:rPr>
            </w:pPr>
            <w:r w:rsidRPr="00B3165B">
              <w:rPr>
                <w:rFonts w:ascii="Arial" w:eastAsia="Times New Roman" w:hAnsi="Arial" w:cs="Arial"/>
                <w:sz w:val="18"/>
                <w:szCs w:val="18"/>
                <w:lang w:eastAsia="pl-PL"/>
              </w:rPr>
              <w:t>2016</w:t>
            </w:r>
          </w:p>
        </w:tc>
        <w:tc>
          <w:tcPr>
            <w:tcW w:w="795" w:type="dxa"/>
            <w:noWrap/>
            <w:vAlign w:val="center"/>
            <w:hideMark/>
          </w:tcPr>
          <w:p w14:paraId="5FC3F260" w14:textId="77777777" w:rsidR="00B3165B" w:rsidRPr="00B3165B" w:rsidRDefault="00B3165B" w:rsidP="00B929ED">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eastAsia="pl-PL"/>
              </w:rPr>
            </w:pPr>
            <w:r w:rsidRPr="00B3165B">
              <w:rPr>
                <w:rFonts w:ascii="Arial" w:eastAsia="Times New Roman" w:hAnsi="Arial" w:cs="Arial"/>
                <w:sz w:val="18"/>
                <w:szCs w:val="18"/>
                <w:lang w:eastAsia="pl-PL"/>
              </w:rPr>
              <w:t>2020</w:t>
            </w:r>
          </w:p>
        </w:tc>
        <w:tc>
          <w:tcPr>
            <w:tcW w:w="1348" w:type="dxa"/>
            <w:noWrap/>
            <w:vAlign w:val="center"/>
            <w:hideMark/>
          </w:tcPr>
          <w:p w14:paraId="7B3642F5" w14:textId="77777777" w:rsidR="00B3165B" w:rsidRPr="00B3165B" w:rsidRDefault="00B3165B" w:rsidP="00B929ED">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eastAsia="pl-PL"/>
              </w:rPr>
            </w:pPr>
            <w:r w:rsidRPr="00B3165B">
              <w:rPr>
                <w:rFonts w:ascii="Arial" w:eastAsia="Times New Roman" w:hAnsi="Arial" w:cs="Arial"/>
                <w:sz w:val="18"/>
                <w:szCs w:val="18"/>
                <w:lang w:eastAsia="pl-PL"/>
              </w:rPr>
              <w:t>dynamika</w:t>
            </w:r>
          </w:p>
        </w:tc>
      </w:tr>
      <w:tr w:rsidR="00B3165B" w:rsidRPr="00B3165B" w14:paraId="05805037" w14:textId="77777777" w:rsidTr="00B929ED">
        <w:trPr>
          <w:trHeight w:val="440"/>
        </w:trPr>
        <w:tc>
          <w:tcPr>
            <w:cnfStyle w:val="001000000000" w:firstRow="0" w:lastRow="0" w:firstColumn="1" w:lastColumn="0" w:oddVBand="0" w:evenVBand="0" w:oddHBand="0" w:evenHBand="0" w:firstRowFirstColumn="0" w:firstRowLastColumn="0" w:lastRowFirstColumn="0" w:lastRowLastColumn="0"/>
            <w:tcW w:w="3203" w:type="dxa"/>
            <w:noWrap/>
            <w:vAlign w:val="center"/>
            <w:hideMark/>
          </w:tcPr>
          <w:p w14:paraId="6928FE69" w14:textId="77777777" w:rsidR="00B3165B" w:rsidRPr="00B3165B" w:rsidRDefault="00B3165B" w:rsidP="00B929ED">
            <w:pPr>
              <w:jc w:val="center"/>
              <w:rPr>
                <w:rFonts w:ascii="Arial" w:eastAsia="Times New Roman" w:hAnsi="Arial" w:cs="Arial"/>
                <w:sz w:val="18"/>
                <w:szCs w:val="18"/>
                <w:lang w:eastAsia="pl-PL"/>
              </w:rPr>
            </w:pPr>
            <w:r w:rsidRPr="00B3165B">
              <w:rPr>
                <w:rFonts w:ascii="Arial" w:eastAsia="Times New Roman" w:hAnsi="Arial" w:cs="Arial"/>
                <w:sz w:val="18"/>
                <w:szCs w:val="18"/>
                <w:lang w:eastAsia="pl-PL"/>
              </w:rPr>
              <w:t>woj. dolnośląskie</w:t>
            </w:r>
          </w:p>
        </w:tc>
        <w:tc>
          <w:tcPr>
            <w:tcW w:w="794" w:type="dxa"/>
            <w:noWrap/>
            <w:vAlign w:val="center"/>
            <w:hideMark/>
          </w:tcPr>
          <w:p w14:paraId="64B4F190" w14:textId="77777777" w:rsidR="00B3165B" w:rsidRPr="00B3165B" w:rsidRDefault="00B3165B" w:rsidP="00B929ED">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eastAsia="pl-PL"/>
              </w:rPr>
            </w:pPr>
            <w:r w:rsidRPr="00B3165B">
              <w:rPr>
                <w:rFonts w:ascii="Arial" w:eastAsia="Times New Roman" w:hAnsi="Arial" w:cs="Arial"/>
                <w:sz w:val="18"/>
                <w:szCs w:val="18"/>
                <w:lang w:eastAsia="pl-PL"/>
              </w:rPr>
              <w:t>15,72</w:t>
            </w:r>
          </w:p>
        </w:tc>
        <w:tc>
          <w:tcPr>
            <w:tcW w:w="794" w:type="dxa"/>
            <w:noWrap/>
            <w:vAlign w:val="center"/>
            <w:hideMark/>
          </w:tcPr>
          <w:p w14:paraId="0CA3FEFA" w14:textId="77777777" w:rsidR="00B3165B" w:rsidRPr="00B3165B" w:rsidRDefault="00B3165B" w:rsidP="00B929ED">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eastAsia="pl-PL"/>
              </w:rPr>
            </w:pPr>
            <w:r w:rsidRPr="00B3165B">
              <w:rPr>
                <w:rFonts w:ascii="Arial" w:eastAsia="Times New Roman" w:hAnsi="Arial" w:cs="Arial"/>
                <w:sz w:val="18"/>
                <w:szCs w:val="18"/>
                <w:lang w:eastAsia="pl-PL"/>
              </w:rPr>
              <w:t>13,38</w:t>
            </w:r>
          </w:p>
        </w:tc>
        <w:tc>
          <w:tcPr>
            <w:tcW w:w="1348" w:type="dxa"/>
            <w:noWrap/>
            <w:vAlign w:val="center"/>
            <w:hideMark/>
          </w:tcPr>
          <w:p w14:paraId="0A79723F" w14:textId="77777777" w:rsidR="00B3165B" w:rsidRPr="00B3165B" w:rsidRDefault="00B3165B" w:rsidP="00B929ED">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eastAsia="pl-PL"/>
              </w:rPr>
            </w:pPr>
            <w:r w:rsidRPr="00B3165B">
              <w:rPr>
                <w:rFonts w:ascii="Arial" w:eastAsia="Times New Roman" w:hAnsi="Arial" w:cs="Arial"/>
                <w:sz w:val="18"/>
                <w:szCs w:val="18"/>
                <w:lang w:eastAsia="pl-PL"/>
              </w:rPr>
              <w:t>85%</w:t>
            </w:r>
          </w:p>
        </w:tc>
        <w:tc>
          <w:tcPr>
            <w:tcW w:w="795" w:type="dxa"/>
            <w:noWrap/>
            <w:vAlign w:val="center"/>
            <w:hideMark/>
          </w:tcPr>
          <w:p w14:paraId="7020A1EB" w14:textId="77777777" w:rsidR="00B3165B" w:rsidRPr="00B3165B" w:rsidRDefault="00B3165B" w:rsidP="00B929ED">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eastAsia="pl-PL"/>
              </w:rPr>
            </w:pPr>
            <w:r w:rsidRPr="00B3165B">
              <w:rPr>
                <w:rFonts w:ascii="Arial" w:eastAsia="Times New Roman" w:hAnsi="Arial" w:cs="Arial"/>
                <w:sz w:val="18"/>
                <w:szCs w:val="18"/>
                <w:lang w:eastAsia="pl-PL"/>
              </w:rPr>
              <w:t>24,60</w:t>
            </w:r>
          </w:p>
        </w:tc>
        <w:tc>
          <w:tcPr>
            <w:tcW w:w="795" w:type="dxa"/>
            <w:noWrap/>
            <w:vAlign w:val="center"/>
            <w:hideMark/>
          </w:tcPr>
          <w:p w14:paraId="2EF095B4" w14:textId="77777777" w:rsidR="00B3165B" w:rsidRPr="00B3165B" w:rsidRDefault="00B3165B" w:rsidP="00B929ED">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eastAsia="pl-PL"/>
              </w:rPr>
            </w:pPr>
            <w:r w:rsidRPr="00B3165B">
              <w:rPr>
                <w:rFonts w:ascii="Arial" w:eastAsia="Times New Roman" w:hAnsi="Arial" w:cs="Arial"/>
                <w:sz w:val="18"/>
                <w:szCs w:val="18"/>
                <w:lang w:eastAsia="pl-PL"/>
              </w:rPr>
              <w:t>29,90</w:t>
            </w:r>
          </w:p>
        </w:tc>
        <w:tc>
          <w:tcPr>
            <w:tcW w:w="1348" w:type="dxa"/>
            <w:noWrap/>
            <w:vAlign w:val="center"/>
            <w:hideMark/>
          </w:tcPr>
          <w:p w14:paraId="5EABF26E" w14:textId="77777777" w:rsidR="00B3165B" w:rsidRPr="00B3165B" w:rsidRDefault="00B3165B" w:rsidP="00B929ED">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eastAsia="pl-PL"/>
              </w:rPr>
            </w:pPr>
            <w:r w:rsidRPr="00B3165B">
              <w:rPr>
                <w:rFonts w:ascii="Arial" w:eastAsia="Times New Roman" w:hAnsi="Arial" w:cs="Arial"/>
                <w:sz w:val="18"/>
                <w:szCs w:val="18"/>
                <w:lang w:eastAsia="pl-PL"/>
              </w:rPr>
              <w:t>122%</w:t>
            </w:r>
          </w:p>
        </w:tc>
      </w:tr>
      <w:tr w:rsidR="00B3165B" w:rsidRPr="00B3165B" w14:paraId="608EBBD6" w14:textId="77777777" w:rsidTr="00B929ED">
        <w:trPr>
          <w:cnfStyle w:val="000000100000" w:firstRow="0" w:lastRow="0" w:firstColumn="0" w:lastColumn="0" w:oddVBand="0" w:evenVBand="0" w:oddHBand="1" w:evenHBand="0" w:firstRowFirstColumn="0" w:firstRowLastColumn="0" w:lastRowFirstColumn="0" w:lastRowLastColumn="0"/>
          <w:trHeight w:val="422"/>
        </w:trPr>
        <w:tc>
          <w:tcPr>
            <w:cnfStyle w:val="001000000000" w:firstRow="0" w:lastRow="0" w:firstColumn="1" w:lastColumn="0" w:oddVBand="0" w:evenVBand="0" w:oddHBand="0" w:evenHBand="0" w:firstRowFirstColumn="0" w:firstRowLastColumn="0" w:lastRowFirstColumn="0" w:lastRowLastColumn="0"/>
            <w:tcW w:w="3203" w:type="dxa"/>
            <w:noWrap/>
            <w:vAlign w:val="center"/>
            <w:hideMark/>
          </w:tcPr>
          <w:p w14:paraId="2691F0D3" w14:textId="77777777" w:rsidR="00B3165B" w:rsidRPr="00B3165B" w:rsidRDefault="00B3165B" w:rsidP="00B929ED">
            <w:pPr>
              <w:jc w:val="center"/>
              <w:rPr>
                <w:rFonts w:ascii="Arial" w:eastAsia="Times New Roman" w:hAnsi="Arial" w:cs="Arial"/>
                <w:sz w:val="18"/>
                <w:szCs w:val="18"/>
                <w:lang w:eastAsia="pl-PL"/>
              </w:rPr>
            </w:pPr>
            <w:r w:rsidRPr="00B3165B">
              <w:rPr>
                <w:rFonts w:ascii="Arial" w:eastAsia="Times New Roman" w:hAnsi="Arial" w:cs="Arial"/>
                <w:sz w:val="18"/>
                <w:szCs w:val="18"/>
                <w:lang w:eastAsia="pl-PL"/>
              </w:rPr>
              <w:t>powiat zgorzelecki</w:t>
            </w:r>
          </w:p>
        </w:tc>
        <w:tc>
          <w:tcPr>
            <w:tcW w:w="794" w:type="dxa"/>
            <w:noWrap/>
            <w:vAlign w:val="center"/>
            <w:hideMark/>
          </w:tcPr>
          <w:p w14:paraId="47D093E3" w14:textId="77777777" w:rsidR="00B3165B" w:rsidRPr="00B3165B" w:rsidRDefault="00B3165B" w:rsidP="00B929ED">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eastAsia="pl-PL"/>
              </w:rPr>
            </w:pPr>
            <w:r w:rsidRPr="00B3165B">
              <w:rPr>
                <w:rFonts w:ascii="Arial" w:eastAsia="Times New Roman" w:hAnsi="Arial" w:cs="Arial"/>
                <w:sz w:val="18"/>
                <w:szCs w:val="18"/>
                <w:lang w:eastAsia="pl-PL"/>
              </w:rPr>
              <w:t>14,79</w:t>
            </w:r>
          </w:p>
        </w:tc>
        <w:tc>
          <w:tcPr>
            <w:tcW w:w="794" w:type="dxa"/>
            <w:noWrap/>
            <w:vAlign w:val="center"/>
            <w:hideMark/>
          </w:tcPr>
          <w:p w14:paraId="27C63F03" w14:textId="77777777" w:rsidR="00B3165B" w:rsidRPr="00B3165B" w:rsidRDefault="00B3165B" w:rsidP="00B929ED">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eastAsia="pl-PL"/>
              </w:rPr>
            </w:pPr>
            <w:r w:rsidRPr="00B3165B">
              <w:rPr>
                <w:rFonts w:ascii="Arial" w:eastAsia="Times New Roman" w:hAnsi="Arial" w:cs="Arial"/>
                <w:sz w:val="18"/>
                <w:szCs w:val="18"/>
                <w:lang w:eastAsia="pl-PL"/>
              </w:rPr>
              <w:t>13,21</w:t>
            </w:r>
          </w:p>
        </w:tc>
        <w:tc>
          <w:tcPr>
            <w:tcW w:w="1348" w:type="dxa"/>
            <w:noWrap/>
            <w:vAlign w:val="center"/>
            <w:hideMark/>
          </w:tcPr>
          <w:p w14:paraId="7B6C1DDE" w14:textId="77777777" w:rsidR="00B3165B" w:rsidRPr="00B3165B" w:rsidRDefault="00B3165B" w:rsidP="00B929ED">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eastAsia="pl-PL"/>
              </w:rPr>
            </w:pPr>
            <w:r w:rsidRPr="00B3165B">
              <w:rPr>
                <w:rFonts w:ascii="Arial" w:eastAsia="Times New Roman" w:hAnsi="Arial" w:cs="Arial"/>
                <w:sz w:val="18"/>
                <w:szCs w:val="18"/>
                <w:lang w:eastAsia="pl-PL"/>
              </w:rPr>
              <w:t>89%</w:t>
            </w:r>
          </w:p>
        </w:tc>
        <w:tc>
          <w:tcPr>
            <w:tcW w:w="795" w:type="dxa"/>
            <w:noWrap/>
            <w:vAlign w:val="center"/>
            <w:hideMark/>
          </w:tcPr>
          <w:p w14:paraId="7DC2CE4C" w14:textId="77777777" w:rsidR="00B3165B" w:rsidRPr="00B3165B" w:rsidRDefault="00B3165B" w:rsidP="00B929ED">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eastAsia="pl-PL"/>
              </w:rPr>
            </w:pPr>
            <w:r w:rsidRPr="00B3165B">
              <w:rPr>
                <w:rFonts w:ascii="Arial" w:eastAsia="Times New Roman" w:hAnsi="Arial" w:cs="Arial"/>
                <w:sz w:val="18"/>
                <w:szCs w:val="18"/>
                <w:lang w:eastAsia="pl-PL"/>
              </w:rPr>
              <w:t>23,80</w:t>
            </w:r>
          </w:p>
        </w:tc>
        <w:tc>
          <w:tcPr>
            <w:tcW w:w="795" w:type="dxa"/>
            <w:noWrap/>
            <w:vAlign w:val="center"/>
            <w:hideMark/>
          </w:tcPr>
          <w:p w14:paraId="3571352B" w14:textId="77777777" w:rsidR="00B3165B" w:rsidRPr="00B3165B" w:rsidRDefault="00B3165B" w:rsidP="00B929ED">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eastAsia="pl-PL"/>
              </w:rPr>
            </w:pPr>
            <w:r w:rsidRPr="00B3165B">
              <w:rPr>
                <w:rFonts w:ascii="Arial" w:eastAsia="Times New Roman" w:hAnsi="Arial" w:cs="Arial"/>
                <w:sz w:val="18"/>
                <w:szCs w:val="18"/>
                <w:lang w:eastAsia="pl-PL"/>
              </w:rPr>
              <w:t>29,10</w:t>
            </w:r>
          </w:p>
        </w:tc>
        <w:tc>
          <w:tcPr>
            <w:tcW w:w="1348" w:type="dxa"/>
            <w:noWrap/>
            <w:vAlign w:val="center"/>
            <w:hideMark/>
          </w:tcPr>
          <w:p w14:paraId="53117A54" w14:textId="77777777" w:rsidR="00B3165B" w:rsidRPr="00B3165B" w:rsidRDefault="00B3165B" w:rsidP="00B929ED">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eastAsia="pl-PL"/>
              </w:rPr>
            </w:pPr>
            <w:r w:rsidRPr="00B3165B">
              <w:rPr>
                <w:rFonts w:ascii="Arial" w:eastAsia="Times New Roman" w:hAnsi="Arial" w:cs="Arial"/>
                <w:sz w:val="18"/>
                <w:szCs w:val="18"/>
                <w:lang w:eastAsia="pl-PL"/>
              </w:rPr>
              <w:t>122%</w:t>
            </w:r>
          </w:p>
        </w:tc>
      </w:tr>
      <w:tr w:rsidR="00B3165B" w:rsidRPr="00B3165B" w14:paraId="6AE0AF3E" w14:textId="77777777" w:rsidTr="00B929ED">
        <w:trPr>
          <w:trHeight w:val="422"/>
        </w:trPr>
        <w:tc>
          <w:tcPr>
            <w:cnfStyle w:val="001000000000" w:firstRow="0" w:lastRow="0" w:firstColumn="1" w:lastColumn="0" w:oddVBand="0" w:evenVBand="0" w:oddHBand="0" w:evenHBand="0" w:firstRowFirstColumn="0" w:firstRowLastColumn="0" w:lastRowFirstColumn="0" w:lastRowLastColumn="0"/>
            <w:tcW w:w="3203" w:type="dxa"/>
            <w:noWrap/>
            <w:vAlign w:val="center"/>
            <w:hideMark/>
          </w:tcPr>
          <w:p w14:paraId="5EC8D9FB" w14:textId="009FC9C5" w:rsidR="00B3165B" w:rsidRPr="00B3165B" w:rsidRDefault="00B3165B" w:rsidP="00B929ED">
            <w:pPr>
              <w:jc w:val="center"/>
              <w:rPr>
                <w:rFonts w:ascii="Arial" w:eastAsia="Times New Roman" w:hAnsi="Arial" w:cs="Arial"/>
                <w:sz w:val="18"/>
                <w:szCs w:val="18"/>
                <w:lang w:eastAsia="pl-PL"/>
              </w:rPr>
            </w:pPr>
            <w:r w:rsidRPr="00B3165B">
              <w:rPr>
                <w:rFonts w:ascii="Arial" w:eastAsia="Times New Roman" w:hAnsi="Arial" w:cs="Arial"/>
                <w:sz w:val="18"/>
                <w:szCs w:val="18"/>
                <w:lang w:eastAsia="pl-PL"/>
              </w:rPr>
              <w:t>Gmina Węgliniec</w:t>
            </w:r>
          </w:p>
        </w:tc>
        <w:tc>
          <w:tcPr>
            <w:tcW w:w="794" w:type="dxa"/>
            <w:noWrap/>
            <w:vAlign w:val="center"/>
            <w:hideMark/>
          </w:tcPr>
          <w:p w14:paraId="5A5F58D6" w14:textId="77777777" w:rsidR="00B3165B" w:rsidRPr="00B3165B" w:rsidRDefault="00B3165B" w:rsidP="00B929ED">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eastAsia="pl-PL"/>
              </w:rPr>
            </w:pPr>
            <w:r w:rsidRPr="00B3165B">
              <w:rPr>
                <w:rFonts w:ascii="Arial" w:eastAsia="Times New Roman" w:hAnsi="Arial" w:cs="Arial"/>
                <w:sz w:val="18"/>
                <w:szCs w:val="18"/>
                <w:lang w:eastAsia="pl-PL"/>
              </w:rPr>
              <w:t>15,53</w:t>
            </w:r>
          </w:p>
        </w:tc>
        <w:tc>
          <w:tcPr>
            <w:tcW w:w="794" w:type="dxa"/>
            <w:noWrap/>
            <w:vAlign w:val="center"/>
            <w:hideMark/>
          </w:tcPr>
          <w:p w14:paraId="16DFDDBD" w14:textId="77777777" w:rsidR="00B3165B" w:rsidRPr="00B3165B" w:rsidRDefault="00B3165B" w:rsidP="00B929ED">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eastAsia="pl-PL"/>
              </w:rPr>
            </w:pPr>
            <w:r w:rsidRPr="00B3165B">
              <w:rPr>
                <w:rFonts w:ascii="Arial" w:eastAsia="Times New Roman" w:hAnsi="Arial" w:cs="Arial"/>
                <w:sz w:val="18"/>
                <w:szCs w:val="18"/>
                <w:lang w:eastAsia="pl-PL"/>
              </w:rPr>
              <w:t>14,30</w:t>
            </w:r>
          </w:p>
        </w:tc>
        <w:tc>
          <w:tcPr>
            <w:tcW w:w="1348" w:type="dxa"/>
            <w:noWrap/>
            <w:vAlign w:val="center"/>
            <w:hideMark/>
          </w:tcPr>
          <w:p w14:paraId="254A66E4" w14:textId="77777777" w:rsidR="00B3165B" w:rsidRPr="00B3165B" w:rsidRDefault="00B3165B" w:rsidP="00B929ED">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eastAsia="pl-PL"/>
              </w:rPr>
            </w:pPr>
            <w:r w:rsidRPr="00B3165B">
              <w:rPr>
                <w:rFonts w:ascii="Arial" w:eastAsia="Times New Roman" w:hAnsi="Arial" w:cs="Arial"/>
                <w:sz w:val="18"/>
                <w:szCs w:val="18"/>
                <w:lang w:eastAsia="pl-PL"/>
              </w:rPr>
              <w:t>92%</w:t>
            </w:r>
          </w:p>
        </w:tc>
        <w:tc>
          <w:tcPr>
            <w:tcW w:w="795" w:type="dxa"/>
            <w:noWrap/>
            <w:vAlign w:val="center"/>
            <w:hideMark/>
          </w:tcPr>
          <w:p w14:paraId="3259FA64" w14:textId="77777777" w:rsidR="00B3165B" w:rsidRPr="00B3165B" w:rsidRDefault="00B3165B" w:rsidP="00B929ED">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eastAsia="pl-PL"/>
              </w:rPr>
            </w:pPr>
            <w:r w:rsidRPr="00B3165B">
              <w:rPr>
                <w:rFonts w:ascii="Arial" w:eastAsia="Times New Roman" w:hAnsi="Arial" w:cs="Arial"/>
                <w:sz w:val="18"/>
                <w:szCs w:val="18"/>
                <w:lang w:eastAsia="pl-PL"/>
              </w:rPr>
              <w:t>21,90</w:t>
            </w:r>
          </w:p>
        </w:tc>
        <w:tc>
          <w:tcPr>
            <w:tcW w:w="795" w:type="dxa"/>
            <w:noWrap/>
            <w:vAlign w:val="center"/>
            <w:hideMark/>
          </w:tcPr>
          <w:p w14:paraId="40E7A5B2" w14:textId="77777777" w:rsidR="00B3165B" w:rsidRPr="00B3165B" w:rsidRDefault="00B3165B" w:rsidP="00B929ED">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eastAsia="pl-PL"/>
              </w:rPr>
            </w:pPr>
            <w:r w:rsidRPr="00B3165B">
              <w:rPr>
                <w:rFonts w:ascii="Arial" w:eastAsia="Times New Roman" w:hAnsi="Arial" w:cs="Arial"/>
                <w:sz w:val="18"/>
                <w:szCs w:val="18"/>
                <w:lang w:eastAsia="pl-PL"/>
              </w:rPr>
              <w:t>27,70</w:t>
            </w:r>
          </w:p>
        </w:tc>
        <w:tc>
          <w:tcPr>
            <w:tcW w:w="1348" w:type="dxa"/>
            <w:noWrap/>
            <w:vAlign w:val="center"/>
            <w:hideMark/>
          </w:tcPr>
          <w:p w14:paraId="11CC6F90" w14:textId="77777777" w:rsidR="00B3165B" w:rsidRPr="00B3165B" w:rsidRDefault="00B3165B" w:rsidP="00B929ED">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eastAsia="pl-PL"/>
              </w:rPr>
            </w:pPr>
            <w:r w:rsidRPr="00B3165B">
              <w:rPr>
                <w:rFonts w:ascii="Arial" w:eastAsia="Times New Roman" w:hAnsi="Arial" w:cs="Arial"/>
                <w:sz w:val="18"/>
                <w:szCs w:val="18"/>
                <w:lang w:eastAsia="pl-PL"/>
              </w:rPr>
              <w:t>126%</w:t>
            </w:r>
          </w:p>
        </w:tc>
      </w:tr>
    </w:tbl>
    <w:p w14:paraId="42D28A0F" w14:textId="68E8ECBD" w:rsidR="00132E9B" w:rsidRDefault="002D0E35" w:rsidP="000945E4">
      <w:pPr>
        <w:spacing w:line="240" w:lineRule="auto"/>
        <w:jc w:val="both"/>
        <w:rPr>
          <w:rFonts w:cstheme="minorHAnsi"/>
          <w:bCs/>
        </w:rPr>
      </w:pPr>
      <w:r w:rsidRPr="002D0E35">
        <w:rPr>
          <w:rFonts w:cstheme="minorHAnsi"/>
          <w:b/>
          <w:bCs/>
        </w:rPr>
        <w:t>Źródło:</w:t>
      </w:r>
      <w:r>
        <w:rPr>
          <w:rFonts w:cstheme="minorHAnsi"/>
          <w:bCs/>
        </w:rPr>
        <w:t xml:space="preserve"> opracowanie własne na podstawie danych GUS.</w:t>
      </w:r>
    </w:p>
    <w:p w14:paraId="3F826B2D" w14:textId="77777777" w:rsidR="005717FC" w:rsidRPr="00654227" w:rsidRDefault="005717FC" w:rsidP="0088207A">
      <w:pPr>
        <w:spacing w:line="240" w:lineRule="auto"/>
        <w:jc w:val="both"/>
        <w:rPr>
          <w:rFonts w:cstheme="minorHAnsi"/>
          <w:sz w:val="24"/>
          <w:szCs w:val="24"/>
        </w:rPr>
      </w:pPr>
      <w:r w:rsidRPr="00654227">
        <w:rPr>
          <w:rFonts w:cstheme="minorHAnsi"/>
          <w:sz w:val="24"/>
          <w:szCs w:val="24"/>
        </w:rPr>
        <w:t>Powyższa tabela przedstawia także wskaźnik senioralnego obciążenia demograficznego Gminy   w okresie 2016-2020. Analizując tabelę zaobserwować można starzenie się społeczeństwa. Mimo wzrostu tego wskaźnika sytuacja Gminy na tle powiatu i województwa wypada bardziej korzystnie. W 2020 roku wskaźnik senioralnego obciążenia demograficznego w Gminie plasował się na poziomie 27,70%, podczas gdy w powiecie wynosił 29,10%, a w województwie 29,90%.</w:t>
      </w:r>
    </w:p>
    <w:p w14:paraId="018EA796" w14:textId="1ABB484F" w:rsidR="002D0E35" w:rsidRPr="00654227" w:rsidRDefault="002D0E35" w:rsidP="0088207A">
      <w:pPr>
        <w:spacing w:line="240" w:lineRule="auto"/>
        <w:jc w:val="both"/>
        <w:rPr>
          <w:rFonts w:cstheme="minorHAnsi"/>
          <w:sz w:val="24"/>
          <w:szCs w:val="24"/>
        </w:rPr>
      </w:pPr>
      <w:r w:rsidRPr="00654227">
        <w:rPr>
          <w:rFonts w:cstheme="minorHAnsi"/>
          <w:sz w:val="24"/>
          <w:szCs w:val="24"/>
        </w:rPr>
        <w:t xml:space="preserve">Starzejące się społeczeństwo, a także wskaźniki demograficzne związane z </w:t>
      </w:r>
      <w:r w:rsidR="005717FC" w:rsidRPr="00654227">
        <w:rPr>
          <w:rFonts w:cstheme="minorHAnsi"/>
          <w:sz w:val="24"/>
          <w:szCs w:val="24"/>
        </w:rPr>
        <w:t xml:space="preserve">odpływem osób </w:t>
      </w:r>
      <w:r w:rsidR="005717FC" w:rsidRPr="00654227">
        <w:rPr>
          <w:rFonts w:cstheme="minorHAnsi"/>
          <w:sz w:val="24"/>
          <w:szCs w:val="24"/>
        </w:rPr>
        <w:br/>
        <w:t xml:space="preserve">w wieku kreatywnym i zwiększającym się senioralnym obciążeniem </w:t>
      </w:r>
      <w:r w:rsidRPr="00654227">
        <w:rPr>
          <w:rFonts w:cstheme="minorHAnsi"/>
          <w:sz w:val="24"/>
          <w:szCs w:val="24"/>
        </w:rPr>
        <w:t xml:space="preserve">wpływają na poziom kapitału społecznego. Zjawiska te w </w:t>
      </w:r>
      <w:r w:rsidR="005717FC" w:rsidRPr="00654227">
        <w:rPr>
          <w:rFonts w:cstheme="minorHAnsi"/>
          <w:sz w:val="24"/>
          <w:szCs w:val="24"/>
        </w:rPr>
        <w:t>G</w:t>
      </w:r>
      <w:r w:rsidRPr="00654227">
        <w:rPr>
          <w:rFonts w:cstheme="minorHAnsi"/>
          <w:sz w:val="24"/>
          <w:szCs w:val="24"/>
        </w:rPr>
        <w:t xml:space="preserve">minie </w:t>
      </w:r>
      <w:r w:rsidR="005717FC" w:rsidRPr="00654227">
        <w:rPr>
          <w:rFonts w:cstheme="minorHAnsi"/>
          <w:sz w:val="24"/>
          <w:szCs w:val="24"/>
        </w:rPr>
        <w:t>Węgliniec</w:t>
      </w:r>
      <w:r w:rsidRPr="00654227">
        <w:rPr>
          <w:rFonts w:cstheme="minorHAnsi"/>
          <w:sz w:val="24"/>
          <w:szCs w:val="24"/>
        </w:rPr>
        <w:t xml:space="preserve"> </w:t>
      </w:r>
      <w:r w:rsidR="00654227">
        <w:rPr>
          <w:rFonts w:cstheme="minorHAnsi"/>
          <w:sz w:val="24"/>
          <w:szCs w:val="24"/>
        </w:rPr>
        <w:t xml:space="preserve">w podziale na jednostki analityczne </w:t>
      </w:r>
      <w:r w:rsidRPr="00654227">
        <w:rPr>
          <w:rFonts w:cstheme="minorHAnsi"/>
          <w:sz w:val="24"/>
          <w:szCs w:val="24"/>
        </w:rPr>
        <w:t>analizowano za pomocą następujących wskaźników:</w:t>
      </w:r>
    </w:p>
    <w:p w14:paraId="58BFD5D2" w14:textId="77777777" w:rsidR="002D0E35" w:rsidRPr="00654227" w:rsidRDefault="002D0E35" w:rsidP="0088207A">
      <w:pPr>
        <w:pStyle w:val="Akapitzlist"/>
        <w:numPr>
          <w:ilvl w:val="0"/>
          <w:numId w:val="14"/>
        </w:numPr>
        <w:spacing w:line="240" w:lineRule="auto"/>
        <w:jc w:val="both"/>
        <w:rPr>
          <w:rFonts w:cstheme="minorHAnsi"/>
          <w:sz w:val="24"/>
          <w:szCs w:val="24"/>
        </w:rPr>
      </w:pPr>
      <w:r w:rsidRPr="00654227">
        <w:rPr>
          <w:rFonts w:cstheme="minorHAnsi"/>
          <w:sz w:val="24"/>
          <w:szCs w:val="24"/>
        </w:rPr>
        <w:t>Udział osób w wieku przedprodukcyjnym w ogólnej liczbie ludności,</w:t>
      </w:r>
    </w:p>
    <w:p w14:paraId="527AB933" w14:textId="77777777" w:rsidR="002D0E35" w:rsidRPr="00654227" w:rsidRDefault="002D0E35" w:rsidP="0088207A">
      <w:pPr>
        <w:pStyle w:val="Akapitzlist"/>
        <w:numPr>
          <w:ilvl w:val="0"/>
          <w:numId w:val="14"/>
        </w:numPr>
        <w:spacing w:line="240" w:lineRule="auto"/>
        <w:jc w:val="both"/>
        <w:rPr>
          <w:rFonts w:cstheme="minorHAnsi"/>
          <w:sz w:val="24"/>
          <w:szCs w:val="24"/>
        </w:rPr>
      </w:pPr>
      <w:r w:rsidRPr="00654227">
        <w:rPr>
          <w:rFonts w:cstheme="minorHAnsi"/>
          <w:sz w:val="24"/>
          <w:szCs w:val="24"/>
        </w:rPr>
        <w:t>Ludność w wieku poprodukcyjnym na 100 osób w wieku produkcyjnym,</w:t>
      </w:r>
    </w:p>
    <w:p w14:paraId="491FABA6" w14:textId="77777777" w:rsidR="002D0E35" w:rsidRPr="00654227" w:rsidRDefault="002D0E35" w:rsidP="0088207A">
      <w:pPr>
        <w:pStyle w:val="Akapitzlist"/>
        <w:numPr>
          <w:ilvl w:val="0"/>
          <w:numId w:val="14"/>
        </w:numPr>
        <w:spacing w:line="240" w:lineRule="auto"/>
        <w:jc w:val="both"/>
        <w:rPr>
          <w:rFonts w:cstheme="minorHAnsi"/>
          <w:sz w:val="24"/>
          <w:szCs w:val="24"/>
        </w:rPr>
      </w:pPr>
      <w:r w:rsidRPr="00654227">
        <w:rPr>
          <w:rFonts w:cstheme="minorHAnsi"/>
          <w:sz w:val="24"/>
          <w:szCs w:val="24"/>
        </w:rPr>
        <w:t>Udział osób w wieku poprodukcyjnym w ogólnej liczbie ludności,</w:t>
      </w:r>
    </w:p>
    <w:p w14:paraId="72B2E78C" w14:textId="322C1D6B" w:rsidR="002D0E35" w:rsidRPr="00654227" w:rsidRDefault="002D0E35" w:rsidP="0088207A">
      <w:pPr>
        <w:pStyle w:val="Akapitzlist"/>
        <w:numPr>
          <w:ilvl w:val="0"/>
          <w:numId w:val="14"/>
        </w:numPr>
        <w:spacing w:line="240" w:lineRule="auto"/>
        <w:jc w:val="both"/>
        <w:rPr>
          <w:rFonts w:cstheme="minorHAnsi"/>
          <w:sz w:val="24"/>
          <w:szCs w:val="24"/>
        </w:rPr>
      </w:pPr>
      <w:r w:rsidRPr="00654227">
        <w:rPr>
          <w:rFonts w:cstheme="minorHAnsi"/>
          <w:sz w:val="24"/>
          <w:szCs w:val="24"/>
        </w:rPr>
        <w:t>Udział dzieci w wieku 0-3 lat w ogólnej liczbie mieszkańców</w:t>
      </w:r>
      <w:r w:rsidR="00B929ED" w:rsidRPr="00654227">
        <w:rPr>
          <w:rFonts w:cstheme="minorHAnsi"/>
          <w:sz w:val="24"/>
          <w:szCs w:val="24"/>
        </w:rPr>
        <w:t>.</w:t>
      </w:r>
    </w:p>
    <w:p w14:paraId="6A9F0825" w14:textId="6C0909E5" w:rsidR="0088207A" w:rsidRPr="00654227" w:rsidRDefault="0088207A" w:rsidP="00F82B45">
      <w:pPr>
        <w:jc w:val="both"/>
        <w:rPr>
          <w:rFonts w:cstheme="minorHAnsi"/>
          <w:sz w:val="24"/>
          <w:szCs w:val="24"/>
        </w:rPr>
      </w:pPr>
      <w:r w:rsidRPr="00654227">
        <w:rPr>
          <w:rFonts w:cstheme="minorHAnsi"/>
          <w:sz w:val="24"/>
          <w:szCs w:val="24"/>
        </w:rPr>
        <w:t>Do najmłodszych jednostek analitycznych na terenie Gminy Węgliniec należą Zielonka, Czerwona Woda i Kościelna Wieś. Natomiast udział osób w wieku przedprodukcyjnym w ogólnej liczbie ludności najmniej korzystnie kształtuje się w Piasecznie (13,5%) i Ruszowie Centrum (12,1%). Są to jednostki, w których mieszka najmniej osób w wieku produkcyjnym na terenie Gminy.</w:t>
      </w:r>
      <w:r w:rsidR="0082550E" w:rsidRPr="00654227">
        <w:rPr>
          <w:rFonts w:cstheme="minorHAnsi"/>
          <w:sz w:val="24"/>
          <w:szCs w:val="24"/>
        </w:rPr>
        <w:t xml:space="preserve"> W przypadku wskaźnika ludności w wieku poprodukcyjnym przypadającej na 100 osób w wieku produkcyjnym </w:t>
      </w:r>
      <w:r w:rsidR="00173E2B" w:rsidRPr="00654227">
        <w:rPr>
          <w:rFonts w:cstheme="minorHAnsi"/>
          <w:sz w:val="24"/>
          <w:szCs w:val="24"/>
        </w:rPr>
        <w:t>również jednostka Ruszów Centrum jest w niekorzystnej sytuacji, dla której wartość wynosi 2175,00</w:t>
      </w:r>
      <w:r w:rsidR="00F82B45" w:rsidRPr="00654227">
        <w:rPr>
          <w:rFonts w:cstheme="minorHAnsi"/>
          <w:sz w:val="24"/>
          <w:szCs w:val="24"/>
        </w:rPr>
        <w:t xml:space="preserve">, co znacząco przekracza średnią dla Gminy. </w:t>
      </w:r>
    </w:p>
    <w:p w14:paraId="26FDA754" w14:textId="30A9E19A" w:rsidR="00F82B45" w:rsidRPr="0088207A" w:rsidRDefault="00F82B45" w:rsidP="00F82B45">
      <w:pPr>
        <w:jc w:val="both"/>
        <w:rPr>
          <w:sz w:val="24"/>
          <w:szCs w:val="24"/>
        </w:rPr>
      </w:pPr>
      <w:r w:rsidRPr="00F82B45">
        <w:rPr>
          <w:sz w:val="24"/>
          <w:szCs w:val="24"/>
        </w:rPr>
        <w:t>Udział osób w wieku poprodukcyjnym w ogólnej liczbie ludności</w:t>
      </w:r>
      <w:r w:rsidR="00B10ED4">
        <w:rPr>
          <w:sz w:val="24"/>
          <w:szCs w:val="24"/>
        </w:rPr>
        <w:t xml:space="preserve"> był najwyższy w Mieście Węgliniec – czyli jednostkach analitycznych Węgliniec Północ (28,2%) i Węgliniec Południe (27,5%). Można zatem stwierdzić, że jest to najstarsza część pod względem wieku mieszkańców w stosunku do całej Gminy. Najmniej dzieci w wieku </w:t>
      </w:r>
      <w:r w:rsidR="00B10ED4" w:rsidRPr="00B10ED4">
        <w:rPr>
          <w:sz w:val="24"/>
          <w:szCs w:val="24"/>
        </w:rPr>
        <w:t>0-3 lat w ogólnej liczbie mieszkańców</w:t>
      </w:r>
      <w:r w:rsidR="00B10ED4">
        <w:rPr>
          <w:sz w:val="24"/>
          <w:szCs w:val="24"/>
        </w:rPr>
        <w:t xml:space="preserve"> występuje również w jednostce Węgliniec Północ (2,1%) ale również </w:t>
      </w:r>
      <w:r w:rsidR="00B10ED4">
        <w:rPr>
          <w:sz w:val="24"/>
          <w:szCs w:val="24"/>
        </w:rPr>
        <w:lastRenderedPageBreak/>
        <w:t>w Kościelnej Wsi (2,1%). Szczegółowe dane dotyczące kapitału ludzkiego w sferze społecznej przedstawia poniższa tabela.</w:t>
      </w:r>
    </w:p>
    <w:p w14:paraId="4ACEFB61" w14:textId="0F52B51B" w:rsidR="00360A3E" w:rsidRDefault="00360A3E"/>
    <w:p w14:paraId="5D2F2025" w14:textId="6523AFA5" w:rsidR="00360A3E" w:rsidRDefault="00360A3E" w:rsidP="00360A3E">
      <w:pPr>
        <w:pStyle w:val="Legenda"/>
        <w:keepNext/>
      </w:pPr>
      <w:bookmarkStart w:id="31" w:name="_Toc111529516"/>
      <w:r>
        <w:t xml:space="preserve">Tabela </w:t>
      </w:r>
      <w:r w:rsidR="00982812">
        <w:fldChar w:fldCharType="begin"/>
      </w:r>
      <w:r w:rsidR="00982812">
        <w:instrText xml:space="preserve"> SEQ Tabela</w:instrText>
      </w:r>
      <w:r w:rsidR="00982812">
        <w:instrText xml:space="preserve"> \* ARABIC </w:instrText>
      </w:r>
      <w:r w:rsidR="00982812">
        <w:fldChar w:fldCharType="separate"/>
      </w:r>
      <w:r w:rsidR="00982812">
        <w:rPr>
          <w:noProof/>
        </w:rPr>
        <w:t>11</w:t>
      </w:r>
      <w:r w:rsidR="00982812">
        <w:rPr>
          <w:noProof/>
        </w:rPr>
        <w:fldChar w:fldCharType="end"/>
      </w:r>
      <w:r>
        <w:t xml:space="preserve"> </w:t>
      </w:r>
      <w:r w:rsidRPr="00360A3E">
        <w:t xml:space="preserve">Analiza wskaźnikowa dla sytuacji </w:t>
      </w:r>
      <w:r>
        <w:t>kapitału ludzkiego</w:t>
      </w:r>
      <w:r w:rsidRPr="00360A3E">
        <w:t xml:space="preserve"> w sferze społecznej</w:t>
      </w:r>
      <w:bookmarkEnd w:id="31"/>
    </w:p>
    <w:tbl>
      <w:tblPr>
        <w:tblStyle w:val="Tabelasiatki5ciemnaakcent21"/>
        <w:tblW w:w="0" w:type="auto"/>
        <w:tblLook w:val="04A0" w:firstRow="1" w:lastRow="0" w:firstColumn="1" w:lastColumn="0" w:noHBand="0" w:noVBand="1"/>
      </w:tblPr>
      <w:tblGrid>
        <w:gridCol w:w="1664"/>
        <w:gridCol w:w="773"/>
        <w:gridCol w:w="1067"/>
        <w:gridCol w:w="792"/>
        <w:gridCol w:w="1067"/>
        <w:gridCol w:w="773"/>
        <w:gridCol w:w="1067"/>
        <w:gridCol w:w="773"/>
        <w:gridCol w:w="1066"/>
      </w:tblGrid>
      <w:tr w:rsidR="00B929ED" w:rsidRPr="00B929ED" w14:paraId="4253818C" w14:textId="77777777" w:rsidTr="00B929ED">
        <w:trPr>
          <w:cnfStyle w:val="100000000000" w:firstRow="1" w:lastRow="0" w:firstColumn="0" w:lastColumn="0" w:oddVBand="0" w:evenVBand="0" w:oddHBand="0" w:evenHBand="0" w:firstRowFirstColumn="0" w:firstRowLastColumn="0" w:lastRowFirstColumn="0" w:lastRowLastColumn="0"/>
          <w:trHeight w:val="465"/>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7DFB0FDC" w14:textId="77777777" w:rsidR="00B929ED" w:rsidRPr="00B929ED" w:rsidRDefault="00B929ED" w:rsidP="00B929ED">
            <w:pPr>
              <w:jc w:val="center"/>
              <w:rPr>
                <w:rFonts w:ascii="Arial Nova" w:eastAsia="Times New Roman" w:hAnsi="Arial Nova" w:cs="Calibri"/>
                <w:color w:val="000000"/>
                <w:sz w:val="16"/>
                <w:szCs w:val="16"/>
                <w:lang w:eastAsia="pl-PL"/>
              </w:rPr>
            </w:pPr>
            <w:r w:rsidRPr="00B929ED">
              <w:rPr>
                <w:rFonts w:ascii="Arial Nova" w:eastAsia="Times New Roman" w:hAnsi="Arial Nova" w:cs="Calibri"/>
                <w:color w:val="000000"/>
                <w:sz w:val="16"/>
                <w:szCs w:val="16"/>
                <w:lang w:eastAsia="pl-PL"/>
              </w:rPr>
              <w:t>Jednostka analityczna</w:t>
            </w:r>
          </w:p>
        </w:tc>
        <w:tc>
          <w:tcPr>
            <w:tcW w:w="0" w:type="auto"/>
            <w:gridSpan w:val="8"/>
            <w:vAlign w:val="center"/>
            <w:hideMark/>
          </w:tcPr>
          <w:p w14:paraId="239C6821" w14:textId="77777777" w:rsidR="00B929ED" w:rsidRPr="00B929ED" w:rsidRDefault="00B929ED" w:rsidP="00B929ED">
            <w:pPr>
              <w:jc w:val="center"/>
              <w:cnfStyle w:val="100000000000" w:firstRow="1"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B929ED">
              <w:rPr>
                <w:rFonts w:ascii="Arial Nova" w:eastAsia="Times New Roman" w:hAnsi="Arial Nova" w:cs="Calibri"/>
                <w:color w:val="000000"/>
                <w:sz w:val="16"/>
                <w:szCs w:val="16"/>
                <w:lang w:eastAsia="pl-PL"/>
              </w:rPr>
              <w:t>KAPITAŁ LUDZKI</w:t>
            </w:r>
          </w:p>
        </w:tc>
      </w:tr>
      <w:tr w:rsidR="00B929ED" w:rsidRPr="00B929ED" w14:paraId="7B759242" w14:textId="77777777" w:rsidTr="00B929ED">
        <w:trPr>
          <w:cnfStyle w:val="000000100000" w:firstRow="0" w:lastRow="0" w:firstColumn="0" w:lastColumn="0" w:oddVBand="0" w:evenVBand="0" w:oddHBand="1" w:evenHBand="0" w:firstRowFirstColumn="0" w:firstRowLastColumn="0" w:lastRowFirstColumn="0" w:lastRowLastColumn="0"/>
          <w:trHeight w:val="833"/>
        </w:trPr>
        <w:tc>
          <w:tcPr>
            <w:cnfStyle w:val="001000000000" w:firstRow="0" w:lastRow="0" w:firstColumn="1" w:lastColumn="0" w:oddVBand="0" w:evenVBand="0" w:oddHBand="0" w:evenHBand="0" w:firstRowFirstColumn="0" w:firstRowLastColumn="0" w:lastRowFirstColumn="0" w:lastRowLastColumn="0"/>
            <w:tcW w:w="0" w:type="auto"/>
            <w:vMerge/>
            <w:hideMark/>
          </w:tcPr>
          <w:p w14:paraId="189D9D3F" w14:textId="77777777" w:rsidR="00B929ED" w:rsidRPr="00B929ED" w:rsidRDefault="00B929ED" w:rsidP="00B929ED">
            <w:pPr>
              <w:rPr>
                <w:rFonts w:ascii="Arial Nova" w:eastAsia="Times New Roman" w:hAnsi="Arial Nova" w:cs="Calibri"/>
                <w:color w:val="000000"/>
                <w:sz w:val="16"/>
                <w:szCs w:val="16"/>
                <w:lang w:eastAsia="pl-PL"/>
              </w:rPr>
            </w:pPr>
          </w:p>
        </w:tc>
        <w:tc>
          <w:tcPr>
            <w:tcW w:w="0" w:type="auto"/>
            <w:gridSpan w:val="2"/>
            <w:hideMark/>
          </w:tcPr>
          <w:p w14:paraId="71A63501" w14:textId="77777777" w:rsidR="00B929ED" w:rsidRPr="00B929ED" w:rsidRDefault="00B929ED" w:rsidP="00B929ED">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B929ED">
              <w:rPr>
                <w:rFonts w:ascii="Arial Nova" w:eastAsia="Times New Roman" w:hAnsi="Arial Nova" w:cs="Calibri"/>
                <w:color w:val="000000"/>
                <w:sz w:val="16"/>
                <w:szCs w:val="16"/>
                <w:lang w:eastAsia="pl-PL"/>
              </w:rPr>
              <w:t>Udział osób w wieku przedprodukcyjnym w ogólnej liczbie ludności</w:t>
            </w:r>
          </w:p>
        </w:tc>
        <w:tc>
          <w:tcPr>
            <w:tcW w:w="0" w:type="auto"/>
            <w:gridSpan w:val="2"/>
            <w:hideMark/>
          </w:tcPr>
          <w:p w14:paraId="104C4D45" w14:textId="77777777" w:rsidR="00B929ED" w:rsidRPr="00B929ED" w:rsidRDefault="00B929ED" w:rsidP="00B929ED">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B929ED">
              <w:rPr>
                <w:rFonts w:ascii="Arial Nova" w:eastAsia="Times New Roman" w:hAnsi="Arial Nova" w:cs="Calibri"/>
                <w:color w:val="000000"/>
                <w:sz w:val="16"/>
                <w:szCs w:val="16"/>
                <w:lang w:eastAsia="pl-PL"/>
              </w:rPr>
              <w:t>Ludność w wieku poprodukcyjnym na 100 osób w wieku produkcyjnym</w:t>
            </w:r>
          </w:p>
        </w:tc>
        <w:tc>
          <w:tcPr>
            <w:tcW w:w="0" w:type="auto"/>
            <w:gridSpan w:val="2"/>
            <w:hideMark/>
          </w:tcPr>
          <w:p w14:paraId="5A3D04BD" w14:textId="77777777" w:rsidR="00B929ED" w:rsidRPr="00B929ED" w:rsidRDefault="00B929ED" w:rsidP="00B929ED">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B929ED">
              <w:rPr>
                <w:rFonts w:ascii="Arial Nova" w:eastAsia="Times New Roman" w:hAnsi="Arial Nova" w:cs="Calibri"/>
                <w:color w:val="000000"/>
                <w:sz w:val="16"/>
                <w:szCs w:val="16"/>
                <w:lang w:eastAsia="pl-PL"/>
              </w:rPr>
              <w:t>Udział osób w wieku poprodukcyjnym w ogólnej liczbie ludności</w:t>
            </w:r>
          </w:p>
        </w:tc>
        <w:tc>
          <w:tcPr>
            <w:tcW w:w="0" w:type="auto"/>
            <w:gridSpan w:val="2"/>
            <w:hideMark/>
          </w:tcPr>
          <w:p w14:paraId="71EBBB19" w14:textId="77777777" w:rsidR="00B929ED" w:rsidRPr="00B929ED" w:rsidRDefault="00B929ED" w:rsidP="00B929ED">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B929ED">
              <w:rPr>
                <w:rFonts w:ascii="Arial Nova" w:eastAsia="Times New Roman" w:hAnsi="Arial Nova" w:cs="Calibri"/>
                <w:color w:val="000000"/>
                <w:sz w:val="16"/>
                <w:szCs w:val="16"/>
                <w:lang w:eastAsia="pl-PL"/>
              </w:rPr>
              <w:t>Udział dzieci w wieku 0-3 lat w ogólnej liczbie mieszkańców</w:t>
            </w:r>
          </w:p>
        </w:tc>
      </w:tr>
      <w:tr w:rsidR="00B929ED" w:rsidRPr="00B929ED" w14:paraId="1B01B884" w14:textId="77777777" w:rsidTr="00B929ED">
        <w:trPr>
          <w:trHeight w:val="315"/>
        </w:trPr>
        <w:tc>
          <w:tcPr>
            <w:cnfStyle w:val="001000000000" w:firstRow="0" w:lastRow="0" w:firstColumn="1" w:lastColumn="0" w:oddVBand="0" w:evenVBand="0" w:oddHBand="0" w:evenHBand="0" w:firstRowFirstColumn="0" w:firstRowLastColumn="0" w:lastRowFirstColumn="0" w:lastRowLastColumn="0"/>
            <w:tcW w:w="0" w:type="auto"/>
            <w:vMerge/>
            <w:hideMark/>
          </w:tcPr>
          <w:p w14:paraId="6878E8A2" w14:textId="77777777" w:rsidR="00B929ED" w:rsidRPr="00B929ED" w:rsidRDefault="00B929ED" w:rsidP="00B929ED">
            <w:pPr>
              <w:rPr>
                <w:rFonts w:ascii="Arial Nova" w:eastAsia="Times New Roman" w:hAnsi="Arial Nova" w:cs="Calibri"/>
                <w:color w:val="000000"/>
                <w:sz w:val="16"/>
                <w:szCs w:val="16"/>
                <w:lang w:eastAsia="pl-PL"/>
              </w:rPr>
            </w:pPr>
          </w:p>
        </w:tc>
        <w:tc>
          <w:tcPr>
            <w:tcW w:w="0" w:type="auto"/>
            <w:noWrap/>
            <w:hideMark/>
          </w:tcPr>
          <w:p w14:paraId="01817608" w14:textId="77777777" w:rsidR="00B929ED" w:rsidRPr="00B929ED" w:rsidRDefault="00B929ED" w:rsidP="00B929ED">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4"/>
                <w:szCs w:val="14"/>
                <w:lang w:eastAsia="pl-PL"/>
              </w:rPr>
            </w:pPr>
            <w:r w:rsidRPr="00B929ED">
              <w:rPr>
                <w:rFonts w:ascii="Arial Nova" w:eastAsia="Times New Roman" w:hAnsi="Arial Nova" w:cs="Calibri"/>
                <w:color w:val="000000"/>
                <w:sz w:val="14"/>
                <w:szCs w:val="14"/>
                <w:lang w:eastAsia="pl-PL"/>
              </w:rPr>
              <w:t>wskaźnik</w:t>
            </w:r>
          </w:p>
        </w:tc>
        <w:tc>
          <w:tcPr>
            <w:tcW w:w="0" w:type="auto"/>
            <w:noWrap/>
            <w:hideMark/>
          </w:tcPr>
          <w:p w14:paraId="5E99C8F3" w14:textId="77777777" w:rsidR="00B929ED" w:rsidRPr="00B929ED" w:rsidRDefault="00B929ED" w:rsidP="00B929ED">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4"/>
                <w:szCs w:val="14"/>
                <w:lang w:eastAsia="pl-PL"/>
              </w:rPr>
            </w:pPr>
            <w:r w:rsidRPr="00B929ED">
              <w:rPr>
                <w:rFonts w:ascii="Arial Nova" w:eastAsia="Times New Roman" w:hAnsi="Arial Nova" w:cs="Calibri"/>
                <w:color w:val="000000"/>
                <w:sz w:val="14"/>
                <w:szCs w:val="14"/>
                <w:lang w:eastAsia="pl-PL"/>
              </w:rPr>
              <w:t>standaryzacja</w:t>
            </w:r>
          </w:p>
        </w:tc>
        <w:tc>
          <w:tcPr>
            <w:tcW w:w="0" w:type="auto"/>
            <w:noWrap/>
            <w:hideMark/>
          </w:tcPr>
          <w:p w14:paraId="4CBF0D63" w14:textId="77777777" w:rsidR="00B929ED" w:rsidRPr="00B929ED" w:rsidRDefault="00B929ED" w:rsidP="00B929ED">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4"/>
                <w:szCs w:val="14"/>
                <w:lang w:eastAsia="pl-PL"/>
              </w:rPr>
            </w:pPr>
            <w:r w:rsidRPr="00B929ED">
              <w:rPr>
                <w:rFonts w:ascii="Arial Nova" w:eastAsia="Times New Roman" w:hAnsi="Arial Nova" w:cs="Calibri"/>
                <w:color w:val="000000"/>
                <w:sz w:val="14"/>
                <w:szCs w:val="14"/>
                <w:lang w:eastAsia="pl-PL"/>
              </w:rPr>
              <w:t>wskaźnik</w:t>
            </w:r>
          </w:p>
        </w:tc>
        <w:tc>
          <w:tcPr>
            <w:tcW w:w="0" w:type="auto"/>
            <w:noWrap/>
            <w:hideMark/>
          </w:tcPr>
          <w:p w14:paraId="58715E9D" w14:textId="77777777" w:rsidR="00B929ED" w:rsidRPr="00B929ED" w:rsidRDefault="00B929ED" w:rsidP="00B929ED">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4"/>
                <w:szCs w:val="14"/>
                <w:lang w:eastAsia="pl-PL"/>
              </w:rPr>
            </w:pPr>
            <w:r w:rsidRPr="00B929ED">
              <w:rPr>
                <w:rFonts w:ascii="Arial Nova" w:eastAsia="Times New Roman" w:hAnsi="Arial Nova" w:cs="Calibri"/>
                <w:color w:val="000000"/>
                <w:sz w:val="14"/>
                <w:szCs w:val="14"/>
                <w:lang w:eastAsia="pl-PL"/>
              </w:rPr>
              <w:t>standaryzacja</w:t>
            </w:r>
          </w:p>
        </w:tc>
        <w:tc>
          <w:tcPr>
            <w:tcW w:w="0" w:type="auto"/>
            <w:noWrap/>
            <w:hideMark/>
          </w:tcPr>
          <w:p w14:paraId="10478A19" w14:textId="77777777" w:rsidR="00B929ED" w:rsidRPr="00B929ED" w:rsidRDefault="00B929ED" w:rsidP="00B929ED">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4"/>
                <w:szCs w:val="14"/>
                <w:lang w:eastAsia="pl-PL"/>
              </w:rPr>
            </w:pPr>
            <w:r w:rsidRPr="00B929ED">
              <w:rPr>
                <w:rFonts w:ascii="Arial Nova" w:eastAsia="Times New Roman" w:hAnsi="Arial Nova" w:cs="Calibri"/>
                <w:color w:val="000000"/>
                <w:sz w:val="14"/>
                <w:szCs w:val="14"/>
                <w:lang w:eastAsia="pl-PL"/>
              </w:rPr>
              <w:t>wskaźnik</w:t>
            </w:r>
          </w:p>
        </w:tc>
        <w:tc>
          <w:tcPr>
            <w:tcW w:w="0" w:type="auto"/>
            <w:noWrap/>
            <w:hideMark/>
          </w:tcPr>
          <w:p w14:paraId="2389AB7D" w14:textId="77777777" w:rsidR="00B929ED" w:rsidRPr="00B929ED" w:rsidRDefault="00B929ED" w:rsidP="00B929ED">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4"/>
                <w:szCs w:val="14"/>
                <w:lang w:eastAsia="pl-PL"/>
              </w:rPr>
            </w:pPr>
            <w:r w:rsidRPr="00B929ED">
              <w:rPr>
                <w:rFonts w:ascii="Arial Nova" w:eastAsia="Times New Roman" w:hAnsi="Arial Nova" w:cs="Calibri"/>
                <w:color w:val="000000"/>
                <w:sz w:val="14"/>
                <w:szCs w:val="14"/>
                <w:lang w:eastAsia="pl-PL"/>
              </w:rPr>
              <w:t>standaryzacja</w:t>
            </w:r>
          </w:p>
        </w:tc>
        <w:tc>
          <w:tcPr>
            <w:tcW w:w="0" w:type="auto"/>
            <w:noWrap/>
            <w:hideMark/>
          </w:tcPr>
          <w:p w14:paraId="73849C0B" w14:textId="77777777" w:rsidR="00B929ED" w:rsidRPr="00B929ED" w:rsidRDefault="00B929ED" w:rsidP="00B929ED">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4"/>
                <w:szCs w:val="14"/>
                <w:lang w:eastAsia="pl-PL"/>
              </w:rPr>
            </w:pPr>
            <w:r w:rsidRPr="00B929ED">
              <w:rPr>
                <w:rFonts w:ascii="Arial Nova" w:eastAsia="Times New Roman" w:hAnsi="Arial Nova" w:cs="Calibri"/>
                <w:color w:val="000000"/>
                <w:sz w:val="14"/>
                <w:szCs w:val="14"/>
                <w:lang w:eastAsia="pl-PL"/>
              </w:rPr>
              <w:t>wskaźnik</w:t>
            </w:r>
          </w:p>
        </w:tc>
        <w:tc>
          <w:tcPr>
            <w:tcW w:w="0" w:type="auto"/>
            <w:noWrap/>
            <w:hideMark/>
          </w:tcPr>
          <w:p w14:paraId="416356B2" w14:textId="77777777" w:rsidR="00B929ED" w:rsidRPr="00B929ED" w:rsidRDefault="00B929ED" w:rsidP="00B929ED">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4"/>
                <w:szCs w:val="14"/>
                <w:lang w:eastAsia="pl-PL"/>
              </w:rPr>
            </w:pPr>
            <w:r w:rsidRPr="00B929ED">
              <w:rPr>
                <w:rFonts w:ascii="Arial Nova" w:eastAsia="Times New Roman" w:hAnsi="Arial Nova" w:cs="Calibri"/>
                <w:color w:val="000000"/>
                <w:sz w:val="14"/>
                <w:szCs w:val="14"/>
                <w:lang w:eastAsia="pl-PL"/>
              </w:rPr>
              <w:t>standaryzacja</w:t>
            </w:r>
          </w:p>
        </w:tc>
      </w:tr>
      <w:tr w:rsidR="00B929ED" w:rsidRPr="00B929ED" w14:paraId="0163B5C5" w14:textId="77777777" w:rsidTr="00D74B3D">
        <w:trPr>
          <w:cnfStyle w:val="000000100000" w:firstRow="0" w:lastRow="0" w:firstColumn="0" w:lastColumn="0" w:oddVBand="0" w:evenVBand="0" w:oddHBand="1" w:evenHBand="0" w:firstRowFirstColumn="0" w:firstRowLastColumn="0" w:lastRowFirstColumn="0" w:lastRowLastColumn="0"/>
          <w:trHeight w:val="225"/>
        </w:trPr>
        <w:tc>
          <w:tcPr>
            <w:cnfStyle w:val="001000000000" w:firstRow="0" w:lastRow="0" w:firstColumn="1" w:lastColumn="0" w:oddVBand="0" w:evenVBand="0" w:oddHBand="0" w:evenHBand="0" w:firstRowFirstColumn="0" w:firstRowLastColumn="0" w:lastRowFirstColumn="0" w:lastRowLastColumn="0"/>
            <w:tcW w:w="0" w:type="auto"/>
            <w:noWrap/>
            <w:hideMark/>
          </w:tcPr>
          <w:p w14:paraId="2C106F3B" w14:textId="77777777" w:rsidR="00B929ED" w:rsidRPr="00B929ED" w:rsidRDefault="00B929ED" w:rsidP="00B929ED">
            <w:pPr>
              <w:jc w:val="center"/>
              <w:rPr>
                <w:rFonts w:ascii="Arial Nova" w:eastAsia="Times New Roman" w:hAnsi="Arial Nova" w:cs="Calibri"/>
                <w:color w:val="000000"/>
                <w:sz w:val="16"/>
                <w:szCs w:val="16"/>
                <w:lang w:eastAsia="pl-PL"/>
              </w:rPr>
            </w:pPr>
            <w:r w:rsidRPr="00B929ED">
              <w:rPr>
                <w:rFonts w:ascii="Arial Nova" w:eastAsia="Times New Roman" w:hAnsi="Arial Nova" w:cs="Calibri"/>
                <w:color w:val="000000"/>
                <w:sz w:val="16"/>
                <w:szCs w:val="16"/>
                <w:lang w:eastAsia="pl-PL"/>
              </w:rPr>
              <w:t>Węgliniec Północ</w:t>
            </w:r>
          </w:p>
        </w:tc>
        <w:tc>
          <w:tcPr>
            <w:tcW w:w="0" w:type="auto"/>
            <w:noWrap/>
            <w:hideMark/>
          </w:tcPr>
          <w:p w14:paraId="0D87E4A8" w14:textId="77777777" w:rsidR="00B929ED" w:rsidRPr="00B929ED" w:rsidRDefault="00B929ED" w:rsidP="00B929ED">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B929ED">
              <w:rPr>
                <w:rFonts w:ascii="Arial Nova" w:eastAsia="Times New Roman" w:hAnsi="Arial Nova" w:cs="Calibri"/>
                <w:color w:val="000000"/>
                <w:sz w:val="16"/>
                <w:szCs w:val="16"/>
                <w:lang w:eastAsia="pl-PL"/>
              </w:rPr>
              <w:t>15,1%</w:t>
            </w:r>
          </w:p>
        </w:tc>
        <w:tc>
          <w:tcPr>
            <w:tcW w:w="0" w:type="auto"/>
            <w:noWrap/>
            <w:hideMark/>
          </w:tcPr>
          <w:p w14:paraId="315BB9AE" w14:textId="77777777" w:rsidR="00B929ED" w:rsidRPr="00B929ED" w:rsidRDefault="00B929ED" w:rsidP="00B929ED">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B929ED">
              <w:rPr>
                <w:rFonts w:ascii="Arial Nova" w:eastAsia="Times New Roman" w:hAnsi="Arial Nova" w:cs="Calibri"/>
                <w:color w:val="000000"/>
                <w:sz w:val="16"/>
                <w:szCs w:val="16"/>
                <w:lang w:eastAsia="pl-PL"/>
              </w:rPr>
              <w:t>-0,622</w:t>
            </w:r>
          </w:p>
        </w:tc>
        <w:tc>
          <w:tcPr>
            <w:tcW w:w="0" w:type="auto"/>
            <w:noWrap/>
            <w:hideMark/>
          </w:tcPr>
          <w:p w14:paraId="26EF07FA" w14:textId="77777777" w:rsidR="00B929ED" w:rsidRPr="00B929ED" w:rsidRDefault="00B929ED" w:rsidP="00B929ED">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B929ED">
              <w:rPr>
                <w:rFonts w:ascii="Arial Nova" w:eastAsia="Times New Roman" w:hAnsi="Arial Nova" w:cs="Calibri"/>
                <w:color w:val="000000"/>
                <w:sz w:val="16"/>
                <w:szCs w:val="16"/>
                <w:lang w:eastAsia="pl-PL"/>
              </w:rPr>
              <w:t>49,89</w:t>
            </w:r>
          </w:p>
        </w:tc>
        <w:tc>
          <w:tcPr>
            <w:tcW w:w="0" w:type="auto"/>
            <w:noWrap/>
            <w:hideMark/>
          </w:tcPr>
          <w:p w14:paraId="3B11CB67" w14:textId="77777777" w:rsidR="00B929ED" w:rsidRPr="00B929ED" w:rsidRDefault="00B929ED" w:rsidP="00B929ED">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B929ED">
              <w:rPr>
                <w:rFonts w:ascii="Arial Nova" w:eastAsia="Times New Roman" w:hAnsi="Arial Nova" w:cs="Calibri"/>
                <w:color w:val="000000"/>
                <w:sz w:val="16"/>
                <w:szCs w:val="16"/>
                <w:lang w:eastAsia="pl-PL"/>
              </w:rPr>
              <w:t>0,441</w:t>
            </w:r>
          </w:p>
        </w:tc>
        <w:tc>
          <w:tcPr>
            <w:tcW w:w="0" w:type="auto"/>
            <w:shd w:val="clear" w:color="auto" w:fill="EC2A32" w:themeFill="accent4"/>
            <w:noWrap/>
            <w:hideMark/>
          </w:tcPr>
          <w:p w14:paraId="34B4F022" w14:textId="77777777" w:rsidR="00B929ED" w:rsidRPr="00B929ED" w:rsidRDefault="00B929ED" w:rsidP="00B929ED">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B929ED">
              <w:rPr>
                <w:rFonts w:ascii="Arial Nova" w:eastAsia="Times New Roman" w:hAnsi="Arial Nova" w:cs="Calibri"/>
                <w:color w:val="000000"/>
                <w:sz w:val="16"/>
                <w:szCs w:val="16"/>
                <w:lang w:eastAsia="pl-PL"/>
              </w:rPr>
              <w:t>28,2%</w:t>
            </w:r>
          </w:p>
        </w:tc>
        <w:tc>
          <w:tcPr>
            <w:tcW w:w="0" w:type="auto"/>
            <w:shd w:val="clear" w:color="auto" w:fill="EC2A32" w:themeFill="accent4"/>
            <w:noWrap/>
            <w:hideMark/>
          </w:tcPr>
          <w:p w14:paraId="1C6D074B" w14:textId="77777777" w:rsidR="00B929ED" w:rsidRPr="00B929ED" w:rsidRDefault="00B929ED" w:rsidP="00B929ED">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B929ED">
              <w:rPr>
                <w:rFonts w:ascii="Arial Nova" w:eastAsia="Times New Roman" w:hAnsi="Arial Nova" w:cs="Calibri"/>
                <w:color w:val="000000"/>
                <w:sz w:val="16"/>
                <w:szCs w:val="16"/>
                <w:lang w:eastAsia="pl-PL"/>
              </w:rPr>
              <w:t>-1,278</w:t>
            </w:r>
          </w:p>
        </w:tc>
        <w:tc>
          <w:tcPr>
            <w:tcW w:w="0" w:type="auto"/>
            <w:shd w:val="clear" w:color="auto" w:fill="EC2A32" w:themeFill="accent4"/>
            <w:noWrap/>
            <w:hideMark/>
          </w:tcPr>
          <w:p w14:paraId="1DBD91E7" w14:textId="77777777" w:rsidR="00B929ED" w:rsidRPr="00B929ED" w:rsidRDefault="00B929ED" w:rsidP="00B929ED">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B929ED">
              <w:rPr>
                <w:rFonts w:ascii="Arial Nova" w:eastAsia="Times New Roman" w:hAnsi="Arial Nova" w:cs="Calibri"/>
                <w:color w:val="000000"/>
                <w:sz w:val="16"/>
                <w:szCs w:val="16"/>
                <w:lang w:eastAsia="pl-PL"/>
              </w:rPr>
              <w:t>2,1%</w:t>
            </w:r>
          </w:p>
        </w:tc>
        <w:tc>
          <w:tcPr>
            <w:tcW w:w="0" w:type="auto"/>
            <w:shd w:val="clear" w:color="auto" w:fill="EC2A32" w:themeFill="accent4"/>
            <w:noWrap/>
            <w:hideMark/>
          </w:tcPr>
          <w:p w14:paraId="0C93139A" w14:textId="77777777" w:rsidR="00B929ED" w:rsidRPr="00B929ED" w:rsidRDefault="00B929ED" w:rsidP="00B929ED">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B929ED">
              <w:rPr>
                <w:rFonts w:ascii="Arial Nova" w:eastAsia="Times New Roman" w:hAnsi="Arial Nova" w:cs="Calibri"/>
                <w:color w:val="000000"/>
                <w:sz w:val="16"/>
                <w:szCs w:val="16"/>
                <w:lang w:eastAsia="pl-PL"/>
              </w:rPr>
              <w:t>-0,926</w:t>
            </w:r>
          </w:p>
        </w:tc>
      </w:tr>
      <w:tr w:rsidR="00B929ED" w:rsidRPr="00B929ED" w14:paraId="1BE71F17" w14:textId="77777777" w:rsidTr="00D74B3D">
        <w:trPr>
          <w:trHeight w:val="225"/>
        </w:trPr>
        <w:tc>
          <w:tcPr>
            <w:cnfStyle w:val="001000000000" w:firstRow="0" w:lastRow="0" w:firstColumn="1" w:lastColumn="0" w:oddVBand="0" w:evenVBand="0" w:oddHBand="0" w:evenHBand="0" w:firstRowFirstColumn="0" w:firstRowLastColumn="0" w:lastRowFirstColumn="0" w:lastRowLastColumn="0"/>
            <w:tcW w:w="0" w:type="auto"/>
            <w:noWrap/>
            <w:hideMark/>
          </w:tcPr>
          <w:p w14:paraId="6940EA3B" w14:textId="77777777" w:rsidR="00B929ED" w:rsidRPr="00B929ED" w:rsidRDefault="00B929ED" w:rsidP="00B929ED">
            <w:pPr>
              <w:jc w:val="center"/>
              <w:rPr>
                <w:rFonts w:ascii="Arial Nova" w:eastAsia="Times New Roman" w:hAnsi="Arial Nova" w:cs="Calibri"/>
                <w:color w:val="000000"/>
                <w:sz w:val="16"/>
                <w:szCs w:val="16"/>
                <w:lang w:eastAsia="pl-PL"/>
              </w:rPr>
            </w:pPr>
            <w:r w:rsidRPr="00B929ED">
              <w:rPr>
                <w:rFonts w:ascii="Arial Nova" w:eastAsia="Times New Roman" w:hAnsi="Arial Nova" w:cs="Calibri"/>
                <w:color w:val="000000"/>
                <w:sz w:val="16"/>
                <w:szCs w:val="16"/>
                <w:lang w:eastAsia="pl-PL"/>
              </w:rPr>
              <w:t>Węgliniec Południe</w:t>
            </w:r>
          </w:p>
        </w:tc>
        <w:tc>
          <w:tcPr>
            <w:tcW w:w="0" w:type="auto"/>
            <w:noWrap/>
            <w:hideMark/>
          </w:tcPr>
          <w:p w14:paraId="7A66C4F4" w14:textId="77777777" w:rsidR="00B929ED" w:rsidRPr="00B929ED" w:rsidRDefault="00B929ED" w:rsidP="00B929ED">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B929ED">
              <w:rPr>
                <w:rFonts w:ascii="Arial Nova" w:eastAsia="Times New Roman" w:hAnsi="Arial Nova" w:cs="Calibri"/>
                <w:color w:val="000000"/>
                <w:sz w:val="16"/>
                <w:szCs w:val="16"/>
                <w:lang w:eastAsia="pl-PL"/>
              </w:rPr>
              <w:t>17,2%</w:t>
            </w:r>
          </w:p>
        </w:tc>
        <w:tc>
          <w:tcPr>
            <w:tcW w:w="0" w:type="auto"/>
            <w:noWrap/>
            <w:hideMark/>
          </w:tcPr>
          <w:p w14:paraId="539EC30B" w14:textId="77777777" w:rsidR="00B929ED" w:rsidRPr="00B929ED" w:rsidRDefault="00B929ED" w:rsidP="00B929ED">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B929ED">
              <w:rPr>
                <w:rFonts w:ascii="Arial Nova" w:eastAsia="Times New Roman" w:hAnsi="Arial Nova" w:cs="Calibri"/>
                <w:color w:val="000000"/>
                <w:sz w:val="16"/>
                <w:szCs w:val="16"/>
                <w:lang w:eastAsia="pl-PL"/>
              </w:rPr>
              <w:t>0,087</w:t>
            </w:r>
          </w:p>
        </w:tc>
        <w:tc>
          <w:tcPr>
            <w:tcW w:w="0" w:type="auto"/>
            <w:noWrap/>
            <w:hideMark/>
          </w:tcPr>
          <w:p w14:paraId="0CAD6753" w14:textId="77777777" w:rsidR="00B929ED" w:rsidRPr="00B929ED" w:rsidRDefault="00B929ED" w:rsidP="00B929ED">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B929ED">
              <w:rPr>
                <w:rFonts w:ascii="Arial Nova" w:eastAsia="Times New Roman" w:hAnsi="Arial Nova" w:cs="Calibri"/>
                <w:color w:val="000000"/>
                <w:sz w:val="16"/>
                <w:szCs w:val="16"/>
                <w:lang w:eastAsia="pl-PL"/>
              </w:rPr>
              <w:t>49,69</w:t>
            </w:r>
          </w:p>
        </w:tc>
        <w:tc>
          <w:tcPr>
            <w:tcW w:w="0" w:type="auto"/>
            <w:noWrap/>
            <w:hideMark/>
          </w:tcPr>
          <w:p w14:paraId="736184F6" w14:textId="77777777" w:rsidR="00B929ED" w:rsidRPr="00B929ED" w:rsidRDefault="00B929ED" w:rsidP="00B929ED">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B929ED">
              <w:rPr>
                <w:rFonts w:ascii="Arial Nova" w:eastAsia="Times New Roman" w:hAnsi="Arial Nova" w:cs="Calibri"/>
                <w:color w:val="000000"/>
                <w:sz w:val="16"/>
                <w:szCs w:val="16"/>
                <w:lang w:eastAsia="pl-PL"/>
              </w:rPr>
              <w:t>0,441</w:t>
            </w:r>
          </w:p>
        </w:tc>
        <w:tc>
          <w:tcPr>
            <w:tcW w:w="0" w:type="auto"/>
            <w:shd w:val="clear" w:color="auto" w:fill="EC2A32" w:themeFill="accent4"/>
            <w:noWrap/>
            <w:hideMark/>
          </w:tcPr>
          <w:p w14:paraId="7F36B8D7" w14:textId="77777777" w:rsidR="00B929ED" w:rsidRPr="00B929ED" w:rsidRDefault="00B929ED" w:rsidP="00B929ED">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B929ED">
              <w:rPr>
                <w:rFonts w:ascii="Arial Nova" w:eastAsia="Times New Roman" w:hAnsi="Arial Nova" w:cs="Calibri"/>
                <w:color w:val="000000"/>
                <w:sz w:val="16"/>
                <w:szCs w:val="16"/>
                <w:lang w:eastAsia="pl-PL"/>
              </w:rPr>
              <w:t>27,5%</w:t>
            </w:r>
          </w:p>
        </w:tc>
        <w:tc>
          <w:tcPr>
            <w:tcW w:w="0" w:type="auto"/>
            <w:shd w:val="clear" w:color="auto" w:fill="EC2A32" w:themeFill="accent4"/>
            <w:noWrap/>
            <w:hideMark/>
          </w:tcPr>
          <w:p w14:paraId="715E0A76" w14:textId="77777777" w:rsidR="00B929ED" w:rsidRPr="00B929ED" w:rsidRDefault="00B929ED" w:rsidP="00B929ED">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B929ED">
              <w:rPr>
                <w:rFonts w:ascii="Arial Nova" w:eastAsia="Times New Roman" w:hAnsi="Arial Nova" w:cs="Calibri"/>
                <w:color w:val="000000"/>
                <w:sz w:val="16"/>
                <w:szCs w:val="16"/>
                <w:lang w:eastAsia="pl-PL"/>
              </w:rPr>
              <w:t>-1,067</w:t>
            </w:r>
          </w:p>
        </w:tc>
        <w:tc>
          <w:tcPr>
            <w:tcW w:w="0" w:type="auto"/>
            <w:noWrap/>
            <w:hideMark/>
          </w:tcPr>
          <w:p w14:paraId="3FC44289" w14:textId="77777777" w:rsidR="00B929ED" w:rsidRPr="00B929ED" w:rsidRDefault="00B929ED" w:rsidP="00B929ED">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B929ED">
              <w:rPr>
                <w:rFonts w:ascii="Arial Nova" w:eastAsia="Times New Roman" w:hAnsi="Arial Nova" w:cs="Calibri"/>
                <w:color w:val="000000"/>
                <w:sz w:val="16"/>
                <w:szCs w:val="16"/>
                <w:lang w:eastAsia="pl-PL"/>
              </w:rPr>
              <w:t>2,3%</w:t>
            </w:r>
          </w:p>
        </w:tc>
        <w:tc>
          <w:tcPr>
            <w:tcW w:w="0" w:type="auto"/>
            <w:noWrap/>
            <w:hideMark/>
          </w:tcPr>
          <w:p w14:paraId="67394A5F" w14:textId="77777777" w:rsidR="00B929ED" w:rsidRPr="00B929ED" w:rsidRDefault="00B929ED" w:rsidP="00B929ED">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B929ED">
              <w:rPr>
                <w:rFonts w:ascii="Arial Nova" w:eastAsia="Times New Roman" w:hAnsi="Arial Nova" w:cs="Calibri"/>
                <w:color w:val="000000"/>
                <w:sz w:val="16"/>
                <w:szCs w:val="16"/>
                <w:lang w:eastAsia="pl-PL"/>
              </w:rPr>
              <w:t>-0,535</w:t>
            </w:r>
          </w:p>
        </w:tc>
      </w:tr>
      <w:tr w:rsidR="00B929ED" w:rsidRPr="00B929ED" w14:paraId="023F55EE" w14:textId="77777777" w:rsidTr="00B929ED">
        <w:trPr>
          <w:cnfStyle w:val="000000100000" w:firstRow="0" w:lastRow="0" w:firstColumn="0" w:lastColumn="0" w:oddVBand="0" w:evenVBand="0" w:oddHBand="1" w:evenHBand="0" w:firstRowFirstColumn="0" w:firstRowLastColumn="0" w:lastRowFirstColumn="0" w:lastRowLastColumn="0"/>
          <w:trHeight w:val="225"/>
        </w:trPr>
        <w:tc>
          <w:tcPr>
            <w:cnfStyle w:val="001000000000" w:firstRow="0" w:lastRow="0" w:firstColumn="1" w:lastColumn="0" w:oddVBand="0" w:evenVBand="0" w:oddHBand="0" w:evenHBand="0" w:firstRowFirstColumn="0" w:firstRowLastColumn="0" w:lastRowFirstColumn="0" w:lastRowLastColumn="0"/>
            <w:tcW w:w="0" w:type="auto"/>
            <w:noWrap/>
            <w:hideMark/>
          </w:tcPr>
          <w:p w14:paraId="0CA08382" w14:textId="77777777" w:rsidR="00B929ED" w:rsidRPr="00B929ED" w:rsidRDefault="00B929ED" w:rsidP="00B929ED">
            <w:pPr>
              <w:jc w:val="center"/>
              <w:rPr>
                <w:rFonts w:ascii="Arial Nova" w:eastAsia="Times New Roman" w:hAnsi="Arial Nova" w:cs="Calibri"/>
                <w:color w:val="000000"/>
                <w:sz w:val="16"/>
                <w:szCs w:val="16"/>
                <w:lang w:eastAsia="pl-PL"/>
              </w:rPr>
            </w:pPr>
            <w:r w:rsidRPr="00B929ED">
              <w:rPr>
                <w:rFonts w:ascii="Arial Nova" w:eastAsia="Times New Roman" w:hAnsi="Arial Nova" w:cs="Calibri"/>
                <w:color w:val="000000"/>
                <w:sz w:val="16"/>
                <w:szCs w:val="16"/>
                <w:lang w:eastAsia="pl-PL"/>
              </w:rPr>
              <w:t>Czerwona Woda</w:t>
            </w:r>
          </w:p>
        </w:tc>
        <w:tc>
          <w:tcPr>
            <w:tcW w:w="0" w:type="auto"/>
            <w:noWrap/>
            <w:hideMark/>
          </w:tcPr>
          <w:p w14:paraId="04E1D704" w14:textId="77777777" w:rsidR="00B929ED" w:rsidRPr="00B929ED" w:rsidRDefault="00B929ED" w:rsidP="00B929ED">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B929ED">
              <w:rPr>
                <w:rFonts w:ascii="Arial Nova" w:eastAsia="Times New Roman" w:hAnsi="Arial Nova" w:cs="Calibri"/>
                <w:color w:val="000000"/>
                <w:sz w:val="16"/>
                <w:szCs w:val="16"/>
                <w:lang w:eastAsia="pl-PL"/>
              </w:rPr>
              <w:t>18,7%</w:t>
            </w:r>
          </w:p>
        </w:tc>
        <w:tc>
          <w:tcPr>
            <w:tcW w:w="0" w:type="auto"/>
            <w:noWrap/>
            <w:hideMark/>
          </w:tcPr>
          <w:p w14:paraId="67025E30" w14:textId="77777777" w:rsidR="00B929ED" w:rsidRPr="00B929ED" w:rsidRDefault="00B929ED" w:rsidP="00B929ED">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B929ED">
              <w:rPr>
                <w:rFonts w:ascii="Arial Nova" w:eastAsia="Times New Roman" w:hAnsi="Arial Nova" w:cs="Calibri"/>
                <w:color w:val="000000"/>
                <w:sz w:val="16"/>
                <w:szCs w:val="16"/>
                <w:lang w:eastAsia="pl-PL"/>
              </w:rPr>
              <w:t>0,588</w:t>
            </w:r>
          </w:p>
        </w:tc>
        <w:tc>
          <w:tcPr>
            <w:tcW w:w="0" w:type="auto"/>
            <w:noWrap/>
            <w:hideMark/>
          </w:tcPr>
          <w:p w14:paraId="60E437F2" w14:textId="77777777" w:rsidR="00B929ED" w:rsidRPr="00B929ED" w:rsidRDefault="00B929ED" w:rsidP="00B929ED">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B929ED">
              <w:rPr>
                <w:rFonts w:ascii="Arial Nova" w:eastAsia="Times New Roman" w:hAnsi="Arial Nova" w:cs="Calibri"/>
                <w:color w:val="000000"/>
                <w:sz w:val="16"/>
                <w:szCs w:val="16"/>
                <w:lang w:eastAsia="pl-PL"/>
              </w:rPr>
              <w:t>35,33</w:t>
            </w:r>
          </w:p>
        </w:tc>
        <w:tc>
          <w:tcPr>
            <w:tcW w:w="0" w:type="auto"/>
            <w:noWrap/>
            <w:hideMark/>
          </w:tcPr>
          <w:p w14:paraId="2E4316F5" w14:textId="77777777" w:rsidR="00B929ED" w:rsidRPr="00B929ED" w:rsidRDefault="00B929ED" w:rsidP="00B929ED">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B929ED">
              <w:rPr>
                <w:rFonts w:ascii="Arial Nova" w:eastAsia="Times New Roman" w:hAnsi="Arial Nova" w:cs="Calibri"/>
                <w:color w:val="000000"/>
                <w:sz w:val="16"/>
                <w:szCs w:val="16"/>
                <w:lang w:eastAsia="pl-PL"/>
              </w:rPr>
              <w:t>0,463</w:t>
            </w:r>
          </w:p>
        </w:tc>
        <w:tc>
          <w:tcPr>
            <w:tcW w:w="0" w:type="auto"/>
            <w:noWrap/>
            <w:hideMark/>
          </w:tcPr>
          <w:p w14:paraId="5ED478E3" w14:textId="77777777" w:rsidR="00B929ED" w:rsidRPr="00B929ED" w:rsidRDefault="00B929ED" w:rsidP="00B929ED">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B929ED">
              <w:rPr>
                <w:rFonts w:ascii="Arial Nova" w:eastAsia="Times New Roman" w:hAnsi="Arial Nova" w:cs="Calibri"/>
                <w:color w:val="000000"/>
                <w:sz w:val="16"/>
                <w:szCs w:val="16"/>
                <w:lang w:eastAsia="pl-PL"/>
              </w:rPr>
              <w:t>21,2%</w:t>
            </w:r>
          </w:p>
        </w:tc>
        <w:tc>
          <w:tcPr>
            <w:tcW w:w="0" w:type="auto"/>
            <w:noWrap/>
            <w:hideMark/>
          </w:tcPr>
          <w:p w14:paraId="182E8C09" w14:textId="77777777" w:rsidR="00B929ED" w:rsidRPr="00B929ED" w:rsidRDefault="00B929ED" w:rsidP="00B929ED">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B929ED">
              <w:rPr>
                <w:rFonts w:ascii="Arial Nova" w:eastAsia="Times New Roman" w:hAnsi="Arial Nova" w:cs="Calibri"/>
                <w:color w:val="000000"/>
                <w:sz w:val="16"/>
                <w:szCs w:val="16"/>
                <w:lang w:eastAsia="pl-PL"/>
              </w:rPr>
              <w:t>0,645</w:t>
            </w:r>
          </w:p>
        </w:tc>
        <w:tc>
          <w:tcPr>
            <w:tcW w:w="0" w:type="auto"/>
            <w:noWrap/>
            <w:hideMark/>
          </w:tcPr>
          <w:p w14:paraId="4CBEFA81" w14:textId="77777777" w:rsidR="00B929ED" w:rsidRPr="00B929ED" w:rsidRDefault="00B929ED" w:rsidP="00B929ED">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B929ED">
              <w:rPr>
                <w:rFonts w:ascii="Arial Nova" w:eastAsia="Times New Roman" w:hAnsi="Arial Nova" w:cs="Calibri"/>
                <w:color w:val="000000"/>
                <w:sz w:val="16"/>
                <w:szCs w:val="16"/>
                <w:lang w:eastAsia="pl-PL"/>
              </w:rPr>
              <w:t>2,4%</w:t>
            </w:r>
          </w:p>
        </w:tc>
        <w:tc>
          <w:tcPr>
            <w:tcW w:w="0" w:type="auto"/>
            <w:noWrap/>
            <w:hideMark/>
          </w:tcPr>
          <w:p w14:paraId="559CFA68" w14:textId="77777777" w:rsidR="00B929ED" w:rsidRPr="00B929ED" w:rsidRDefault="00B929ED" w:rsidP="00B929ED">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B929ED">
              <w:rPr>
                <w:rFonts w:ascii="Arial Nova" w:eastAsia="Times New Roman" w:hAnsi="Arial Nova" w:cs="Calibri"/>
                <w:color w:val="000000"/>
                <w:sz w:val="16"/>
                <w:szCs w:val="16"/>
                <w:lang w:eastAsia="pl-PL"/>
              </w:rPr>
              <w:t>-0,356</w:t>
            </w:r>
          </w:p>
        </w:tc>
      </w:tr>
      <w:tr w:rsidR="00B929ED" w:rsidRPr="00B929ED" w14:paraId="766EBA1B" w14:textId="77777777" w:rsidTr="00B929ED">
        <w:trPr>
          <w:trHeight w:val="225"/>
        </w:trPr>
        <w:tc>
          <w:tcPr>
            <w:cnfStyle w:val="001000000000" w:firstRow="0" w:lastRow="0" w:firstColumn="1" w:lastColumn="0" w:oddVBand="0" w:evenVBand="0" w:oddHBand="0" w:evenHBand="0" w:firstRowFirstColumn="0" w:firstRowLastColumn="0" w:lastRowFirstColumn="0" w:lastRowLastColumn="0"/>
            <w:tcW w:w="0" w:type="auto"/>
            <w:noWrap/>
            <w:hideMark/>
          </w:tcPr>
          <w:p w14:paraId="52D03F63" w14:textId="77777777" w:rsidR="00B929ED" w:rsidRPr="00B929ED" w:rsidRDefault="00B929ED" w:rsidP="00B929ED">
            <w:pPr>
              <w:jc w:val="center"/>
              <w:rPr>
                <w:rFonts w:ascii="Arial Nova" w:eastAsia="Times New Roman" w:hAnsi="Arial Nova" w:cs="Calibri"/>
                <w:color w:val="000000"/>
                <w:sz w:val="16"/>
                <w:szCs w:val="16"/>
                <w:lang w:eastAsia="pl-PL"/>
              </w:rPr>
            </w:pPr>
            <w:r w:rsidRPr="00B929ED">
              <w:rPr>
                <w:rFonts w:ascii="Arial Nova" w:eastAsia="Times New Roman" w:hAnsi="Arial Nova" w:cs="Calibri"/>
                <w:color w:val="000000"/>
                <w:sz w:val="16"/>
                <w:szCs w:val="16"/>
                <w:lang w:eastAsia="pl-PL"/>
              </w:rPr>
              <w:t>Jagodzin</w:t>
            </w:r>
          </w:p>
        </w:tc>
        <w:tc>
          <w:tcPr>
            <w:tcW w:w="0" w:type="auto"/>
            <w:noWrap/>
            <w:hideMark/>
          </w:tcPr>
          <w:p w14:paraId="1A1C8E17" w14:textId="77777777" w:rsidR="00B929ED" w:rsidRPr="00B929ED" w:rsidRDefault="00B929ED" w:rsidP="00B929ED">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B929ED">
              <w:rPr>
                <w:rFonts w:ascii="Arial Nova" w:eastAsia="Times New Roman" w:hAnsi="Arial Nova" w:cs="Calibri"/>
                <w:color w:val="000000"/>
                <w:sz w:val="16"/>
                <w:szCs w:val="16"/>
                <w:lang w:eastAsia="pl-PL"/>
              </w:rPr>
              <w:t>17,6%</w:t>
            </w:r>
          </w:p>
        </w:tc>
        <w:tc>
          <w:tcPr>
            <w:tcW w:w="0" w:type="auto"/>
            <w:noWrap/>
            <w:hideMark/>
          </w:tcPr>
          <w:p w14:paraId="5483B9A8" w14:textId="77777777" w:rsidR="00B929ED" w:rsidRPr="00B929ED" w:rsidRDefault="00B929ED" w:rsidP="00B929ED">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B929ED">
              <w:rPr>
                <w:rFonts w:ascii="Arial Nova" w:eastAsia="Times New Roman" w:hAnsi="Arial Nova" w:cs="Calibri"/>
                <w:color w:val="000000"/>
                <w:sz w:val="16"/>
                <w:szCs w:val="16"/>
                <w:lang w:eastAsia="pl-PL"/>
              </w:rPr>
              <w:t>0,216</w:t>
            </w:r>
          </w:p>
        </w:tc>
        <w:tc>
          <w:tcPr>
            <w:tcW w:w="0" w:type="auto"/>
            <w:noWrap/>
            <w:hideMark/>
          </w:tcPr>
          <w:p w14:paraId="5C764FCD" w14:textId="77777777" w:rsidR="00B929ED" w:rsidRPr="00B929ED" w:rsidRDefault="00B929ED" w:rsidP="00B929ED">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B929ED">
              <w:rPr>
                <w:rFonts w:ascii="Arial Nova" w:eastAsia="Times New Roman" w:hAnsi="Arial Nova" w:cs="Calibri"/>
                <w:color w:val="000000"/>
                <w:sz w:val="16"/>
                <w:szCs w:val="16"/>
                <w:lang w:eastAsia="pl-PL"/>
              </w:rPr>
              <w:t>24,07</w:t>
            </w:r>
          </w:p>
        </w:tc>
        <w:tc>
          <w:tcPr>
            <w:tcW w:w="0" w:type="auto"/>
            <w:noWrap/>
            <w:hideMark/>
          </w:tcPr>
          <w:p w14:paraId="41E04948" w14:textId="77777777" w:rsidR="00B929ED" w:rsidRPr="00B929ED" w:rsidRDefault="00B929ED" w:rsidP="00B929ED">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B929ED">
              <w:rPr>
                <w:rFonts w:ascii="Arial Nova" w:eastAsia="Times New Roman" w:hAnsi="Arial Nova" w:cs="Calibri"/>
                <w:color w:val="000000"/>
                <w:sz w:val="16"/>
                <w:szCs w:val="16"/>
                <w:lang w:eastAsia="pl-PL"/>
              </w:rPr>
              <w:t>0,480</w:t>
            </w:r>
          </w:p>
        </w:tc>
        <w:tc>
          <w:tcPr>
            <w:tcW w:w="0" w:type="auto"/>
            <w:noWrap/>
            <w:hideMark/>
          </w:tcPr>
          <w:p w14:paraId="546838E1" w14:textId="77777777" w:rsidR="00B929ED" w:rsidRPr="00B929ED" w:rsidRDefault="00B929ED" w:rsidP="00B929ED">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B929ED">
              <w:rPr>
                <w:rFonts w:ascii="Arial Nova" w:eastAsia="Times New Roman" w:hAnsi="Arial Nova" w:cs="Calibri"/>
                <w:color w:val="000000"/>
                <w:sz w:val="16"/>
                <w:szCs w:val="16"/>
                <w:lang w:eastAsia="pl-PL"/>
              </w:rPr>
              <w:t>16,0%</w:t>
            </w:r>
          </w:p>
        </w:tc>
        <w:tc>
          <w:tcPr>
            <w:tcW w:w="0" w:type="auto"/>
            <w:noWrap/>
            <w:hideMark/>
          </w:tcPr>
          <w:p w14:paraId="3D5AF4E4" w14:textId="77777777" w:rsidR="00B929ED" w:rsidRPr="00B929ED" w:rsidRDefault="00B929ED" w:rsidP="00B929ED">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B929ED">
              <w:rPr>
                <w:rFonts w:ascii="Arial Nova" w:eastAsia="Times New Roman" w:hAnsi="Arial Nova" w:cs="Calibri"/>
                <w:color w:val="000000"/>
                <w:sz w:val="16"/>
                <w:szCs w:val="16"/>
                <w:lang w:eastAsia="pl-PL"/>
              </w:rPr>
              <w:t>2,078</w:t>
            </w:r>
          </w:p>
        </w:tc>
        <w:tc>
          <w:tcPr>
            <w:tcW w:w="0" w:type="auto"/>
            <w:noWrap/>
            <w:hideMark/>
          </w:tcPr>
          <w:p w14:paraId="6571B0E8" w14:textId="77777777" w:rsidR="00B929ED" w:rsidRPr="00B929ED" w:rsidRDefault="00B929ED" w:rsidP="00B929ED">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B929ED">
              <w:rPr>
                <w:rFonts w:ascii="Arial Nova" w:eastAsia="Times New Roman" w:hAnsi="Arial Nova" w:cs="Calibri"/>
                <w:color w:val="000000"/>
                <w:sz w:val="16"/>
                <w:szCs w:val="16"/>
                <w:lang w:eastAsia="pl-PL"/>
              </w:rPr>
              <w:t>2,2%</w:t>
            </w:r>
          </w:p>
        </w:tc>
        <w:tc>
          <w:tcPr>
            <w:tcW w:w="0" w:type="auto"/>
            <w:noWrap/>
            <w:hideMark/>
          </w:tcPr>
          <w:p w14:paraId="559CAB91" w14:textId="77777777" w:rsidR="00B929ED" w:rsidRPr="00B929ED" w:rsidRDefault="00B929ED" w:rsidP="00B929ED">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B929ED">
              <w:rPr>
                <w:rFonts w:ascii="Arial Nova" w:eastAsia="Times New Roman" w:hAnsi="Arial Nova" w:cs="Calibri"/>
                <w:color w:val="000000"/>
                <w:sz w:val="16"/>
                <w:szCs w:val="16"/>
                <w:lang w:eastAsia="pl-PL"/>
              </w:rPr>
              <w:t>-0,752</w:t>
            </w:r>
          </w:p>
        </w:tc>
      </w:tr>
      <w:tr w:rsidR="00B929ED" w:rsidRPr="00B929ED" w14:paraId="175B1C6D" w14:textId="77777777" w:rsidTr="00D74B3D">
        <w:trPr>
          <w:cnfStyle w:val="000000100000" w:firstRow="0" w:lastRow="0" w:firstColumn="0" w:lastColumn="0" w:oddVBand="0" w:evenVBand="0" w:oddHBand="1" w:evenHBand="0" w:firstRowFirstColumn="0" w:firstRowLastColumn="0" w:lastRowFirstColumn="0" w:lastRowLastColumn="0"/>
          <w:trHeight w:val="225"/>
        </w:trPr>
        <w:tc>
          <w:tcPr>
            <w:cnfStyle w:val="001000000000" w:firstRow="0" w:lastRow="0" w:firstColumn="1" w:lastColumn="0" w:oddVBand="0" w:evenVBand="0" w:oddHBand="0" w:evenHBand="0" w:firstRowFirstColumn="0" w:firstRowLastColumn="0" w:lastRowFirstColumn="0" w:lastRowLastColumn="0"/>
            <w:tcW w:w="0" w:type="auto"/>
            <w:noWrap/>
            <w:hideMark/>
          </w:tcPr>
          <w:p w14:paraId="10E6953F" w14:textId="77777777" w:rsidR="00B929ED" w:rsidRPr="00B929ED" w:rsidRDefault="00B929ED" w:rsidP="00B929ED">
            <w:pPr>
              <w:jc w:val="center"/>
              <w:rPr>
                <w:rFonts w:ascii="Arial Nova" w:eastAsia="Times New Roman" w:hAnsi="Arial Nova" w:cs="Calibri"/>
                <w:color w:val="000000"/>
                <w:sz w:val="16"/>
                <w:szCs w:val="16"/>
                <w:lang w:eastAsia="pl-PL"/>
              </w:rPr>
            </w:pPr>
            <w:r w:rsidRPr="00B929ED">
              <w:rPr>
                <w:rFonts w:ascii="Arial Nova" w:eastAsia="Times New Roman" w:hAnsi="Arial Nova" w:cs="Calibri"/>
                <w:color w:val="000000"/>
                <w:sz w:val="16"/>
                <w:szCs w:val="16"/>
                <w:lang w:eastAsia="pl-PL"/>
              </w:rPr>
              <w:t>Kościelna Wieś</w:t>
            </w:r>
          </w:p>
        </w:tc>
        <w:tc>
          <w:tcPr>
            <w:tcW w:w="0" w:type="auto"/>
            <w:noWrap/>
            <w:hideMark/>
          </w:tcPr>
          <w:p w14:paraId="78F85A0A" w14:textId="77777777" w:rsidR="00B929ED" w:rsidRPr="00B929ED" w:rsidRDefault="00B929ED" w:rsidP="00B929ED">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B929ED">
              <w:rPr>
                <w:rFonts w:ascii="Arial Nova" w:eastAsia="Times New Roman" w:hAnsi="Arial Nova" w:cs="Calibri"/>
                <w:color w:val="000000"/>
                <w:sz w:val="16"/>
                <w:szCs w:val="16"/>
                <w:lang w:eastAsia="pl-PL"/>
              </w:rPr>
              <w:t>18,6%</w:t>
            </w:r>
          </w:p>
        </w:tc>
        <w:tc>
          <w:tcPr>
            <w:tcW w:w="0" w:type="auto"/>
            <w:noWrap/>
            <w:hideMark/>
          </w:tcPr>
          <w:p w14:paraId="6AA32EC3" w14:textId="77777777" w:rsidR="00B929ED" w:rsidRPr="00B929ED" w:rsidRDefault="00B929ED" w:rsidP="00B929ED">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B929ED">
              <w:rPr>
                <w:rFonts w:ascii="Arial Nova" w:eastAsia="Times New Roman" w:hAnsi="Arial Nova" w:cs="Calibri"/>
                <w:color w:val="000000"/>
                <w:sz w:val="16"/>
                <w:szCs w:val="16"/>
                <w:lang w:eastAsia="pl-PL"/>
              </w:rPr>
              <w:t>0,541</w:t>
            </w:r>
          </w:p>
        </w:tc>
        <w:tc>
          <w:tcPr>
            <w:tcW w:w="0" w:type="auto"/>
            <w:noWrap/>
            <w:hideMark/>
          </w:tcPr>
          <w:p w14:paraId="1145D5DF" w14:textId="77777777" w:rsidR="00B929ED" w:rsidRPr="00B929ED" w:rsidRDefault="00B929ED" w:rsidP="00B929ED">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B929ED">
              <w:rPr>
                <w:rFonts w:ascii="Arial Nova" w:eastAsia="Times New Roman" w:hAnsi="Arial Nova" w:cs="Calibri"/>
                <w:color w:val="000000"/>
                <w:sz w:val="16"/>
                <w:szCs w:val="16"/>
                <w:lang w:eastAsia="pl-PL"/>
              </w:rPr>
              <w:t>41,73</w:t>
            </w:r>
          </w:p>
        </w:tc>
        <w:tc>
          <w:tcPr>
            <w:tcW w:w="0" w:type="auto"/>
            <w:noWrap/>
            <w:hideMark/>
          </w:tcPr>
          <w:p w14:paraId="3F2A761F" w14:textId="77777777" w:rsidR="00B929ED" w:rsidRPr="00B929ED" w:rsidRDefault="00B929ED" w:rsidP="00B929ED">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B929ED">
              <w:rPr>
                <w:rFonts w:ascii="Arial Nova" w:eastAsia="Times New Roman" w:hAnsi="Arial Nova" w:cs="Calibri"/>
                <w:color w:val="000000"/>
                <w:sz w:val="16"/>
                <w:szCs w:val="16"/>
                <w:lang w:eastAsia="pl-PL"/>
              </w:rPr>
              <w:t>0,453</w:t>
            </w:r>
          </w:p>
        </w:tc>
        <w:tc>
          <w:tcPr>
            <w:tcW w:w="0" w:type="auto"/>
            <w:noWrap/>
            <w:hideMark/>
          </w:tcPr>
          <w:p w14:paraId="5B02603F" w14:textId="77777777" w:rsidR="00B929ED" w:rsidRPr="00B929ED" w:rsidRDefault="00B929ED" w:rsidP="00B929ED">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B929ED">
              <w:rPr>
                <w:rFonts w:ascii="Arial Nova" w:eastAsia="Times New Roman" w:hAnsi="Arial Nova" w:cs="Calibri"/>
                <w:color w:val="000000"/>
                <w:sz w:val="16"/>
                <w:szCs w:val="16"/>
                <w:lang w:eastAsia="pl-PL"/>
              </w:rPr>
              <w:t>24,0%</w:t>
            </w:r>
          </w:p>
        </w:tc>
        <w:tc>
          <w:tcPr>
            <w:tcW w:w="0" w:type="auto"/>
            <w:noWrap/>
            <w:hideMark/>
          </w:tcPr>
          <w:p w14:paraId="05333AB0" w14:textId="77777777" w:rsidR="00B929ED" w:rsidRPr="00B929ED" w:rsidRDefault="00B929ED" w:rsidP="00B929ED">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B929ED">
              <w:rPr>
                <w:rFonts w:ascii="Arial Nova" w:eastAsia="Times New Roman" w:hAnsi="Arial Nova" w:cs="Calibri"/>
                <w:color w:val="000000"/>
                <w:sz w:val="16"/>
                <w:szCs w:val="16"/>
                <w:lang w:eastAsia="pl-PL"/>
              </w:rPr>
              <w:t>-0,108</w:t>
            </w:r>
          </w:p>
        </w:tc>
        <w:tc>
          <w:tcPr>
            <w:tcW w:w="0" w:type="auto"/>
            <w:shd w:val="clear" w:color="auto" w:fill="EC2A32" w:themeFill="accent4"/>
            <w:noWrap/>
            <w:hideMark/>
          </w:tcPr>
          <w:p w14:paraId="195F37B3" w14:textId="77777777" w:rsidR="00B929ED" w:rsidRPr="00B929ED" w:rsidRDefault="00B929ED" w:rsidP="00B929ED">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B929ED">
              <w:rPr>
                <w:rFonts w:ascii="Arial Nova" w:eastAsia="Times New Roman" w:hAnsi="Arial Nova" w:cs="Calibri"/>
                <w:color w:val="000000"/>
                <w:sz w:val="16"/>
                <w:szCs w:val="16"/>
                <w:lang w:eastAsia="pl-PL"/>
              </w:rPr>
              <w:t>2,1%</w:t>
            </w:r>
          </w:p>
        </w:tc>
        <w:tc>
          <w:tcPr>
            <w:tcW w:w="0" w:type="auto"/>
            <w:shd w:val="clear" w:color="auto" w:fill="EC2A32" w:themeFill="accent4"/>
            <w:noWrap/>
            <w:hideMark/>
          </w:tcPr>
          <w:p w14:paraId="74E8859F" w14:textId="77777777" w:rsidR="00B929ED" w:rsidRPr="00B929ED" w:rsidRDefault="00B929ED" w:rsidP="00B929ED">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B929ED">
              <w:rPr>
                <w:rFonts w:ascii="Arial Nova" w:eastAsia="Times New Roman" w:hAnsi="Arial Nova" w:cs="Calibri"/>
                <w:color w:val="000000"/>
                <w:sz w:val="16"/>
                <w:szCs w:val="16"/>
                <w:lang w:eastAsia="pl-PL"/>
              </w:rPr>
              <w:t>-1,010</w:t>
            </w:r>
          </w:p>
        </w:tc>
      </w:tr>
      <w:tr w:rsidR="00B929ED" w:rsidRPr="00B929ED" w14:paraId="1E169808" w14:textId="77777777" w:rsidTr="00360A3E">
        <w:trPr>
          <w:trHeight w:val="225"/>
        </w:trPr>
        <w:tc>
          <w:tcPr>
            <w:cnfStyle w:val="001000000000" w:firstRow="0" w:lastRow="0" w:firstColumn="1" w:lastColumn="0" w:oddVBand="0" w:evenVBand="0" w:oddHBand="0" w:evenHBand="0" w:firstRowFirstColumn="0" w:firstRowLastColumn="0" w:lastRowFirstColumn="0" w:lastRowLastColumn="0"/>
            <w:tcW w:w="0" w:type="auto"/>
            <w:noWrap/>
            <w:hideMark/>
          </w:tcPr>
          <w:p w14:paraId="1D5E3839" w14:textId="77777777" w:rsidR="00B929ED" w:rsidRPr="00B929ED" w:rsidRDefault="00B929ED" w:rsidP="00B929ED">
            <w:pPr>
              <w:jc w:val="center"/>
              <w:rPr>
                <w:rFonts w:ascii="Arial Nova" w:eastAsia="Times New Roman" w:hAnsi="Arial Nova" w:cs="Calibri"/>
                <w:color w:val="000000"/>
                <w:sz w:val="16"/>
                <w:szCs w:val="16"/>
                <w:lang w:eastAsia="pl-PL"/>
              </w:rPr>
            </w:pPr>
            <w:r w:rsidRPr="00B929ED">
              <w:rPr>
                <w:rFonts w:ascii="Arial Nova" w:eastAsia="Times New Roman" w:hAnsi="Arial Nova" w:cs="Calibri"/>
                <w:color w:val="000000"/>
                <w:sz w:val="16"/>
                <w:szCs w:val="16"/>
                <w:lang w:eastAsia="pl-PL"/>
              </w:rPr>
              <w:t>Piaseczna</w:t>
            </w:r>
          </w:p>
        </w:tc>
        <w:tc>
          <w:tcPr>
            <w:tcW w:w="0" w:type="auto"/>
            <w:shd w:val="clear" w:color="auto" w:fill="EC2A32" w:themeFill="accent4"/>
            <w:noWrap/>
            <w:hideMark/>
          </w:tcPr>
          <w:p w14:paraId="429FA625" w14:textId="77777777" w:rsidR="00B929ED" w:rsidRPr="00B929ED" w:rsidRDefault="00B929ED" w:rsidP="00B929ED">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B929ED">
              <w:rPr>
                <w:rFonts w:ascii="Arial Nova" w:eastAsia="Times New Roman" w:hAnsi="Arial Nova" w:cs="Calibri"/>
                <w:color w:val="000000"/>
                <w:sz w:val="16"/>
                <w:szCs w:val="16"/>
                <w:lang w:eastAsia="pl-PL"/>
              </w:rPr>
              <w:t>13,5%</w:t>
            </w:r>
          </w:p>
        </w:tc>
        <w:tc>
          <w:tcPr>
            <w:tcW w:w="0" w:type="auto"/>
            <w:shd w:val="clear" w:color="auto" w:fill="EC2A32" w:themeFill="accent4"/>
            <w:noWrap/>
            <w:hideMark/>
          </w:tcPr>
          <w:p w14:paraId="01B59F34" w14:textId="77777777" w:rsidR="00B929ED" w:rsidRPr="00B929ED" w:rsidRDefault="00B929ED" w:rsidP="00B929ED">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B929ED">
              <w:rPr>
                <w:rFonts w:ascii="Arial Nova" w:eastAsia="Times New Roman" w:hAnsi="Arial Nova" w:cs="Calibri"/>
                <w:color w:val="000000"/>
                <w:sz w:val="16"/>
                <w:szCs w:val="16"/>
                <w:lang w:eastAsia="pl-PL"/>
              </w:rPr>
              <w:t>-1,191</w:t>
            </w:r>
          </w:p>
        </w:tc>
        <w:tc>
          <w:tcPr>
            <w:tcW w:w="0" w:type="auto"/>
            <w:noWrap/>
            <w:hideMark/>
          </w:tcPr>
          <w:p w14:paraId="2FA9457D" w14:textId="77777777" w:rsidR="00B929ED" w:rsidRPr="00B929ED" w:rsidRDefault="00B929ED" w:rsidP="00B929ED">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B929ED">
              <w:rPr>
                <w:rFonts w:ascii="Arial Nova" w:eastAsia="Times New Roman" w:hAnsi="Arial Nova" w:cs="Calibri"/>
                <w:color w:val="000000"/>
                <w:sz w:val="16"/>
                <w:szCs w:val="16"/>
                <w:lang w:eastAsia="pl-PL"/>
              </w:rPr>
              <w:t>29,50</w:t>
            </w:r>
          </w:p>
        </w:tc>
        <w:tc>
          <w:tcPr>
            <w:tcW w:w="0" w:type="auto"/>
            <w:noWrap/>
            <w:hideMark/>
          </w:tcPr>
          <w:p w14:paraId="0BDB9DB7" w14:textId="77777777" w:rsidR="00B929ED" w:rsidRPr="00B929ED" w:rsidRDefault="00B929ED" w:rsidP="00B929ED">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B929ED">
              <w:rPr>
                <w:rFonts w:ascii="Arial Nova" w:eastAsia="Times New Roman" w:hAnsi="Arial Nova" w:cs="Calibri"/>
                <w:color w:val="000000"/>
                <w:sz w:val="16"/>
                <w:szCs w:val="16"/>
                <w:lang w:eastAsia="pl-PL"/>
              </w:rPr>
              <w:t>0,472</w:t>
            </w:r>
          </w:p>
        </w:tc>
        <w:tc>
          <w:tcPr>
            <w:tcW w:w="0" w:type="auto"/>
            <w:noWrap/>
            <w:hideMark/>
          </w:tcPr>
          <w:p w14:paraId="033E1CAC" w14:textId="77777777" w:rsidR="00B929ED" w:rsidRPr="00B929ED" w:rsidRDefault="00B929ED" w:rsidP="00B929ED">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B929ED">
              <w:rPr>
                <w:rFonts w:ascii="Arial Nova" w:eastAsia="Times New Roman" w:hAnsi="Arial Nova" w:cs="Calibri"/>
                <w:color w:val="000000"/>
                <w:sz w:val="16"/>
                <w:szCs w:val="16"/>
                <w:lang w:eastAsia="pl-PL"/>
              </w:rPr>
              <w:t>19,7%</w:t>
            </w:r>
          </w:p>
        </w:tc>
        <w:tc>
          <w:tcPr>
            <w:tcW w:w="0" w:type="auto"/>
            <w:noWrap/>
            <w:hideMark/>
          </w:tcPr>
          <w:p w14:paraId="00DEA5E4" w14:textId="77777777" w:rsidR="00B929ED" w:rsidRPr="00B929ED" w:rsidRDefault="00B929ED" w:rsidP="00B929ED">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B929ED">
              <w:rPr>
                <w:rFonts w:ascii="Arial Nova" w:eastAsia="Times New Roman" w:hAnsi="Arial Nova" w:cs="Calibri"/>
                <w:color w:val="000000"/>
                <w:sz w:val="16"/>
                <w:szCs w:val="16"/>
                <w:lang w:eastAsia="pl-PL"/>
              </w:rPr>
              <w:t>1,056</w:t>
            </w:r>
          </w:p>
        </w:tc>
        <w:tc>
          <w:tcPr>
            <w:tcW w:w="0" w:type="auto"/>
            <w:noWrap/>
            <w:hideMark/>
          </w:tcPr>
          <w:p w14:paraId="788EC02B" w14:textId="77777777" w:rsidR="00B929ED" w:rsidRPr="00B929ED" w:rsidRDefault="00B929ED" w:rsidP="00B929ED">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B929ED">
              <w:rPr>
                <w:rFonts w:ascii="Arial Nova" w:eastAsia="Times New Roman" w:hAnsi="Arial Nova" w:cs="Calibri"/>
                <w:color w:val="000000"/>
                <w:sz w:val="16"/>
                <w:szCs w:val="16"/>
                <w:lang w:eastAsia="pl-PL"/>
              </w:rPr>
              <w:t>3,8%</w:t>
            </w:r>
          </w:p>
        </w:tc>
        <w:tc>
          <w:tcPr>
            <w:tcW w:w="0" w:type="auto"/>
            <w:noWrap/>
            <w:hideMark/>
          </w:tcPr>
          <w:p w14:paraId="176F2622" w14:textId="77777777" w:rsidR="00B929ED" w:rsidRPr="00B929ED" w:rsidRDefault="00B929ED" w:rsidP="00B929ED">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B929ED">
              <w:rPr>
                <w:rFonts w:ascii="Arial Nova" w:eastAsia="Times New Roman" w:hAnsi="Arial Nova" w:cs="Calibri"/>
                <w:color w:val="000000"/>
                <w:sz w:val="16"/>
                <w:szCs w:val="16"/>
                <w:lang w:eastAsia="pl-PL"/>
              </w:rPr>
              <w:t>2,328</w:t>
            </w:r>
          </w:p>
        </w:tc>
      </w:tr>
      <w:tr w:rsidR="00B929ED" w:rsidRPr="00B929ED" w14:paraId="2562898D" w14:textId="77777777" w:rsidTr="00B929ED">
        <w:trPr>
          <w:cnfStyle w:val="000000100000" w:firstRow="0" w:lastRow="0" w:firstColumn="0" w:lastColumn="0" w:oddVBand="0" w:evenVBand="0" w:oddHBand="1" w:evenHBand="0" w:firstRowFirstColumn="0" w:firstRowLastColumn="0" w:lastRowFirstColumn="0" w:lastRowLastColumn="0"/>
          <w:trHeight w:val="225"/>
        </w:trPr>
        <w:tc>
          <w:tcPr>
            <w:cnfStyle w:val="001000000000" w:firstRow="0" w:lastRow="0" w:firstColumn="1" w:lastColumn="0" w:oddVBand="0" w:evenVBand="0" w:oddHBand="0" w:evenHBand="0" w:firstRowFirstColumn="0" w:firstRowLastColumn="0" w:lastRowFirstColumn="0" w:lastRowLastColumn="0"/>
            <w:tcW w:w="0" w:type="auto"/>
            <w:noWrap/>
            <w:hideMark/>
          </w:tcPr>
          <w:p w14:paraId="63D32ECA" w14:textId="77777777" w:rsidR="00B929ED" w:rsidRPr="00B929ED" w:rsidRDefault="00B929ED" w:rsidP="00B929ED">
            <w:pPr>
              <w:jc w:val="center"/>
              <w:rPr>
                <w:rFonts w:ascii="Arial Nova" w:eastAsia="Times New Roman" w:hAnsi="Arial Nova" w:cs="Calibri"/>
                <w:color w:val="000000"/>
                <w:sz w:val="16"/>
                <w:szCs w:val="16"/>
                <w:lang w:eastAsia="pl-PL"/>
              </w:rPr>
            </w:pPr>
            <w:r w:rsidRPr="00B929ED">
              <w:rPr>
                <w:rFonts w:ascii="Arial Nova" w:eastAsia="Times New Roman" w:hAnsi="Arial Nova" w:cs="Calibri"/>
                <w:color w:val="000000"/>
                <w:sz w:val="16"/>
                <w:szCs w:val="16"/>
                <w:lang w:eastAsia="pl-PL"/>
              </w:rPr>
              <w:t>Stary Węgliniec</w:t>
            </w:r>
          </w:p>
        </w:tc>
        <w:tc>
          <w:tcPr>
            <w:tcW w:w="0" w:type="auto"/>
            <w:noWrap/>
            <w:hideMark/>
          </w:tcPr>
          <w:p w14:paraId="37B6EAF4" w14:textId="77777777" w:rsidR="00B929ED" w:rsidRPr="00B929ED" w:rsidRDefault="00B929ED" w:rsidP="00B929ED">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B929ED">
              <w:rPr>
                <w:rFonts w:ascii="Arial Nova" w:eastAsia="Times New Roman" w:hAnsi="Arial Nova" w:cs="Calibri"/>
                <w:color w:val="000000"/>
                <w:sz w:val="16"/>
                <w:szCs w:val="16"/>
                <w:lang w:eastAsia="pl-PL"/>
              </w:rPr>
              <w:t>17,7%</w:t>
            </w:r>
          </w:p>
        </w:tc>
        <w:tc>
          <w:tcPr>
            <w:tcW w:w="0" w:type="auto"/>
            <w:noWrap/>
            <w:hideMark/>
          </w:tcPr>
          <w:p w14:paraId="7F6057DF" w14:textId="77777777" w:rsidR="00B929ED" w:rsidRPr="00B929ED" w:rsidRDefault="00B929ED" w:rsidP="00B929ED">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B929ED">
              <w:rPr>
                <w:rFonts w:ascii="Arial Nova" w:eastAsia="Times New Roman" w:hAnsi="Arial Nova" w:cs="Calibri"/>
                <w:color w:val="000000"/>
                <w:sz w:val="16"/>
                <w:szCs w:val="16"/>
                <w:lang w:eastAsia="pl-PL"/>
              </w:rPr>
              <w:t>0,238</w:t>
            </w:r>
          </w:p>
        </w:tc>
        <w:tc>
          <w:tcPr>
            <w:tcW w:w="0" w:type="auto"/>
            <w:noWrap/>
            <w:hideMark/>
          </w:tcPr>
          <w:p w14:paraId="2E17FFEC" w14:textId="77777777" w:rsidR="00B929ED" w:rsidRPr="00B929ED" w:rsidRDefault="00B929ED" w:rsidP="00B929ED">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B929ED">
              <w:rPr>
                <w:rFonts w:ascii="Arial Nova" w:eastAsia="Times New Roman" w:hAnsi="Arial Nova" w:cs="Calibri"/>
                <w:color w:val="000000"/>
                <w:sz w:val="16"/>
                <w:szCs w:val="16"/>
                <w:lang w:eastAsia="pl-PL"/>
              </w:rPr>
              <w:t>43,49</w:t>
            </w:r>
          </w:p>
        </w:tc>
        <w:tc>
          <w:tcPr>
            <w:tcW w:w="0" w:type="auto"/>
            <w:noWrap/>
            <w:hideMark/>
          </w:tcPr>
          <w:p w14:paraId="69C1C897" w14:textId="77777777" w:rsidR="00B929ED" w:rsidRPr="00B929ED" w:rsidRDefault="00B929ED" w:rsidP="00B929ED">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B929ED">
              <w:rPr>
                <w:rFonts w:ascii="Arial Nova" w:eastAsia="Times New Roman" w:hAnsi="Arial Nova" w:cs="Calibri"/>
                <w:color w:val="000000"/>
                <w:sz w:val="16"/>
                <w:szCs w:val="16"/>
                <w:lang w:eastAsia="pl-PL"/>
              </w:rPr>
              <w:t>0,451</w:t>
            </w:r>
          </w:p>
        </w:tc>
        <w:tc>
          <w:tcPr>
            <w:tcW w:w="0" w:type="auto"/>
            <w:noWrap/>
            <w:hideMark/>
          </w:tcPr>
          <w:p w14:paraId="4A392A1D" w14:textId="77777777" w:rsidR="00B929ED" w:rsidRPr="00B929ED" w:rsidRDefault="00B929ED" w:rsidP="00B929ED">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B929ED">
              <w:rPr>
                <w:rFonts w:ascii="Arial Nova" w:eastAsia="Times New Roman" w:hAnsi="Arial Nova" w:cs="Calibri"/>
                <w:color w:val="000000"/>
                <w:sz w:val="16"/>
                <w:szCs w:val="16"/>
                <w:lang w:eastAsia="pl-PL"/>
              </w:rPr>
              <w:t>24,9%</w:t>
            </w:r>
          </w:p>
        </w:tc>
        <w:tc>
          <w:tcPr>
            <w:tcW w:w="0" w:type="auto"/>
            <w:noWrap/>
            <w:hideMark/>
          </w:tcPr>
          <w:p w14:paraId="0E116B89" w14:textId="77777777" w:rsidR="00B929ED" w:rsidRPr="00B929ED" w:rsidRDefault="00B929ED" w:rsidP="00B929ED">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B929ED">
              <w:rPr>
                <w:rFonts w:ascii="Arial Nova" w:eastAsia="Times New Roman" w:hAnsi="Arial Nova" w:cs="Calibri"/>
                <w:color w:val="000000"/>
                <w:sz w:val="16"/>
                <w:szCs w:val="16"/>
                <w:lang w:eastAsia="pl-PL"/>
              </w:rPr>
              <w:t>-0,376</w:t>
            </w:r>
          </w:p>
        </w:tc>
        <w:tc>
          <w:tcPr>
            <w:tcW w:w="0" w:type="auto"/>
            <w:noWrap/>
            <w:hideMark/>
          </w:tcPr>
          <w:p w14:paraId="4D5727CF" w14:textId="77777777" w:rsidR="00B929ED" w:rsidRPr="00B929ED" w:rsidRDefault="00B929ED" w:rsidP="00B929ED">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B929ED">
              <w:rPr>
                <w:rFonts w:ascii="Arial Nova" w:eastAsia="Times New Roman" w:hAnsi="Arial Nova" w:cs="Calibri"/>
                <w:color w:val="000000"/>
                <w:sz w:val="16"/>
                <w:szCs w:val="16"/>
                <w:lang w:eastAsia="pl-PL"/>
              </w:rPr>
              <w:t>2,7%</w:t>
            </w:r>
          </w:p>
        </w:tc>
        <w:tc>
          <w:tcPr>
            <w:tcW w:w="0" w:type="auto"/>
            <w:noWrap/>
            <w:hideMark/>
          </w:tcPr>
          <w:p w14:paraId="239EFD27" w14:textId="77777777" w:rsidR="00B929ED" w:rsidRPr="00B929ED" w:rsidRDefault="00B929ED" w:rsidP="00B929ED">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B929ED">
              <w:rPr>
                <w:rFonts w:ascii="Arial Nova" w:eastAsia="Times New Roman" w:hAnsi="Arial Nova" w:cs="Calibri"/>
                <w:color w:val="000000"/>
                <w:sz w:val="16"/>
                <w:szCs w:val="16"/>
                <w:lang w:eastAsia="pl-PL"/>
              </w:rPr>
              <w:t>0,113</w:t>
            </w:r>
          </w:p>
        </w:tc>
      </w:tr>
      <w:tr w:rsidR="00B929ED" w:rsidRPr="00B929ED" w14:paraId="2578480A" w14:textId="77777777" w:rsidTr="00B929ED">
        <w:trPr>
          <w:trHeight w:val="225"/>
        </w:trPr>
        <w:tc>
          <w:tcPr>
            <w:cnfStyle w:val="001000000000" w:firstRow="0" w:lastRow="0" w:firstColumn="1" w:lastColumn="0" w:oddVBand="0" w:evenVBand="0" w:oddHBand="0" w:evenHBand="0" w:firstRowFirstColumn="0" w:firstRowLastColumn="0" w:lastRowFirstColumn="0" w:lastRowLastColumn="0"/>
            <w:tcW w:w="0" w:type="auto"/>
            <w:noWrap/>
            <w:hideMark/>
          </w:tcPr>
          <w:p w14:paraId="5043AB88" w14:textId="77777777" w:rsidR="00B929ED" w:rsidRPr="00B929ED" w:rsidRDefault="00B929ED" w:rsidP="00B929ED">
            <w:pPr>
              <w:jc w:val="center"/>
              <w:rPr>
                <w:rFonts w:ascii="Arial Nova" w:eastAsia="Times New Roman" w:hAnsi="Arial Nova" w:cs="Calibri"/>
                <w:color w:val="000000"/>
                <w:sz w:val="16"/>
                <w:szCs w:val="16"/>
                <w:lang w:eastAsia="pl-PL"/>
              </w:rPr>
            </w:pPr>
            <w:r w:rsidRPr="00B929ED">
              <w:rPr>
                <w:rFonts w:ascii="Arial Nova" w:eastAsia="Times New Roman" w:hAnsi="Arial Nova" w:cs="Calibri"/>
                <w:color w:val="000000"/>
                <w:sz w:val="16"/>
                <w:szCs w:val="16"/>
                <w:lang w:eastAsia="pl-PL"/>
              </w:rPr>
              <w:t>Zielonka</w:t>
            </w:r>
          </w:p>
        </w:tc>
        <w:tc>
          <w:tcPr>
            <w:tcW w:w="0" w:type="auto"/>
            <w:noWrap/>
            <w:hideMark/>
          </w:tcPr>
          <w:p w14:paraId="4F185AEB" w14:textId="77777777" w:rsidR="00B929ED" w:rsidRPr="00B929ED" w:rsidRDefault="00B929ED" w:rsidP="00B929ED">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B929ED">
              <w:rPr>
                <w:rFonts w:ascii="Arial Nova" w:eastAsia="Times New Roman" w:hAnsi="Arial Nova" w:cs="Calibri"/>
                <w:color w:val="000000"/>
                <w:sz w:val="16"/>
                <w:szCs w:val="16"/>
                <w:lang w:eastAsia="pl-PL"/>
              </w:rPr>
              <w:t>23,4%</w:t>
            </w:r>
          </w:p>
        </w:tc>
        <w:tc>
          <w:tcPr>
            <w:tcW w:w="0" w:type="auto"/>
            <w:noWrap/>
            <w:hideMark/>
          </w:tcPr>
          <w:p w14:paraId="7464D364" w14:textId="77777777" w:rsidR="00B929ED" w:rsidRPr="00B929ED" w:rsidRDefault="00B929ED" w:rsidP="00B929ED">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B929ED">
              <w:rPr>
                <w:rFonts w:ascii="Arial Nova" w:eastAsia="Times New Roman" w:hAnsi="Arial Nova" w:cs="Calibri"/>
                <w:color w:val="000000"/>
                <w:sz w:val="16"/>
                <w:szCs w:val="16"/>
                <w:lang w:eastAsia="pl-PL"/>
              </w:rPr>
              <w:t>2,149</w:t>
            </w:r>
          </w:p>
        </w:tc>
        <w:tc>
          <w:tcPr>
            <w:tcW w:w="0" w:type="auto"/>
            <w:noWrap/>
            <w:hideMark/>
          </w:tcPr>
          <w:p w14:paraId="5B0EA45A" w14:textId="77777777" w:rsidR="00B929ED" w:rsidRPr="00B929ED" w:rsidRDefault="00B929ED" w:rsidP="00B929ED">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B929ED">
              <w:rPr>
                <w:rFonts w:ascii="Arial Nova" w:eastAsia="Times New Roman" w:hAnsi="Arial Nova" w:cs="Calibri"/>
                <w:color w:val="000000"/>
                <w:sz w:val="16"/>
                <w:szCs w:val="16"/>
                <w:lang w:eastAsia="pl-PL"/>
              </w:rPr>
              <w:t>49,60</w:t>
            </w:r>
          </w:p>
        </w:tc>
        <w:tc>
          <w:tcPr>
            <w:tcW w:w="0" w:type="auto"/>
            <w:noWrap/>
            <w:hideMark/>
          </w:tcPr>
          <w:p w14:paraId="5BC408CE" w14:textId="77777777" w:rsidR="00B929ED" w:rsidRPr="00B929ED" w:rsidRDefault="00B929ED" w:rsidP="00B929ED">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B929ED">
              <w:rPr>
                <w:rFonts w:ascii="Arial Nova" w:eastAsia="Times New Roman" w:hAnsi="Arial Nova" w:cs="Calibri"/>
                <w:color w:val="000000"/>
                <w:sz w:val="16"/>
                <w:szCs w:val="16"/>
                <w:lang w:eastAsia="pl-PL"/>
              </w:rPr>
              <w:t>0,441</w:t>
            </w:r>
          </w:p>
        </w:tc>
        <w:tc>
          <w:tcPr>
            <w:tcW w:w="0" w:type="auto"/>
            <w:noWrap/>
            <w:hideMark/>
          </w:tcPr>
          <w:p w14:paraId="0A92A733" w14:textId="77777777" w:rsidR="00B929ED" w:rsidRPr="00B929ED" w:rsidRDefault="00B929ED" w:rsidP="00B929ED">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B929ED">
              <w:rPr>
                <w:rFonts w:ascii="Arial Nova" w:eastAsia="Times New Roman" w:hAnsi="Arial Nova" w:cs="Calibri"/>
                <w:color w:val="000000"/>
                <w:sz w:val="16"/>
                <w:szCs w:val="16"/>
                <w:lang w:eastAsia="pl-PL"/>
              </w:rPr>
              <w:t>25,4%</w:t>
            </w:r>
          </w:p>
        </w:tc>
        <w:tc>
          <w:tcPr>
            <w:tcW w:w="0" w:type="auto"/>
            <w:noWrap/>
            <w:hideMark/>
          </w:tcPr>
          <w:p w14:paraId="3724F345" w14:textId="77777777" w:rsidR="00B929ED" w:rsidRPr="00B929ED" w:rsidRDefault="00B929ED" w:rsidP="00B929ED">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B929ED">
              <w:rPr>
                <w:rFonts w:ascii="Arial Nova" w:eastAsia="Times New Roman" w:hAnsi="Arial Nova" w:cs="Calibri"/>
                <w:color w:val="000000"/>
                <w:sz w:val="16"/>
                <w:szCs w:val="16"/>
                <w:lang w:eastAsia="pl-PL"/>
              </w:rPr>
              <w:t>-0,503</w:t>
            </w:r>
          </w:p>
        </w:tc>
        <w:tc>
          <w:tcPr>
            <w:tcW w:w="0" w:type="auto"/>
            <w:noWrap/>
            <w:hideMark/>
          </w:tcPr>
          <w:p w14:paraId="1F956A32" w14:textId="77777777" w:rsidR="00B929ED" w:rsidRPr="00B929ED" w:rsidRDefault="00B929ED" w:rsidP="00B929ED">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B929ED">
              <w:rPr>
                <w:rFonts w:ascii="Arial Nova" w:eastAsia="Times New Roman" w:hAnsi="Arial Nova" w:cs="Calibri"/>
                <w:color w:val="000000"/>
                <w:sz w:val="16"/>
                <w:szCs w:val="16"/>
                <w:lang w:eastAsia="pl-PL"/>
              </w:rPr>
              <w:t>2,5%</w:t>
            </w:r>
          </w:p>
        </w:tc>
        <w:tc>
          <w:tcPr>
            <w:tcW w:w="0" w:type="auto"/>
            <w:noWrap/>
            <w:hideMark/>
          </w:tcPr>
          <w:p w14:paraId="4217C89F" w14:textId="77777777" w:rsidR="00B929ED" w:rsidRPr="00B929ED" w:rsidRDefault="00B929ED" w:rsidP="00B929ED">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B929ED">
              <w:rPr>
                <w:rFonts w:ascii="Arial Nova" w:eastAsia="Times New Roman" w:hAnsi="Arial Nova" w:cs="Calibri"/>
                <w:color w:val="000000"/>
                <w:sz w:val="16"/>
                <w:szCs w:val="16"/>
                <w:lang w:eastAsia="pl-PL"/>
              </w:rPr>
              <w:t>-0,274</w:t>
            </w:r>
          </w:p>
        </w:tc>
      </w:tr>
      <w:tr w:rsidR="00B929ED" w:rsidRPr="00B929ED" w14:paraId="2D3EA426" w14:textId="77777777" w:rsidTr="00360A3E">
        <w:trPr>
          <w:cnfStyle w:val="000000100000" w:firstRow="0" w:lastRow="0" w:firstColumn="0" w:lastColumn="0" w:oddVBand="0" w:evenVBand="0" w:oddHBand="1" w:evenHBand="0" w:firstRowFirstColumn="0" w:firstRowLastColumn="0" w:lastRowFirstColumn="0" w:lastRowLastColumn="0"/>
          <w:trHeight w:val="225"/>
        </w:trPr>
        <w:tc>
          <w:tcPr>
            <w:cnfStyle w:val="001000000000" w:firstRow="0" w:lastRow="0" w:firstColumn="1" w:lastColumn="0" w:oddVBand="0" w:evenVBand="0" w:oddHBand="0" w:evenHBand="0" w:firstRowFirstColumn="0" w:firstRowLastColumn="0" w:lastRowFirstColumn="0" w:lastRowLastColumn="0"/>
            <w:tcW w:w="0" w:type="auto"/>
            <w:noWrap/>
            <w:hideMark/>
          </w:tcPr>
          <w:p w14:paraId="12707E07" w14:textId="77777777" w:rsidR="00B929ED" w:rsidRPr="00B929ED" w:rsidRDefault="00B929ED" w:rsidP="00B929ED">
            <w:pPr>
              <w:jc w:val="center"/>
              <w:rPr>
                <w:rFonts w:ascii="Arial Nova" w:eastAsia="Times New Roman" w:hAnsi="Arial Nova" w:cs="Calibri"/>
                <w:color w:val="000000"/>
                <w:sz w:val="16"/>
                <w:szCs w:val="16"/>
                <w:lang w:eastAsia="pl-PL"/>
              </w:rPr>
            </w:pPr>
            <w:r w:rsidRPr="00B929ED">
              <w:rPr>
                <w:rFonts w:ascii="Arial Nova" w:eastAsia="Times New Roman" w:hAnsi="Arial Nova" w:cs="Calibri"/>
                <w:color w:val="000000"/>
                <w:sz w:val="16"/>
                <w:szCs w:val="16"/>
                <w:lang w:eastAsia="pl-PL"/>
              </w:rPr>
              <w:t>Ruszów Centrum</w:t>
            </w:r>
          </w:p>
        </w:tc>
        <w:tc>
          <w:tcPr>
            <w:tcW w:w="0" w:type="auto"/>
            <w:shd w:val="clear" w:color="auto" w:fill="EC2A32" w:themeFill="accent4"/>
            <w:noWrap/>
            <w:hideMark/>
          </w:tcPr>
          <w:p w14:paraId="009F9695" w14:textId="77777777" w:rsidR="00B929ED" w:rsidRPr="00B929ED" w:rsidRDefault="00B929ED" w:rsidP="00B929ED">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B929ED">
              <w:rPr>
                <w:rFonts w:ascii="Arial Nova" w:eastAsia="Times New Roman" w:hAnsi="Arial Nova" w:cs="Calibri"/>
                <w:color w:val="000000"/>
                <w:sz w:val="16"/>
                <w:szCs w:val="16"/>
                <w:lang w:eastAsia="pl-PL"/>
              </w:rPr>
              <w:t>12,1%</w:t>
            </w:r>
          </w:p>
        </w:tc>
        <w:tc>
          <w:tcPr>
            <w:tcW w:w="0" w:type="auto"/>
            <w:shd w:val="clear" w:color="auto" w:fill="EC2A32" w:themeFill="accent4"/>
            <w:noWrap/>
            <w:hideMark/>
          </w:tcPr>
          <w:p w14:paraId="056082E9" w14:textId="77777777" w:rsidR="00B929ED" w:rsidRPr="00B929ED" w:rsidRDefault="00B929ED" w:rsidP="00B929ED">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B929ED">
              <w:rPr>
                <w:rFonts w:ascii="Arial Nova" w:eastAsia="Times New Roman" w:hAnsi="Arial Nova" w:cs="Calibri"/>
                <w:color w:val="000000"/>
                <w:sz w:val="16"/>
                <w:szCs w:val="16"/>
                <w:lang w:eastAsia="pl-PL"/>
              </w:rPr>
              <w:t>-1,643</w:t>
            </w:r>
          </w:p>
        </w:tc>
        <w:tc>
          <w:tcPr>
            <w:tcW w:w="0" w:type="auto"/>
            <w:shd w:val="clear" w:color="auto" w:fill="EC2A32" w:themeFill="accent4"/>
            <w:noWrap/>
            <w:hideMark/>
          </w:tcPr>
          <w:p w14:paraId="628AE1A3" w14:textId="77777777" w:rsidR="00B929ED" w:rsidRPr="00B929ED" w:rsidRDefault="00B929ED" w:rsidP="00B929ED">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B929ED">
              <w:rPr>
                <w:rFonts w:ascii="Arial Nova" w:eastAsia="Times New Roman" w:hAnsi="Arial Nova" w:cs="Calibri"/>
                <w:color w:val="000000"/>
                <w:sz w:val="16"/>
                <w:szCs w:val="16"/>
                <w:lang w:eastAsia="pl-PL"/>
              </w:rPr>
              <w:t>2175,00</w:t>
            </w:r>
          </w:p>
        </w:tc>
        <w:tc>
          <w:tcPr>
            <w:tcW w:w="0" w:type="auto"/>
            <w:shd w:val="clear" w:color="auto" w:fill="EC2A32" w:themeFill="accent4"/>
            <w:noWrap/>
            <w:hideMark/>
          </w:tcPr>
          <w:p w14:paraId="04FF0A03" w14:textId="77777777" w:rsidR="00B929ED" w:rsidRPr="00B929ED" w:rsidRDefault="00B929ED" w:rsidP="00B929ED">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B929ED">
              <w:rPr>
                <w:rFonts w:ascii="Arial Nova" w:eastAsia="Times New Roman" w:hAnsi="Arial Nova" w:cs="Calibri"/>
                <w:color w:val="000000"/>
                <w:sz w:val="16"/>
                <w:szCs w:val="16"/>
                <w:lang w:eastAsia="pl-PL"/>
              </w:rPr>
              <w:t>-2,746</w:t>
            </w:r>
          </w:p>
        </w:tc>
        <w:tc>
          <w:tcPr>
            <w:tcW w:w="0" w:type="auto"/>
            <w:noWrap/>
            <w:hideMark/>
          </w:tcPr>
          <w:p w14:paraId="472FB682" w14:textId="77777777" w:rsidR="00B929ED" w:rsidRPr="00B929ED" w:rsidRDefault="00B929ED" w:rsidP="00B929ED">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B929ED">
              <w:rPr>
                <w:rFonts w:ascii="Arial Nova" w:eastAsia="Times New Roman" w:hAnsi="Arial Nova" w:cs="Calibri"/>
                <w:color w:val="000000"/>
                <w:sz w:val="16"/>
                <w:szCs w:val="16"/>
                <w:lang w:eastAsia="pl-PL"/>
              </w:rPr>
              <w:t>22,0%</w:t>
            </w:r>
          </w:p>
        </w:tc>
        <w:tc>
          <w:tcPr>
            <w:tcW w:w="0" w:type="auto"/>
            <w:noWrap/>
            <w:hideMark/>
          </w:tcPr>
          <w:p w14:paraId="0C797385" w14:textId="77777777" w:rsidR="00B929ED" w:rsidRPr="00B929ED" w:rsidRDefault="00B929ED" w:rsidP="00B929ED">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B929ED">
              <w:rPr>
                <w:rFonts w:ascii="Arial Nova" w:eastAsia="Times New Roman" w:hAnsi="Arial Nova" w:cs="Calibri"/>
                <w:color w:val="000000"/>
                <w:sz w:val="16"/>
                <w:szCs w:val="16"/>
                <w:lang w:eastAsia="pl-PL"/>
              </w:rPr>
              <w:t>0,438</w:t>
            </w:r>
          </w:p>
        </w:tc>
        <w:tc>
          <w:tcPr>
            <w:tcW w:w="0" w:type="auto"/>
            <w:noWrap/>
            <w:hideMark/>
          </w:tcPr>
          <w:p w14:paraId="2A516413" w14:textId="77777777" w:rsidR="00B929ED" w:rsidRPr="00B929ED" w:rsidRDefault="00B929ED" w:rsidP="00B929ED">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B929ED">
              <w:rPr>
                <w:rFonts w:ascii="Arial Nova" w:eastAsia="Times New Roman" w:hAnsi="Arial Nova" w:cs="Calibri"/>
                <w:color w:val="000000"/>
                <w:sz w:val="16"/>
                <w:szCs w:val="16"/>
                <w:lang w:eastAsia="pl-PL"/>
              </w:rPr>
              <w:t>3,3%</w:t>
            </w:r>
          </w:p>
        </w:tc>
        <w:tc>
          <w:tcPr>
            <w:tcW w:w="0" w:type="auto"/>
            <w:noWrap/>
            <w:hideMark/>
          </w:tcPr>
          <w:p w14:paraId="0F78ED92" w14:textId="77777777" w:rsidR="00B929ED" w:rsidRPr="00B929ED" w:rsidRDefault="00B929ED" w:rsidP="00B929ED">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B929ED">
              <w:rPr>
                <w:rFonts w:ascii="Arial Nova" w:eastAsia="Times New Roman" w:hAnsi="Arial Nova" w:cs="Calibri"/>
                <w:color w:val="000000"/>
                <w:sz w:val="16"/>
                <w:szCs w:val="16"/>
                <w:lang w:eastAsia="pl-PL"/>
              </w:rPr>
              <w:t>1,271</w:t>
            </w:r>
          </w:p>
        </w:tc>
      </w:tr>
      <w:tr w:rsidR="00B929ED" w:rsidRPr="00B929ED" w14:paraId="285A4C36" w14:textId="77777777" w:rsidTr="00360A3E">
        <w:trPr>
          <w:trHeight w:val="225"/>
        </w:trPr>
        <w:tc>
          <w:tcPr>
            <w:cnfStyle w:val="001000000000" w:firstRow="0" w:lastRow="0" w:firstColumn="1" w:lastColumn="0" w:oddVBand="0" w:evenVBand="0" w:oddHBand="0" w:evenHBand="0" w:firstRowFirstColumn="0" w:firstRowLastColumn="0" w:lastRowFirstColumn="0" w:lastRowLastColumn="0"/>
            <w:tcW w:w="0" w:type="auto"/>
            <w:noWrap/>
            <w:hideMark/>
          </w:tcPr>
          <w:p w14:paraId="572C22CA" w14:textId="77777777" w:rsidR="00B929ED" w:rsidRPr="00B929ED" w:rsidRDefault="00B929ED" w:rsidP="00B929ED">
            <w:pPr>
              <w:jc w:val="center"/>
              <w:rPr>
                <w:rFonts w:ascii="Arial Nova" w:eastAsia="Times New Roman" w:hAnsi="Arial Nova" w:cs="Calibri"/>
                <w:color w:val="000000"/>
                <w:sz w:val="16"/>
                <w:szCs w:val="16"/>
                <w:lang w:eastAsia="pl-PL"/>
              </w:rPr>
            </w:pPr>
            <w:r w:rsidRPr="00B929ED">
              <w:rPr>
                <w:rFonts w:ascii="Arial Nova" w:eastAsia="Times New Roman" w:hAnsi="Arial Nova" w:cs="Calibri"/>
                <w:color w:val="000000"/>
                <w:sz w:val="16"/>
                <w:szCs w:val="16"/>
                <w:lang w:eastAsia="pl-PL"/>
              </w:rPr>
              <w:t xml:space="preserve">Ruszów </w:t>
            </w:r>
          </w:p>
        </w:tc>
        <w:tc>
          <w:tcPr>
            <w:tcW w:w="0" w:type="auto"/>
            <w:noWrap/>
            <w:hideMark/>
          </w:tcPr>
          <w:p w14:paraId="533F892E" w14:textId="77777777" w:rsidR="00B929ED" w:rsidRPr="00B929ED" w:rsidRDefault="00B929ED" w:rsidP="00B929ED">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B929ED">
              <w:rPr>
                <w:rFonts w:ascii="Arial Nova" w:eastAsia="Times New Roman" w:hAnsi="Arial Nova" w:cs="Calibri"/>
                <w:color w:val="000000"/>
                <w:sz w:val="16"/>
                <w:szCs w:val="16"/>
                <w:lang w:eastAsia="pl-PL"/>
              </w:rPr>
              <w:t>15,9%</w:t>
            </w:r>
          </w:p>
        </w:tc>
        <w:tc>
          <w:tcPr>
            <w:tcW w:w="0" w:type="auto"/>
            <w:noWrap/>
            <w:hideMark/>
          </w:tcPr>
          <w:p w14:paraId="477E95D5" w14:textId="77777777" w:rsidR="00B929ED" w:rsidRPr="00B929ED" w:rsidRDefault="00B929ED" w:rsidP="00B929ED">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B929ED">
              <w:rPr>
                <w:rFonts w:ascii="Arial Nova" w:eastAsia="Times New Roman" w:hAnsi="Arial Nova" w:cs="Calibri"/>
                <w:color w:val="000000"/>
                <w:sz w:val="16"/>
                <w:szCs w:val="16"/>
                <w:lang w:eastAsia="pl-PL"/>
              </w:rPr>
              <w:t>-0,364</w:t>
            </w:r>
          </w:p>
        </w:tc>
        <w:tc>
          <w:tcPr>
            <w:tcW w:w="0" w:type="auto"/>
            <w:shd w:val="clear" w:color="auto" w:fill="EC2A32" w:themeFill="accent4"/>
            <w:noWrap/>
            <w:hideMark/>
          </w:tcPr>
          <w:p w14:paraId="5E46EA56" w14:textId="77777777" w:rsidR="00B929ED" w:rsidRPr="00B929ED" w:rsidRDefault="00B929ED" w:rsidP="00B929ED">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B929ED">
              <w:rPr>
                <w:rFonts w:ascii="Arial Nova" w:eastAsia="Times New Roman" w:hAnsi="Arial Nova" w:cs="Calibri"/>
                <w:color w:val="000000"/>
                <w:sz w:val="16"/>
                <w:szCs w:val="16"/>
                <w:lang w:eastAsia="pl-PL"/>
              </w:rPr>
              <w:t>941,18</w:t>
            </w:r>
          </w:p>
        </w:tc>
        <w:tc>
          <w:tcPr>
            <w:tcW w:w="0" w:type="auto"/>
            <w:shd w:val="clear" w:color="auto" w:fill="EC2A32" w:themeFill="accent4"/>
            <w:noWrap/>
            <w:hideMark/>
          </w:tcPr>
          <w:p w14:paraId="6198DCE7" w14:textId="77777777" w:rsidR="00B929ED" w:rsidRPr="00B929ED" w:rsidRDefault="00B929ED" w:rsidP="00B929ED">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B929ED">
              <w:rPr>
                <w:rFonts w:ascii="Arial Nova" w:eastAsia="Times New Roman" w:hAnsi="Arial Nova" w:cs="Calibri"/>
                <w:color w:val="000000"/>
                <w:sz w:val="16"/>
                <w:szCs w:val="16"/>
                <w:lang w:eastAsia="pl-PL"/>
              </w:rPr>
              <w:t>-0,896</w:t>
            </w:r>
          </w:p>
        </w:tc>
        <w:tc>
          <w:tcPr>
            <w:tcW w:w="0" w:type="auto"/>
            <w:noWrap/>
            <w:hideMark/>
          </w:tcPr>
          <w:p w14:paraId="405F66D4" w14:textId="77777777" w:rsidR="00B929ED" w:rsidRPr="00B929ED" w:rsidRDefault="00B929ED" w:rsidP="00B929ED">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B929ED">
              <w:rPr>
                <w:rFonts w:ascii="Arial Nova" w:eastAsia="Times New Roman" w:hAnsi="Arial Nova" w:cs="Calibri"/>
                <w:color w:val="000000"/>
                <w:sz w:val="16"/>
                <w:szCs w:val="16"/>
                <w:lang w:eastAsia="pl-PL"/>
              </w:rPr>
              <w:t>26,8%</w:t>
            </w:r>
          </w:p>
        </w:tc>
        <w:tc>
          <w:tcPr>
            <w:tcW w:w="0" w:type="auto"/>
            <w:noWrap/>
            <w:hideMark/>
          </w:tcPr>
          <w:p w14:paraId="26F8B5D9" w14:textId="77777777" w:rsidR="00B929ED" w:rsidRPr="00B929ED" w:rsidRDefault="00B929ED" w:rsidP="00B929ED">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B929ED">
              <w:rPr>
                <w:rFonts w:ascii="Arial Nova" w:eastAsia="Times New Roman" w:hAnsi="Arial Nova" w:cs="Calibri"/>
                <w:color w:val="000000"/>
                <w:sz w:val="16"/>
                <w:szCs w:val="16"/>
                <w:lang w:eastAsia="pl-PL"/>
              </w:rPr>
              <w:t>-0,884</w:t>
            </w:r>
          </w:p>
        </w:tc>
        <w:tc>
          <w:tcPr>
            <w:tcW w:w="0" w:type="auto"/>
            <w:noWrap/>
            <w:hideMark/>
          </w:tcPr>
          <w:p w14:paraId="2E650FB6" w14:textId="77777777" w:rsidR="00B929ED" w:rsidRPr="00B929ED" w:rsidRDefault="00B929ED" w:rsidP="00B929ED">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B929ED">
              <w:rPr>
                <w:rFonts w:ascii="Arial Nova" w:eastAsia="Times New Roman" w:hAnsi="Arial Nova" w:cs="Calibri"/>
                <w:color w:val="000000"/>
                <w:sz w:val="16"/>
                <w:szCs w:val="16"/>
                <w:lang w:eastAsia="pl-PL"/>
              </w:rPr>
              <w:t>2,7%</w:t>
            </w:r>
          </w:p>
        </w:tc>
        <w:tc>
          <w:tcPr>
            <w:tcW w:w="0" w:type="auto"/>
            <w:noWrap/>
            <w:hideMark/>
          </w:tcPr>
          <w:p w14:paraId="761896B3" w14:textId="77777777" w:rsidR="00B929ED" w:rsidRPr="00B929ED" w:rsidRDefault="00B929ED" w:rsidP="00B929ED">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B929ED">
              <w:rPr>
                <w:rFonts w:ascii="Arial Nova" w:eastAsia="Times New Roman" w:hAnsi="Arial Nova" w:cs="Calibri"/>
                <w:color w:val="000000"/>
                <w:sz w:val="16"/>
                <w:szCs w:val="16"/>
                <w:lang w:eastAsia="pl-PL"/>
              </w:rPr>
              <w:t>0,141</w:t>
            </w:r>
          </w:p>
        </w:tc>
      </w:tr>
    </w:tbl>
    <w:p w14:paraId="4478DFEE" w14:textId="77777777" w:rsidR="007A706D" w:rsidRPr="00EE3F53" w:rsidRDefault="007A706D" w:rsidP="007A706D">
      <w:pPr>
        <w:pStyle w:val="Legenda"/>
        <w:jc w:val="both"/>
        <w:rPr>
          <w:sz w:val="20"/>
          <w:szCs w:val="20"/>
        </w:rPr>
      </w:pPr>
      <w:r w:rsidRPr="00EE3F53">
        <w:rPr>
          <w:sz w:val="20"/>
          <w:szCs w:val="20"/>
        </w:rPr>
        <w:t>Źródło</w:t>
      </w:r>
      <w:r w:rsidRPr="00EE3F53">
        <w:rPr>
          <w:b w:val="0"/>
          <w:sz w:val="20"/>
          <w:szCs w:val="20"/>
        </w:rPr>
        <w:t>: opracowanie własne</w:t>
      </w:r>
      <w:r>
        <w:rPr>
          <w:b w:val="0"/>
          <w:sz w:val="20"/>
          <w:szCs w:val="20"/>
        </w:rPr>
        <w:t>.</w:t>
      </w:r>
    </w:p>
    <w:p w14:paraId="31C2C43B" w14:textId="2FA43EC9" w:rsidR="00450C52" w:rsidRDefault="00450C52" w:rsidP="000945E4">
      <w:pPr>
        <w:spacing w:line="240" w:lineRule="auto"/>
        <w:jc w:val="both"/>
      </w:pPr>
    </w:p>
    <w:p w14:paraId="2DC98281" w14:textId="77777777" w:rsidR="00450C52" w:rsidRPr="00CA4951" w:rsidRDefault="00450C52" w:rsidP="000945E4">
      <w:pPr>
        <w:spacing w:line="240" w:lineRule="auto"/>
        <w:jc w:val="both"/>
        <w:rPr>
          <w:b/>
          <w:bCs/>
          <w:i/>
          <w:iCs/>
          <w:color w:val="8BC34A"/>
          <w:sz w:val="24"/>
          <w:szCs w:val="24"/>
        </w:rPr>
      </w:pPr>
      <w:r w:rsidRPr="00B929ED">
        <w:rPr>
          <w:b/>
          <w:bCs/>
          <w:i/>
          <w:iCs/>
          <w:color w:val="8BC34A"/>
          <w:sz w:val="24"/>
          <w:szCs w:val="24"/>
        </w:rPr>
        <w:t>POZIOM EDUKACJI</w:t>
      </w:r>
      <w:r w:rsidRPr="00CA4951">
        <w:rPr>
          <w:b/>
          <w:bCs/>
          <w:i/>
          <w:iCs/>
          <w:color w:val="8BC34A"/>
          <w:sz w:val="24"/>
          <w:szCs w:val="24"/>
        </w:rPr>
        <w:t xml:space="preserve"> </w:t>
      </w:r>
    </w:p>
    <w:p w14:paraId="5D538810" w14:textId="38A08921" w:rsidR="006A1E38" w:rsidRDefault="002C434B" w:rsidP="000945E4">
      <w:pPr>
        <w:spacing w:line="240" w:lineRule="auto"/>
        <w:jc w:val="both"/>
        <w:rPr>
          <w:rFonts w:cstheme="minorHAnsi"/>
          <w:sz w:val="24"/>
          <w:szCs w:val="24"/>
        </w:rPr>
      </w:pPr>
      <w:r w:rsidRPr="002C434B">
        <w:rPr>
          <w:rFonts w:cstheme="minorHAnsi"/>
          <w:sz w:val="24"/>
          <w:szCs w:val="24"/>
        </w:rPr>
        <w:t xml:space="preserve">Gmina </w:t>
      </w:r>
      <w:r>
        <w:rPr>
          <w:rFonts w:cstheme="minorHAnsi"/>
          <w:sz w:val="24"/>
          <w:szCs w:val="24"/>
        </w:rPr>
        <w:t xml:space="preserve">Węgliniec </w:t>
      </w:r>
      <w:r w:rsidRPr="002C434B">
        <w:rPr>
          <w:rFonts w:cstheme="minorHAnsi"/>
          <w:sz w:val="24"/>
          <w:szCs w:val="24"/>
        </w:rPr>
        <w:t xml:space="preserve">jest organem prowadzącym dla </w:t>
      </w:r>
      <w:r>
        <w:rPr>
          <w:rFonts w:cstheme="minorHAnsi"/>
          <w:sz w:val="24"/>
          <w:szCs w:val="24"/>
        </w:rPr>
        <w:t>trzech</w:t>
      </w:r>
      <w:r w:rsidRPr="002C434B">
        <w:rPr>
          <w:rFonts w:cstheme="minorHAnsi"/>
          <w:sz w:val="24"/>
          <w:szCs w:val="24"/>
        </w:rPr>
        <w:t xml:space="preserve"> szkół podstawowych:</w:t>
      </w:r>
    </w:p>
    <w:p w14:paraId="0A595D58" w14:textId="77777777" w:rsidR="002C434B" w:rsidRPr="002C434B" w:rsidRDefault="002C434B" w:rsidP="000945E4">
      <w:pPr>
        <w:pStyle w:val="Akapitzlist"/>
        <w:numPr>
          <w:ilvl w:val="0"/>
          <w:numId w:val="15"/>
        </w:numPr>
        <w:spacing w:line="240" w:lineRule="auto"/>
        <w:ind w:left="567"/>
        <w:jc w:val="both"/>
        <w:rPr>
          <w:rFonts w:cstheme="minorHAnsi"/>
          <w:sz w:val="24"/>
          <w:szCs w:val="24"/>
        </w:rPr>
      </w:pPr>
      <w:r w:rsidRPr="002C434B">
        <w:rPr>
          <w:rFonts w:cstheme="minorHAnsi"/>
          <w:sz w:val="24"/>
          <w:szCs w:val="24"/>
        </w:rPr>
        <w:t>Szkoła Podstawowa im. Marii Krasickiej w Węglińcu (liczba oddziałów: 19),</w:t>
      </w:r>
    </w:p>
    <w:p w14:paraId="215EAAE0" w14:textId="77777777" w:rsidR="002C434B" w:rsidRPr="00CA4951" w:rsidRDefault="002C434B" w:rsidP="000945E4">
      <w:pPr>
        <w:pStyle w:val="Akapitzlist"/>
        <w:numPr>
          <w:ilvl w:val="0"/>
          <w:numId w:val="15"/>
        </w:numPr>
        <w:spacing w:line="240" w:lineRule="auto"/>
        <w:ind w:left="567"/>
        <w:jc w:val="both"/>
        <w:rPr>
          <w:rFonts w:cstheme="minorHAnsi"/>
          <w:color w:val="000000" w:themeColor="text1"/>
          <w:sz w:val="24"/>
          <w:szCs w:val="24"/>
        </w:rPr>
      </w:pPr>
      <w:r w:rsidRPr="002C434B">
        <w:rPr>
          <w:rFonts w:cstheme="minorHAnsi"/>
          <w:sz w:val="24"/>
          <w:szCs w:val="24"/>
        </w:rPr>
        <w:t xml:space="preserve">Szkoła Podstawowa im. Orląt Lwowskich i Bohaterów 37 Pułku Piechoty 7 Dywizji II Armii </w:t>
      </w:r>
      <w:r w:rsidRPr="00CA4951">
        <w:rPr>
          <w:rFonts w:cstheme="minorHAnsi"/>
          <w:color w:val="000000" w:themeColor="text1"/>
          <w:sz w:val="24"/>
          <w:szCs w:val="24"/>
        </w:rPr>
        <w:t>Wojska Polskiego w Ruszowie (liczba oddziałów: 13),</w:t>
      </w:r>
    </w:p>
    <w:p w14:paraId="20F303D3" w14:textId="2022E11C" w:rsidR="00B10ED4" w:rsidRPr="00B10ED4" w:rsidRDefault="002C434B" w:rsidP="000945E4">
      <w:pPr>
        <w:pStyle w:val="Akapitzlist"/>
        <w:numPr>
          <w:ilvl w:val="0"/>
          <w:numId w:val="15"/>
        </w:numPr>
        <w:spacing w:line="240" w:lineRule="auto"/>
        <w:ind w:left="567"/>
        <w:jc w:val="both"/>
        <w:rPr>
          <w:rFonts w:cstheme="minorHAnsi"/>
          <w:b/>
          <w:bCs/>
          <w:color w:val="000000" w:themeColor="text1"/>
          <w:sz w:val="24"/>
          <w:szCs w:val="24"/>
        </w:rPr>
      </w:pPr>
      <w:r w:rsidRPr="00CA4951">
        <w:rPr>
          <w:rFonts w:cstheme="minorHAnsi"/>
          <w:color w:val="000000" w:themeColor="text1"/>
          <w:sz w:val="24"/>
          <w:szCs w:val="24"/>
        </w:rPr>
        <w:t>Szkoła Podstawowa im. Jana Pawła II w Czerwonej Wodzie (liczba oddziałów: 9)</w:t>
      </w:r>
      <w:r w:rsidR="00B929ED">
        <w:rPr>
          <w:rFonts w:cstheme="minorHAnsi"/>
          <w:color w:val="000000" w:themeColor="text1"/>
          <w:sz w:val="24"/>
          <w:szCs w:val="24"/>
        </w:rPr>
        <w:t>.</w:t>
      </w:r>
    </w:p>
    <w:p w14:paraId="63875B00" w14:textId="501F73F9" w:rsidR="00B10ED4" w:rsidRPr="00797125" w:rsidRDefault="00797125" w:rsidP="00B10ED4">
      <w:pPr>
        <w:spacing w:line="240" w:lineRule="auto"/>
        <w:jc w:val="both"/>
        <w:rPr>
          <w:rFonts w:cstheme="minorHAnsi"/>
          <w:color w:val="000000" w:themeColor="text1"/>
          <w:sz w:val="24"/>
          <w:szCs w:val="24"/>
        </w:rPr>
      </w:pPr>
      <w:r w:rsidRPr="00797125">
        <w:rPr>
          <w:rFonts w:cstheme="minorHAnsi"/>
          <w:color w:val="000000" w:themeColor="text1"/>
          <w:sz w:val="24"/>
          <w:szCs w:val="24"/>
        </w:rPr>
        <w:t>Najniższe wartości</w:t>
      </w:r>
      <w:r>
        <w:rPr>
          <w:rFonts w:cstheme="minorHAnsi"/>
          <w:color w:val="000000" w:themeColor="text1"/>
          <w:sz w:val="24"/>
          <w:szCs w:val="24"/>
        </w:rPr>
        <w:t xml:space="preserve"> pod względem osiąganych wyników z egzaminu ósmoklasisty ze średniej przedmiotów j. polski i matematyka odnotowano w miejscowościach Jagodzin, Kościelna Wieś, Piaseczna, Ruszów Centrum i Ruszów, dla których średnia osiągnęła wartość 45,70. Szczegółowe dane dotyczące poziomu edukacji przedstawia tabela poniżej.</w:t>
      </w:r>
    </w:p>
    <w:p w14:paraId="32DBFA88" w14:textId="77777777" w:rsidR="00B10ED4" w:rsidRDefault="00B10ED4">
      <w:pPr>
        <w:rPr>
          <w:rFonts w:cstheme="minorHAnsi"/>
          <w:b/>
          <w:bCs/>
          <w:color w:val="000000" w:themeColor="text1"/>
          <w:sz w:val="24"/>
          <w:szCs w:val="24"/>
        </w:rPr>
      </w:pPr>
      <w:r>
        <w:rPr>
          <w:rFonts w:cstheme="minorHAnsi"/>
          <w:b/>
          <w:bCs/>
          <w:color w:val="000000" w:themeColor="text1"/>
          <w:sz w:val="24"/>
          <w:szCs w:val="24"/>
        </w:rPr>
        <w:br w:type="page"/>
      </w:r>
    </w:p>
    <w:p w14:paraId="7AAAFAA3" w14:textId="63806E56" w:rsidR="00D74B3D" w:rsidRDefault="00D74B3D" w:rsidP="00D74B3D">
      <w:pPr>
        <w:pStyle w:val="Legenda"/>
        <w:keepNext/>
      </w:pPr>
      <w:bookmarkStart w:id="32" w:name="_Toc111529517"/>
      <w:r>
        <w:lastRenderedPageBreak/>
        <w:t xml:space="preserve">Tabela </w:t>
      </w:r>
      <w:r w:rsidR="00982812">
        <w:fldChar w:fldCharType="begin"/>
      </w:r>
      <w:r w:rsidR="00982812">
        <w:instrText xml:space="preserve"> SEQ Tabela \* ARABIC </w:instrText>
      </w:r>
      <w:r w:rsidR="00982812">
        <w:fldChar w:fldCharType="separate"/>
      </w:r>
      <w:r w:rsidR="00982812">
        <w:rPr>
          <w:noProof/>
        </w:rPr>
        <w:t>12</w:t>
      </w:r>
      <w:r w:rsidR="00982812">
        <w:rPr>
          <w:noProof/>
        </w:rPr>
        <w:fldChar w:fldCharType="end"/>
      </w:r>
      <w:r>
        <w:t xml:space="preserve"> </w:t>
      </w:r>
      <w:r w:rsidRPr="009C3389">
        <w:t xml:space="preserve">Analiza wskaźnikowa dla </w:t>
      </w:r>
      <w:r>
        <w:t>poziomu edukacji w poszczególnych jednostkach</w:t>
      </w:r>
      <w:r w:rsidRPr="009C3389">
        <w:t xml:space="preserve"> w</w:t>
      </w:r>
      <w:r>
        <w:t> </w:t>
      </w:r>
      <w:r w:rsidRPr="009C3389">
        <w:t>sferze społecznej</w:t>
      </w:r>
      <w:bookmarkEnd w:id="32"/>
    </w:p>
    <w:tbl>
      <w:tblPr>
        <w:tblStyle w:val="Tabelasiatki5ciemnaakcent21"/>
        <w:tblW w:w="5000" w:type="pct"/>
        <w:tblLook w:val="04A0" w:firstRow="1" w:lastRow="0" w:firstColumn="1" w:lastColumn="0" w:noHBand="0" w:noVBand="1"/>
      </w:tblPr>
      <w:tblGrid>
        <w:gridCol w:w="2273"/>
        <w:gridCol w:w="2781"/>
        <w:gridCol w:w="3988"/>
      </w:tblGrid>
      <w:tr w:rsidR="00B929ED" w:rsidRPr="00B929ED" w14:paraId="2DE2AA1C" w14:textId="77777777" w:rsidTr="00B929ED">
        <w:trPr>
          <w:cnfStyle w:val="100000000000" w:firstRow="1" w:lastRow="0" w:firstColumn="0" w:lastColumn="0" w:oddVBand="0" w:evenVBand="0" w:oddHBand="0" w:evenHBand="0" w:firstRowFirstColumn="0" w:firstRowLastColumn="0" w:lastRowFirstColumn="0" w:lastRowLastColumn="0"/>
          <w:trHeight w:val="465"/>
        </w:trPr>
        <w:tc>
          <w:tcPr>
            <w:cnfStyle w:val="001000000000" w:firstRow="0" w:lastRow="0" w:firstColumn="1" w:lastColumn="0" w:oddVBand="0" w:evenVBand="0" w:oddHBand="0" w:evenHBand="0" w:firstRowFirstColumn="0" w:firstRowLastColumn="0" w:lastRowFirstColumn="0" w:lastRowLastColumn="0"/>
            <w:tcW w:w="1257" w:type="pct"/>
            <w:vMerge w:val="restart"/>
            <w:vAlign w:val="center"/>
            <w:hideMark/>
          </w:tcPr>
          <w:p w14:paraId="76E22F13" w14:textId="77777777" w:rsidR="00B929ED" w:rsidRPr="00B929ED" w:rsidRDefault="00B929ED" w:rsidP="00B929ED">
            <w:pPr>
              <w:jc w:val="center"/>
              <w:rPr>
                <w:rFonts w:ascii="Arial Nova" w:eastAsia="Times New Roman" w:hAnsi="Arial Nova" w:cs="Calibri"/>
                <w:color w:val="000000"/>
                <w:sz w:val="16"/>
                <w:szCs w:val="16"/>
                <w:lang w:eastAsia="pl-PL"/>
              </w:rPr>
            </w:pPr>
            <w:r w:rsidRPr="00B929ED">
              <w:rPr>
                <w:rFonts w:ascii="Arial Nova" w:eastAsia="Times New Roman" w:hAnsi="Arial Nova" w:cs="Calibri"/>
                <w:color w:val="000000"/>
                <w:sz w:val="16"/>
                <w:szCs w:val="16"/>
                <w:lang w:eastAsia="pl-PL"/>
              </w:rPr>
              <w:t>Jednostka analityczna</w:t>
            </w:r>
          </w:p>
        </w:tc>
        <w:tc>
          <w:tcPr>
            <w:tcW w:w="3743" w:type="pct"/>
            <w:gridSpan w:val="2"/>
            <w:vAlign w:val="center"/>
            <w:hideMark/>
          </w:tcPr>
          <w:p w14:paraId="5E34E283" w14:textId="77777777" w:rsidR="00B929ED" w:rsidRPr="00B929ED" w:rsidRDefault="00B929ED" w:rsidP="00B929ED">
            <w:pPr>
              <w:jc w:val="center"/>
              <w:cnfStyle w:val="100000000000" w:firstRow="1"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B929ED">
              <w:rPr>
                <w:rFonts w:ascii="Arial Nova" w:eastAsia="Times New Roman" w:hAnsi="Arial Nova" w:cs="Calibri"/>
                <w:color w:val="000000"/>
                <w:sz w:val="16"/>
                <w:szCs w:val="16"/>
                <w:lang w:eastAsia="pl-PL"/>
              </w:rPr>
              <w:t>POZIOM EDUKACJI</w:t>
            </w:r>
          </w:p>
        </w:tc>
      </w:tr>
      <w:tr w:rsidR="00B929ED" w:rsidRPr="00B929ED" w14:paraId="20488ECA" w14:textId="77777777" w:rsidTr="00B929ED">
        <w:trPr>
          <w:cnfStyle w:val="000000100000" w:firstRow="0" w:lastRow="0" w:firstColumn="0" w:lastColumn="0" w:oddVBand="0" w:evenVBand="0" w:oddHBand="1" w:evenHBand="0" w:firstRowFirstColumn="0" w:firstRowLastColumn="0" w:lastRowFirstColumn="0" w:lastRowLastColumn="0"/>
          <w:trHeight w:val="306"/>
        </w:trPr>
        <w:tc>
          <w:tcPr>
            <w:cnfStyle w:val="001000000000" w:firstRow="0" w:lastRow="0" w:firstColumn="1" w:lastColumn="0" w:oddVBand="0" w:evenVBand="0" w:oddHBand="0" w:evenHBand="0" w:firstRowFirstColumn="0" w:firstRowLastColumn="0" w:lastRowFirstColumn="0" w:lastRowLastColumn="0"/>
            <w:tcW w:w="1257" w:type="pct"/>
            <w:vMerge/>
            <w:vAlign w:val="center"/>
            <w:hideMark/>
          </w:tcPr>
          <w:p w14:paraId="6BA4CAF0" w14:textId="77777777" w:rsidR="00B929ED" w:rsidRPr="00B929ED" w:rsidRDefault="00B929ED" w:rsidP="00B929ED">
            <w:pPr>
              <w:jc w:val="center"/>
              <w:rPr>
                <w:rFonts w:ascii="Arial Nova" w:eastAsia="Times New Roman" w:hAnsi="Arial Nova" w:cs="Calibri"/>
                <w:color w:val="000000"/>
                <w:sz w:val="16"/>
                <w:szCs w:val="16"/>
                <w:lang w:eastAsia="pl-PL"/>
              </w:rPr>
            </w:pPr>
          </w:p>
        </w:tc>
        <w:tc>
          <w:tcPr>
            <w:tcW w:w="3743" w:type="pct"/>
            <w:gridSpan w:val="2"/>
            <w:vAlign w:val="center"/>
            <w:hideMark/>
          </w:tcPr>
          <w:p w14:paraId="2C0A4011" w14:textId="77777777" w:rsidR="00B929ED" w:rsidRPr="00B929ED" w:rsidRDefault="00B929ED" w:rsidP="00B929ED">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B929ED">
              <w:rPr>
                <w:rFonts w:ascii="Arial Nova" w:eastAsia="Times New Roman" w:hAnsi="Arial Nova" w:cs="Calibri"/>
                <w:color w:val="000000"/>
                <w:sz w:val="16"/>
                <w:szCs w:val="16"/>
                <w:lang w:eastAsia="pl-PL"/>
              </w:rPr>
              <w:t>Średnie wyniki egzaminu ósmoklasisty (średnia z j. polskiego i matematyki)</w:t>
            </w:r>
          </w:p>
        </w:tc>
      </w:tr>
      <w:tr w:rsidR="00B929ED" w:rsidRPr="00B929ED" w14:paraId="522AA793" w14:textId="77777777" w:rsidTr="00B929ED">
        <w:trPr>
          <w:trHeight w:val="315"/>
        </w:trPr>
        <w:tc>
          <w:tcPr>
            <w:cnfStyle w:val="001000000000" w:firstRow="0" w:lastRow="0" w:firstColumn="1" w:lastColumn="0" w:oddVBand="0" w:evenVBand="0" w:oddHBand="0" w:evenHBand="0" w:firstRowFirstColumn="0" w:firstRowLastColumn="0" w:lastRowFirstColumn="0" w:lastRowLastColumn="0"/>
            <w:tcW w:w="1257" w:type="pct"/>
            <w:vMerge/>
            <w:vAlign w:val="center"/>
            <w:hideMark/>
          </w:tcPr>
          <w:p w14:paraId="1A9AA138" w14:textId="77777777" w:rsidR="00B929ED" w:rsidRPr="00B929ED" w:rsidRDefault="00B929ED" w:rsidP="00B929ED">
            <w:pPr>
              <w:jc w:val="center"/>
              <w:rPr>
                <w:rFonts w:ascii="Arial Nova" w:eastAsia="Times New Roman" w:hAnsi="Arial Nova" w:cs="Calibri"/>
                <w:color w:val="000000"/>
                <w:sz w:val="16"/>
                <w:szCs w:val="16"/>
                <w:lang w:eastAsia="pl-PL"/>
              </w:rPr>
            </w:pPr>
          </w:p>
        </w:tc>
        <w:tc>
          <w:tcPr>
            <w:tcW w:w="1538" w:type="pct"/>
            <w:noWrap/>
            <w:vAlign w:val="center"/>
            <w:hideMark/>
          </w:tcPr>
          <w:p w14:paraId="39279FE9" w14:textId="77777777" w:rsidR="00B929ED" w:rsidRPr="00B929ED" w:rsidRDefault="00B929ED" w:rsidP="00B929ED">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B929ED">
              <w:rPr>
                <w:rFonts w:ascii="Arial Nova" w:eastAsia="Times New Roman" w:hAnsi="Arial Nova" w:cs="Calibri"/>
                <w:color w:val="000000"/>
                <w:sz w:val="16"/>
                <w:szCs w:val="16"/>
                <w:lang w:eastAsia="pl-PL"/>
              </w:rPr>
              <w:t>wskaźnik</w:t>
            </w:r>
          </w:p>
        </w:tc>
        <w:tc>
          <w:tcPr>
            <w:tcW w:w="2205" w:type="pct"/>
            <w:noWrap/>
            <w:vAlign w:val="center"/>
            <w:hideMark/>
          </w:tcPr>
          <w:p w14:paraId="402E7AD2" w14:textId="77777777" w:rsidR="00B929ED" w:rsidRPr="00B929ED" w:rsidRDefault="00B929ED" w:rsidP="00B929ED">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B929ED">
              <w:rPr>
                <w:rFonts w:ascii="Arial Nova" w:eastAsia="Times New Roman" w:hAnsi="Arial Nova" w:cs="Calibri"/>
                <w:color w:val="000000"/>
                <w:sz w:val="16"/>
                <w:szCs w:val="16"/>
                <w:lang w:eastAsia="pl-PL"/>
              </w:rPr>
              <w:t>standaryzacja</w:t>
            </w:r>
          </w:p>
        </w:tc>
      </w:tr>
      <w:tr w:rsidR="00B929ED" w:rsidRPr="00B929ED" w14:paraId="3AB4479D" w14:textId="77777777" w:rsidTr="00B929ED">
        <w:trPr>
          <w:cnfStyle w:val="000000100000" w:firstRow="0" w:lastRow="0" w:firstColumn="0" w:lastColumn="0" w:oddVBand="0" w:evenVBand="0" w:oddHBand="1" w:evenHBand="0" w:firstRowFirstColumn="0" w:firstRowLastColumn="0" w:lastRowFirstColumn="0" w:lastRowLastColumn="0"/>
          <w:trHeight w:val="225"/>
        </w:trPr>
        <w:tc>
          <w:tcPr>
            <w:cnfStyle w:val="001000000000" w:firstRow="0" w:lastRow="0" w:firstColumn="1" w:lastColumn="0" w:oddVBand="0" w:evenVBand="0" w:oddHBand="0" w:evenHBand="0" w:firstRowFirstColumn="0" w:firstRowLastColumn="0" w:lastRowFirstColumn="0" w:lastRowLastColumn="0"/>
            <w:tcW w:w="1257" w:type="pct"/>
            <w:noWrap/>
            <w:vAlign w:val="center"/>
            <w:hideMark/>
          </w:tcPr>
          <w:p w14:paraId="496B91B6" w14:textId="77777777" w:rsidR="00B929ED" w:rsidRPr="00B929ED" w:rsidRDefault="00B929ED" w:rsidP="00B929ED">
            <w:pPr>
              <w:jc w:val="center"/>
              <w:rPr>
                <w:rFonts w:ascii="Arial Nova" w:eastAsia="Times New Roman" w:hAnsi="Arial Nova" w:cs="Calibri"/>
                <w:color w:val="000000"/>
                <w:sz w:val="16"/>
                <w:szCs w:val="16"/>
                <w:lang w:eastAsia="pl-PL"/>
              </w:rPr>
            </w:pPr>
            <w:r w:rsidRPr="00B929ED">
              <w:rPr>
                <w:rFonts w:ascii="Arial Nova" w:eastAsia="Times New Roman" w:hAnsi="Arial Nova" w:cs="Calibri"/>
                <w:color w:val="000000"/>
                <w:sz w:val="16"/>
                <w:szCs w:val="16"/>
                <w:lang w:eastAsia="pl-PL"/>
              </w:rPr>
              <w:t>Węgliniec Północ</w:t>
            </w:r>
          </w:p>
        </w:tc>
        <w:tc>
          <w:tcPr>
            <w:tcW w:w="1538" w:type="pct"/>
            <w:noWrap/>
            <w:vAlign w:val="center"/>
            <w:hideMark/>
          </w:tcPr>
          <w:p w14:paraId="3EC1CEC1" w14:textId="77777777" w:rsidR="00B929ED" w:rsidRPr="00B929ED" w:rsidRDefault="00B929ED" w:rsidP="00B929ED">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B929ED">
              <w:rPr>
                <w:rFonts w:ascii="Arial Nova" w:eastAsia="Times New Roman" w:hAnsi="Arial Nova" w:cs="Calibri"/>
                <w:color w:val="000000"/>
                <w:sz w:val="16"/>
                <w:szCs w:val="16"/>
                <w:lang w:eastAsia="pl-PL"/>
              </w:rPr>
              <w:t>47,65</w:t>
            </w:r>
          </w:p>
        </w:tc>
        <w:tc>
          <w:tcPr>
            <w:tcW w:w="2205" w:type="pct"/>
            <w:noWrap/>
            <w:vAlign w:val="center"/>
            <w:hideMark/>
          </w:tcPr>
          <w:p w14:paraId="2C25A193" w14:textId="77777777" w:rsidR="00B929ED" w:rsidRPr="00B929ED" w:rsidRDefault="00B929ED" w:rsidP="00B929ED">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B929ED">
              <w:rPr>
                <w:rFonts w:ascii="Arial Nova" w:eastAsia="Times New Roman" w:hAnsi="Arial Nova" w:cs="Calibri"/>
                <w:color w:val="000000"/>
                <w:sz w:val="16"/>
                <w:szCs w:val="16"/>
                <w:lang w:eastAsia="pl-PL"/>
              </w:rPr>
              <w:t>1,156</w:t>
            </w:r>
          </w:p>
        </w:tc>
      </w:tr>
      <w:tr w:rsidR="00B929ED" w:rsidRPr="00B929ED" w14:paraId="04821FE2" w14:textId="77777777" w:rsidTr="00B929ED">
        <w:trPr>
          <w:trHeight w:val="225"/>
        </w:trPr>
        <w:tc>
          <w:tcPr>
            <w:cnfStyle w:val="001000000000" w:firstRow="0" w:lastRow="0" w:firstColumn="1" w:lastColumn="0" w:oddVBand="0" w:evenVBand="0" w:oddHBand="0" w:evenHBand="0" w:firstRowFirstColumn="0" w:firstRowLastColumn="0" w:lastRowFirstColumn="0" w:lastRowLastColumn="0"/>
            <w:tcW w:w="1257" w:type="pct"/>
            <w:noWrap/>
            <w:vAlign w:val="center"/>
            <w:hideMark/>
          </w:tcPr>
          <w:p w14:paraId="312C2941" w14:textId="77777777" w:rsidR="00B929ED" w:rsidRPr="00B929ED" w:rsidRDefault="00B929ED" w:rsidP="00B929ED">
            <w:pPr>
              <w:jc w:val="center"/>
              <w:rPr>
                <w:rFonts w:ascii="Arial Nova" w:eastAsia="Times New Roman" w:hAnsi="Arial Nova" w:cs="Calibri"/>
                <w:color w:val="000000"/>
                <w:sz w:val="16"/>
                <w:szCs w:val="16"/>
                <w:lang w:eastAsia="pl-PL"/>
              </w:rPr>
            </w:pPr>
            <w:r w:rsidRPr="00B929ED">
              <w:rPr>
                <w:rFonts w:ascii="Arial Nova" w:eastAsia="Times New Roman" w:hAnsi="Arial Nova" w:cs="Calibri"/>
                <w:color w:val="000000"/>
                <w:sz w:val="16"/>
                <w:szCs w:val="16"/>
                <w:lang w:eastAsia="pl-PL"/>
              </w:rPr>
              <w:t>Węgliniec Południe</w:t>
            </w:r>
          </w:p>
        </w:tc>
        <w:tc>
          <w:tcPr>
            <w:tcW w:w="1538" w:type="pct"/>
            <w:noWrap/>
            <w:vAlign w:val="center"/>
            <w:hideMark/>
          </w:tcPr>
          <w:p w14:paraId="06376694" w14:textId="77777777" w:rsidR="00B929ED" w:rsidRPr="00B929ED" w:rsidRDefault="00B929ED" w:rsidP="00B929ED">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B929ED">
              <w:rPr>
                <w:rFonts w:ascii="Arial Nova" w:eastAsia="Times New Roman" w:hAnsi="Arial Nova" w:cs="Calibri"/>
                <w:color w:val="000000"/>
                <w:sz w:val="16"/>
                <w:szCs w:val="16"/>
                <w:lang w:eastAsia="pl-PL"/>
              </w:rPr>
              <w:t>47,65</w:t>
            </w:r>
          </w:p>
        </w:tc>
        <w:tc>
          <w:tcPr>
            <w:tcW w:w="2205" w:type="pct"/>
            <w:noWrap/>
            <w:vAlign w:val="center"/>
            <w:hideMark/>
          </w:tcPr>
          <w:p w14:paraId="1666E594" w14:textId="77777777" w:rsidR="00B929ED" w:rsidRPr="00B929ED" w:rsidRDefault="00B929ED" w:rsidP="00B929ED">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B929ED">
              <w:rPr>
                <w:rFonts w:ascii="Arial Nova" w:eastAsia="Times New Roman" w:hAnsi="Arial Nova" w:cs="Calibri"/>
                <w:color w:val="000000"/>
                <w:sz w:val="16"/>
                <w:szCs w:val="16"/>
                <w:lang w:eastAsia="pl-PL"/>
              </w:rPr>
              <w:t>1,156</w:t>
            </w:r>
          </w:p>
        </w:tc>
      </w:tr>
      <w:tr w:rsidR="00B929ED" w:rsidRPr="00B929ED" w14:paraId="10F5427A" w14:textId="77777777" w:rsidTr="00B929ED">
        <w:trPr>
          <w:cnfStyle w:val="000000100000" w:firstRow="0" w:lastRow="0" w:firstColumn="0" w:lastColumn="0" w:oddVBand="0" w:evenVBand="0" w:oddHBand="1" w:evenHBand="0" w:firstRowFirstColumn="0" w:firstRowLastColumn="0" w:lastRowFirstColumn="0" w:lastRowLastColumn="0"/>
          <w:trHeight w:val="225"/>
        </w:trPr>
        <w:tc>
          <w:tcPr>
            <w:cnfStyle w:val="001000000000" w:firstRow="0" w:lastRow="0" w:firstColumn="1" w:lastColumn="0" w:oddVBand="0" w:evenVBand="0" w:oddHBand="0" w:evenHBand="0" w:firstRowFirstColumn="0" w:firstRowLastColumn="0" w:lastRowFirstColumn="0" w:lastRowLastColumn="0"/>
            <w:tcW w:w="1257" w:type="pct"/>
            <w:noWrap/>
            <w:vAlign w:val="center"/>
            <w:hideMark/>
          </w:tcPr>
          <w:p w14:paraId="0F0DCEA9" w14:textId="77777777" w:rsidR="00B929ED" w:rsidRPr="00B929ED" w:rsidRDefault="00B929ED" w:rsidP="00B929ED">
            <w:pPr>
              <w:jc w:val="center"/>
              <w:rPr>
                <w:rFonts w:ascii="Arial Nova" w:eastAsia="Times New Roman" w:hAnsi="Arial Nova" w:cs="Calibri"/>
                <w:color w:val="000000"/>
                <w:sz w:val="16"/>
                <w:szCs w:val="16"/>
                <w:lang w:eastAsia="pl-PL"/>
              </w:rPr>
            </w:pPr>
            <w:r w:rsidRPr="00B929ED">
              <w:rPr>
                <w:rFonts w:ascii="Arial Nova" w:eastAsia="Times New Roman" w:hAnsi="Arial Nova" w:cs="Calibri"/>
                <w:color w:val="000000"/>
                <w:sz w:val="16"/>
                <w:szCs w:val="16"/>
                <w:lang w:eastAsia="pl-PL"/>
              </w:rPr>
              <w:t>Czerwona Woda</w:t>
            </w:r>
          </w:p>
        </w:tc>
        <w:tc>
          <w:tcPr>
            <w:tcW w:w="1538" w:type="pct"/>
            <w:noWrap/>
            <w:vAlign w:val="center"/>
            <w:hideMark/>
          </w:tcPr>
          <w:p w14:paraId="1FBDEDA8" w14:textId="77777777" w:rsidR="00B929ED" w:rsidRPr="00B929ED" w:rsidRDefault="00B929ED" w:rsidP="00B929ED">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B929ED">
              <w:rPr>
                <w:rFonts w:ascii="Arial Nova" w:eastAsia="Times New Roman" w:hAnsi="Arial Nova" w:cs="Calibri"/>
                <w:color w:val="000000"/>
                <w:sz w:val="16"/>
                <w:szCs w:val="16"/>
                <w:lang w:eastAsia="pl-PL"/>
              </w:rPr>
              <w:t>46,75</w:t>
            </w:r>
          </w:p>
        </w:tc>
        <w:tc>
          <w:tcPr>
            <w:tcW w:w="2205" w:type="pct"/>
            <w:noWrap/>
            <w:vAlign w:val="center"/>
            <w:hideMark/>
          </w:tcPr>
          <w:p w14:paraId="54530BB7" w14:textId="77777777" w:rsidR="00B929ED" w:rsidRPr="00B929ED" w:rsidRDefault="00B929ED" w:rsidP="00B929ED">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B929ED">
              <w:rPr>
                <w:rFonts w:ascii="Arial Nova" w:eastAsia="Times New Roman" w:hAnsi="Arial Nova" w:cs="Calibri"/>
                <w:color w:val="000000"/>
                <w:sz w:val="16"/>
                <w:szCs w:val="16"/>
                <w:lang w:eastAsia="pl-PL"/>
              </w:rPr>
              <w:t>0,179</w:t>
            </w:r>
          </w:p>
        </w:tc>
      </w:tr>
      <w:tr w:rsidR="00B929ED" w:rsidRPr="00B929ED" w14:paraId="2ED5EC9F" w14:textId="77777777" w:rsidTr="00D74B3D">
        <w:trPr>
          <w:trHeight w:val="225"/>
        </w:trPr>
        <w:tc>
          <w:tcPr>
            <w:cnfStyle w:val="001000000000" w:firstRow="0" w:lastRow="0" w:firstColumn="1" w:lastColumn="0" w:oddVBand="0" w:evenVBand="0" w:oddHBand="0" w:evenHBand="0" w:firstRowFirstColumn="0" w:firstRowLastColumn="0" w:lastRowFirstColumn="0" w:lastRowLastColumn="0"/>
            <w:tcW w:w="1257" w:type="pct"/>
            <w:noWrap/>
            <w:vAlign w:val="center"/>
            <w:hideMark/>
          </w:tcPr>
          <w:p w14:paraId="2C03F160" w14:textId="77777777" w:rsidR="00B929ED" w:rsidRPr="00B929ED" w:rsidRDefault="00B929ED" w:rsidP="00B929ED">
            <w:pPr>
              <w:jc w:val="center"/>
              <w:rPr>
                <w:rFonts w:ascii="Arial Nova" w:eastAsia="Times New Roman" w:hAnsi="Arial Nova" w:cs="Calibri"/>
                <w:color w:val="000000"/>
                <w:sz w:val="16"/>
                <w:szCs w:val="16"/>
                <w:lang w:eastAsia="pl-PL"/>
              </w:rPr>
            </w:pPr>
            <w:r w:rsidRPr="00B929ED">
              <w:rPr>
                <w:rFonts w:ascii="Arial Nova" w:eastAsia="Times New Roman" w:hAnsi="Arial Nova" w:cs="Calibri"/>
                <w:color w:val="000000"/>
                <w:sz w:val="16"/>
                <w:szCs w:val="16"/>
                <w:lang w:eastAsia="pl-PL"/>
              </w:rPr>
              <w:t>Jagodzin</w:t>
            </w:r>
          </w:p>
        </w:tc>
        <w:tc>
          <w:tcPr>
            <w:tcW w:w="1538" w:type="pct"/>
            <w:shd w:val="clear" w:color="auto" w:fill="EC2A32" w:themeFill="accent4"/>
            <w:noWrap/>
            <w:vAlign w:val="center"/>
            <w:hideMark/>
          </w:tcPr>
          <w:p w14:paraId="2E4FCC6A" w14:textId="77777777" w:rsidR="00B929ED" w:rsidRPr="00B929ED" w:rsidRDefault="00B929ED" w:rsidP="00B929ED">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B929ED">
              <w:rPr>
                <w:rFonts w:ascii="Arial Nova" w:eastAsia="Times New Roman" w:hAnsi="Arial Nova" w:cs="Calibri"/>
                <w:color w:val="000000"/>
                <w:sz w:val="16"/>
                <w:szCs w:val="16"/>
                <w:lang w:eastAsia="pl-PL"/>
              </w:rPr>
              <w:t>45,70</w:t>
            </w:r>
          </w:p>
        </w:tc>
        <w:tc>
          <w:tcPr>
            <w:tcW w:w="2205" w:type="pct"/>
            <w:shd w:val="clear" w:color="auto" w:fill="EC2A32" w:themeFill="accent4"/>
            <w:noWrap/>
            <w:vAlign w:val="center"/>
            <w:hideMark/>
          </w:tcPr>
          <w:p w14:paraId="4661BE7F" w14:textId="77777777" w:rsidR="00B929ED" w:rsidRPr="00B929ED" w:rsidRDefault="00B929ED" w:rsidP="00B929ED">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B929ED">
              <w:rPr>
                <w:rFonts w:ascii="Arial Nova" w:eastAsia="Times New Roman" w:hAnsi="Arial Nova" w:cs="Calibri"/>
                <w:color w:val="000000"/>
                <w:sz w:val="16"/>
                <w:szCs w:val="16"/>
                <w:lang w:eastAsia="pl-PL"/>
              </w:rPr>
              <w:t>-0,961</w:t>
            </w:r>
          </w:p>
        </w:tc>
      </w:tr>
      <w:tr w:rsidR="00B929ED" w:rsidRPr="00B929ED" w14:paraId="748070AD" w14:textId="77777777" w:rsidTr="00D74B3D">
        <w:trPr>
          <w:cnfStyle w:val="000000100000" w:firstRow="0" w:lastRow="0" w:firstColumn="0" w:lastColumn="0" w:oddVBand="0" w:evenVBand="0" w:oddHBand="1" w:evenHBand="0" w:firstRowFirstColumn="0" w:firstRowLastColumn="0" w:lastRowFirstColumn="0" w:lastRowLastColumn="0"/>
          <w:trHeight w:val="225"/>
        </w:trPr>
        <w:tc>
          <w:tcPr>
            <w:cnfStyle w:val="001000000000" w:firstRow="0" w:lastRow="0" w:firstColumn="1" w:lastColumn="0" w:oddVBand="0" w:evenVBand="0" w:oddHBand="0" w:evenHBand="0" w:firstRowFirstColumn="0" w:firstRowLastColumn="0" w:lastRowFirstColumn="0" w:lastRowLastColumn="0"/>
            <w:tcW w:w="1257" w:type="pct"/>
            <w:noWrap/>
            <w:vAlign w:val="center"/>
            <w:hideMark/>
          </w:tcPr>
          <w:p w14:paraId="5FE36B79" w14:textId="77777777" w:rsidR="00B929ED" w:rsidRPr="00B929ED" w:rsidRDefault="00B929ED" w:rsidP="00B929ED">
            <w:pPr>
              <w:jc w:val="center"/>
              <w:rPr>
                <w:rFonts w:ascii="Arial Nova" w:eastAsia="Times New Roman" w:hAnsi="Arial Nova" w:cs="Calibri"/>
                <w:color w:val="000000"/>
                <w:sz w:val="16"/>
                <w:szCs w:val="16"/>
                <w:lang w:eastAsia="pl-PL"/>
              </w:rPr>
            </w:pPr>
            <w:r w:rsidRPr="00B929ED">
              <w:rPr>
                <w:rFonts w:ascii="Arial Nova" w:eastAsia="Times New Roman" w:hAnsi="Arial Nova" w:cs="Calibri"/>
                <w:color w:val="000000"/>
                <w:sz w:val="16"/>
                <w:szCs w:val="16"/>
                <w:lang w:eastAsia="pl-PL"/>
              </w:rPr>
              <w:t>Kościelna Wieś</w:t>
            </w:r>
          </w:p>
        </w:tc>
        <w:tc>
          <w:tcPr>
            <w:tcW w:w="1538" w:type="pct"/>
            <w:shd w:val="clear" w:color="auto" w:fill="EC2A32" w:themeFill="accent4"/>
            <w:noWrap/>
            <w:vAlign w:val="center"/>
            <w:hideMark/>
          </w:tcPr>
          <w:p w14:paraId="329EE763" w14:textId="77777777" w:rsidR="00B929ED" w:rsidRPr="00B929ED" w:rsidRDefault="00B929ED" w:rsidP="00B929ED">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B929ED">
              <w:rPr>
                <w:rFonts w:ascii="Arial Nova" w:eastAsia="Times New Roman" w:hAnsi="Arial Nova" w:cs="Calibri"/>
                <w:color w:val="000000"/>
                <w:sz w:val="16"/>
                <w:szCs w:val="16"/>
                <w:lang w:eastAsia="pl-PL"/>
              </w:rPr>
              <w:t>45,70</w:t>
            </w:r>
          </w:p>
        </w:tc>
        <w:tc>
          <w:tcPr>
            <w:tcW w:w="2205" w:type="pct"/>
            <w:shd w:val="clear" w:color="auto" w:fill="EC2A32" w:themeFill="accent4"/>
            <w:noWrap/>
            <w:vAlign w:val="center"/>
            <w:hideMark/>
          </w:tcPr>
          <w:p w14:paraId="151F800F" w14:textId="77777777" w:rsidR="00B929ED" w:rsidRPr="00B929ED" w:rsidRDefault="00B929ED" w:rsidP="00B929ED">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B929ED">
              <w:rPr>
                <w:rFonts w:ascii="Arial Nova" w:eastAsia="Times New Roman" w:hAnsi="Arial Nova" w:cs="Calibri"/>
                <w:color w:val="000000"/>
                <w:sz w:val="16"/>
                <w:szCs w:val="16"/>
                <w:lang w:eastAsia="pl-PL"/>
              </w:rPr>
              <w:t>-0,961</w:t>
            </w:r>
          </w:p>
        </w:tc>
      </w:tr>
      <w:tr w:rsidR="00B929ED" w:rsidRPr="00B929ED" w14:paraId="30B91FFD" w14:textId="77777777" w:rsidTr="00D74B3D">
        <w:trPr>
          <w:trHeight w:val="225"/>
        </w:trPr>
        <w:tc>
          <w:tcPr>
            <w:cnfStyle w:val="001000000000" w:firstRow="0" w:lastRow="0" w:firstColumn="1" w:lastColumn="0" w:oddVBand="0" w:evenVBand="0" w:oddHBand="0" w:evenHBand="0" w:firstRowFirstColumn="0" w:firstRowLastColumn="0" w:lastRowFirstColumn="0" w:lastRowLastColumn="0"/>
            <w:tcW w:w="1257" w:type="pct"/>
            <w:noWrap/>
            <w:vAlign w:val="center"/>
            <w:hideMark/>
          </w:tcPr>
          <w:p w14:paraId="7E6F83A5" w14:textId="77777777" w:rsidR="00B929ED" w:rsidRPr="00B929ED" w:rsidRDefault="00B929ED" w:rsidP="00B929ED">
            <w:pPr>
              <w:jc w:val="center"/>
              <w:rPr>
                <w:rFonts w:ascii="Arial Nova" w:eastAsia="Times New Roman" w:hAnsi="Arial Nova" w:cs="Calibri"/>
                <w:color w:val="000000"/>
                <w:sz w:val="16"/>
                <w:szCs w:val="16"/>
                <w:lang w:eastAsia="pl-PL"/>
              </w:rPr>
            </w:pPr>
            <w:r w:rsidRPr="00B929ED">
              <w:rPr>
                <w:rFonts w:ascii="Arial Nova" w:eastAsia="Times New Roman" w:hAnsi="Arial Nova" w:cs="Calibri"/>
                <w:color w:val="000000"/>
                <w:sz w:val="16"/>
                <w:szCs w:val="16"/>
                <w:lang w:eastAsia="pl-PL"/>
              </w:rPr>
              <w:t>Piaseczna</w:t>
            </w:r>
          </w:p>
        </w:tc>
        <w:tc>
          <w:tcPr>
            <w:tcW w:w="1538" w:type="pct"/>
            <w:shd w:val="clear" w:color="auto" w:fill="EC2A32" w:themeFill="accent4"/>
            <w:noWrap/>
            <w:vAlign w:val="center"/>
            <w:hideMark/>
          </w:tcPr>
          <w:p w14:paraId="171A593D" w14:textId="77777777" w:rsidR="00B929ED" w:rsidRPr="00B929ED" w:rsidRDefault="00B929ED" w:rsidP="00B929ED">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B929ED">
              <w:rPr>
                <w:rFonts w:ascii="Arial Nova" w:eastAsia="Times New Roman" w:hAnsi="Arial Nova" w:cs="Calibri"/>
                <w:color w:val="000000"/>
                <w:sz w:val="16"/>
                <w:szCs w:val="16"/>
                <w:lang w:eastAsia="pl-PL"/>
              </w:rPr>
              <w:t>45,70</w:t>
            </w:r>
          </w:p>
        </w:tc>
        <w:tc>
          <w:tcPr>
            <w:tcW w:w="2205" w:type="pct"/>
            <w:shd w:val="clear" w:color="auto" w:fill="EC2A32" w:themeFill="accent4"/>
            <w:noWrap/>
            <w:vAlign w:val="center"/>
            <w:hideMark/>
          </w:tcPr>
          <w:p w14:paraId="68DE3C38" w14:textId="77777777" w:rsidR="00B929ED" w:rsidRPr="00B929ED" w:rsidRDefault="00B929ED" w:rsidP="00B929ED">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B929ED">
              <w:rPr>
                <w:rFonts w:ascii="Arial Nova" w:eastAsia="Times New Roman" w:hAnsi="Arial Nova" w:cs="Calibri"/>
                <w:color w:val="000000"/>
                <w:sz w:val="16"/>
                <w:szCs w:val="16"/>
                <w:lang w:eastAsia="pl-PL"/>
              </w:rPr>
              <w:t>-0,961</w:t>
            </w:r>
          </w:p>
        </w:tc>
      </w:tr>
      <w:tr w:rsidR="00B929ED" w:rsidRPr="00B929ED" w14:paraId="28B35873" w14:textId="77777777" w:rsidTr="00B929ED">
        <w:trPr>
          <w:cnfStyle w:val="000000100000" w:firstRow="0" w:lastRow="0" w:firstColumn="0" w:lastColumn="0" w:oddVBand="0" w:evenVBand="0" w:oddHBand="1" w:evenHBand="0" w:firstRowFirstColumn="0" w:firstRowLastColumn="0" w:lastRowFirstColumn="0" w:lastRowLastColumn="0"/>
          <w:trHeight w:val="225"/>
        </w:trPr>
        <w:tc>
          <w:tcPr>
            <w:cnfStyle w:val="001000000000" w:firstRow="0" w:lastRow="0" w:firstColumn="1" w:lastColumn="0" w:oddVBand="0" w:evenVBand="0" w:oddHBand="0" w:evenHBand="0" w:firstRowFirstColumn="0" w:firstRowLastColumn="0" w:lastRowFirstColumn="0" w:lastRowLastColumn="0"/>
            <w:tcW w:w="1257" w:type="pct"/>
            <w:noWrap/>
            <w:vAlign w:val="center"/>
            <w:hideMark/>
          </w:tcPr>
          <w:p w14:paraId="490CF91D" w14:textId="77777777" w:rsidR="00B929ED" w:rsidRPr="00B929ED" w:rsidRDefault="00B929ED" w:rsidP="00B929ED">
            <w:pPr>
              <w:jc w:val="center"/>
              <w:rPr>
                <w:rFonts w:ascii="Arial Nova" w:eastAsia="Times New Roman" w:hAnsi="Arial Nova" w:cs="Calibri"/>
                <w:color w:val="000000"/>
                <w:sz w:val="16"/>
                <w:szCs w:val="16"/>
                <w:lang w:eastAsia="pl-PL"/>
              </w:rPr>
            </w:pPr>
            <w:r w:rsidRPr="00B929ED">
              <w:rPr>
                <w:rFonts w:ascii="Arial Nova" w:eastAsia="Times New Roman" w:hAnsi="Arial Nova" w:cs="Calibri"/>
                <w:color w:val="000000"/>
                <w:sz w:val="16"/>
                <w:szCs w:val="16"/>
                <w:lang w:eastAsia="pl-PL"/>
              </w:rPr>
              <w:t>Stary Węgliniec</w:t>
            </w:r>
          </w:p>
        </w:tc>
        <w:tc>
          <w:tcPr>
            <w:tcW w:w="1538" w:type="pct"/>
            <w:noWrap/>
            <w:vAlign w:val="center"/>
            <w:hideMark/>
          </w:tcPr>
          <w:p w14:paraId="11BD9CF6" w14:textId="77777777" w:rsidR="00B929ED" w:rsidRPr="00B929ED" w:rsidRDefault="00B929ED" w:rsidP="00B929ED">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B929ED">
              <w:rPr>
                <w:rFonts w:ascii="Arial Nova" w:eastAsia="Times New Roman" w:hAnsi="Arial Nova" w:cs="Calibri"/>
                <w:color w:val="000000"/>
                <w:sz w:val="16"/>
                <w:szCs w:val="16"/>
                <w:lang w:eastAsia="pl-PL"/>
              </w:rPr>
              <w:t>47,65</w:t>
            </w:r>
          </w:p>
        </w:tc>
        <w:tc>
          <w:tcPr>
            <w:tcW w:w="2205" w:type="pct"/>
            <w:noWrap/>
            <w:vAlign w:val="center"/>
            <w:hideMark/>
          </w:tcPr>
          <w:p w14:paraId="323B5186" w14:textId="77777777" w:rsidR="00B929ED" w:rsidRPr="00B929ED" w:rsidRDefault="00B929ED" w:rsidP="00B929ED">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B929ED">
              <w:rPr>
                <w:rFonts w:ascii="Arial Nova" w:eastAsia="Times New Roman" w:hAnsi="Arial Nova" w:cs="Calibri"/>
                <w:color w:val="000000"/>
                <w:sz w:val="16"/>
                <w:szCs w:val="16"/>
                <w:lang w:eastAsia="pl-PL"/>
              </w:rPr>
              <w:t>1,156</w:t>
            </w:r>
          </w:p>
        </w:tc>
      </w:tr>
      <w:tr w:rsidR="00B929ED" w:rsidRPr="00B929ED" w14:paraId="1FF22228" w14:textId="77777777" w:rsidTr="00B929ED">
        <w:trPr>
          <w:trHeight w:val="225"/>
        </w:trPr>
        <w:tc>
          <w:tcPr>
            <w:cnfStyle w:val="001000000000" w:firstRow="0" w:lastRow="0" w:firstColumn="1" w:lastColumn="0" w:oddVBand="0" w:evenVBand="0" w:oddHBand="0" w:evenHBand="0" w:firstRowFirstColumn="0" w:firstRowLastColumn="0" w:lastRowFirstColumn="0" w:lastRowLastColumn="0"/>
            <w:tcW w:w="1257" w:type="pct"/>
            <w:noWrap/>
            <w:vAlign w:val="center"/>
            <w:hideMark/>
          </w:tcPr>
          <w:p w14:paraId="0354F44B" w14:textId="77777777" w:rsidR="00B929ED" w:rsidRPr="00B929ED" w:rsidRDefault="00B929ED" w:rsidP="00B929ED">
            <w:pPr>
              <w:jc w:val="center"/>
              <w:rPr>
                <w:rFonts w:ascii="Arial Nova" w:eastAsia="Times New Roman" w:hAnsi="Arial Nova" w:cs="Calibri"/>
                <w:color w:val="000000"/>
                <w:sz w:val="16"/>
                <w:szCs w:val="16"/>
                <w:lang w:eastAsia="pl-PL"/>
              </w:rPr>
            </w:pPr>
            <w:r w:rsidRPr="00B929ED">
              <w:rPr>
                <w:rFonts w:ascii="Arial Nova" w:eastAsia="Times New Roman" w:hAnsi="Arial Nova" w:cs="Calibri"/>
                <w:color w:val="000000"/>
                <w:sz w:val="16"/>
                <w:szCs w:val="16"/>
                <w:lang w:eastAsia="pl-PL"/>
              </w:rPr>
              <w:t>Zielonka</w:t>
            </w:r>
          </w:p>
        </w:tc>
        <w:tc>
          <w:tcPr>
            <w:tcW w:w="1538" w:type="pct"/>
            <w:noWrap/>
            <w:vAlign w:val="center"/>
            <w:hideMark/>
          </w:tcPr>
          <w:p w14:paraId="6D2CA3C8" w14:textId="77777777" w:rsidR="00B929ED" w:rsidRPr="00B929ED" w:rsidRDefault="00B929ED" w:rsidP="00B929ED">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B929ED">
              <w:rPr>
                <w:rFonts w:ascii="Arial Nova" w:eastAsia="Times New Roman" w:hAnsi="Arial Nova" w:cs="Calibri"/>
                <w:color w:val="000000"/>
                <w:sz w:val="16"/>
                <w:szCs w:val="16"/>
                <w:lang w:eastAsia="pl-PL"/>
              </w:rPr>
              <w:t>47,65</w:t>
            </w:r>
          </w:p>
        </w:tc>
        <w:tc>
          <w:tcPr>
            <w:tcW w:w="2205" w:type="pct"/>
            <w:noWrap/>
            <w:vAlign w:val="center"/>
            <w:hideMark/>
          </w:tcPr>
          <w:p w14:paraId="649414E3" w14:textId="77777777" w:rsidR="00B929ED" w:rsidRPr="00B929ED" w:rsidRDefault="00B929ED" w:rsidP="00B929ED">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B929ED">
              <w:rPr>
                <w:rFonts w:ascii="Arial Nova" w:eastAsia="Times New Roman" w:hAnsi="Arial Nova" w:cs="Calibri"/>
                <w:color w:val="000000"/>
                <w:sz w:val="16"/>
                <w:szCs w:val="16"/>
                <w:lang w:eastAsia="pl-PL"/>
              </w:rPr>
              <w:t>1,156</w:t>
            </w:r>
          </w:p>
        </w:tc>
      </w:tr>
      <w:tr w:rsidR="00B929ED" w:rsidRPr="00B929ED" w14:paraId="544E03CA" w14:textId="77777777" w:rsidTr="00D74B3D">
        <w:trPr>
          <w:cnfStyle w:val="000000100000" w:firstRow="0" w:lastRow="0" w:firstColumn="0" w:lastColumn="0" w:oddVBand="0" w:evenVBand="0" w:oddHBand="1" w:evenHBand="0" w:firstRowFirstColumn="0" w:firstRowLastColumn="0" w:lastRowFirstColumn="0" w:lastRowLastColumn="0"/>
          <w:trHeight w:val="225"/>
        </w:trPr>
        <w:tc>
          <w:tcPr>
            <w:cnfStyle w:val="001000000000" w:firstRow="0" w:lastRow="0" w:firstColumn="1" w:lastColumn="0" w:oddVBand="0" w:evenVBand="0" w:oddHBand="0" w:evenHBand="0" w:firstRowFirstColumn="0" w:firstRowLastColumn="0" w:lastRowFirstColumn="0" w:lastRowLastColumn="0"/>
            <w:tcW w:w="1257" w:type="pct"/>
            <w:noWrap/>
            <w:vAlign w:val="center"/>
            <w:hideMark/>
          </w:tcPr>
          <w:p w14:paraId="27151C45" w14:textId="77777777" w:rsidR="00B929ED" w:rsidRPr="00B929ED" w:rsidRDefault="00B929ED" w:rsidP="00B929ED">
            <w:pPr>
              <w:jc w:val="center"/>
              <w:rPr>
                <w:rFonts w:ascii="Arial Nova" w:eastAsia="Times New Roman" w:hAnsi="Arial Nova" w:cs="Calibri"/>
                <w:color w:val="000000"/>
                <w:sz w:val="16"/>
                <w:szCs w:val="16"/>
                <w:lang w:eastAsia="pl-PL"/>
              </w:rPr>
            </w:pPr>
            <w:r w:rsidRPr="00B929ED">
              <w:rPr>
                <w:rFonts w:ascii="Arial Nova" w:eastAsia="Times New Roman" w:hAnsi="Arial Nova" w:cs="Calibri"/>
                <w:color w:val="000000"/>
                <w:sz w:val="16"/>
                <w:szCs w:val="16"/>
                <w:lang w:eastAsia="pl-PL"/>
              </w:rPr>
              <w:t>Ruszów Centrum</w:t>
            </w:r>
          </w:p>
        </w:tc>
        <w:tc>
          <w:tcPr>
            <w:tcW w:w="1538" w:type="pct"/>
            <w:shd w:val="clear" w:color="auto" w:fill="EC2A32" w:themeFill="accent4"/>
            <w:noWrap/>
            <w:vAlign w:val="center"/>
            <w:hideMark/>
          </w:tcPr>
          <w:p w14:paraId="6FEA3E55" w14:textId="77777777" w:rsidR="00B929ED" w:rsidRPr="00B929ED" w:rsidRDefault="00B929ED" w:rsidP="00B929ED">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B929ED">
              <w:rPr>
                <w:rFonts w:ascii="Arial Nova" w:eastAsia="Times New Roman" w:hAnsi="Arial Nova" w:cs="Calibri"/>
                <w:color w:val="000000"/>
                <w:sz w:val="16"/>
                <w:szCs w:val="16"/>
                <w:lang w:eastAsia="pl-PL"/>
              </w:rPr>
              <w:t>45,70</w:t>
            </w:r>
          </w:p>
        </w:tc>
        <w:tc>
          <w:tcPr>
            <w:tcW w:w="2205" w:type="pct"/>
            <w:shd w:val="clear" w:color="auto" w:fill="EC2A32" w:themeFill="accent4"/>
            <w:noWrap/>
            <w:vAlign w:val="center"/>
            <w:hideMark/>
          </w:tcPr>
          <w:p w14:paraId="086636B9" w14:textId="77777777" w:rsidR="00B929ED" w:rsidRPr="00B929ED" w:rsidRDefault="00B929ED" w:rsidP="00B929ED">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B929ED">
              <w:rPr>
                <w:rFonts w:ascii="Arial Nova" w:eastAsia="Times New Roman" w:hAnsi="Arial Nova" w:cs="Calibri"/>
                <w:color w:val="000000"/>
                <w:sz w:val="16"/>
                <w:szCs w:val="16"/>
                <w:lang w:eastAsia="pl-PL"/>
              </w:rPr>
              <w:t>-0,961</w:t>
            </w:r>
          </w:p>
        </w:tc>
      </w:tr>
      <w:tr w:rsidR="00B929ED" w:rsidRPr="00B929ED" w14:paraId="0DEA0AA0" w14:textId="77777777" w:rsidTr="00D74B3D">
        <w:trPr>
          <w:trHeight w:val="225"/>
        </w:trPr>
        <w:tc>
          <w:tcPr>
            <w:cnfStyle w:val="001000000000" w:firstRow="0" w:lastRow="0" w:firstColumn="1" w:lastColumn="0" w:oddVBand="0" w:evenVBand="0" w:oddHBand="0" w:evenHBand="0" w:firstRowFirstColumn="0" w:firstRowLastColumn="0" w:lastRowFirstColumn="0" w:lastRowLastColumn="0"/>
            <w:tcW w:w="1257" w:type="pct"/>
            <w:noWrap/>
            <w:vAlign w:val="center"/>
            <w:hideMark/>
          </w:tcPr>
          <w:p w14:paraId="4FF43925" w14:textId="2F6FFF41" w:rsidR="00B929ED" w:rsidRPr="00B929ED" w:rsidRDefault="00B929ED" w:rsidP="00B929ED">
            <w:pPr>
              <w:jc w:val="center"/>
              <w:rPr>
                <w:rFonts w:ascii="Arial Nova" w:eastAsia="Times New Roman" w:hAnsi="Arial Nova" w:cs="Calibri"/>
                <w:color w:val="000000"/>
                <w:sz w:val="16"/>
                <w:szCs w:val="16"/>
                <w:lang w:eastAsia="pl-PL"/>
              </w:rPr>
            </w:pPr>
            <w:r w:rsidRPr="00B929ED">
              <w:rPr>
                <w:rFonts w:ascii="Arial Nova" w:eastAsia="Times New Roman" w:hAnsi="Arial Nova" w:cs="Calibri"/>
                <w:color w:val="000000"/>
                <w:sz w:val="16"/>
                <w:szCs w:val="16"/>
                <w:lang w:eastAsia="pl-PL"/>
              </w:rPr>
              <w:t>Ruszów</w:t>
            </w:r>
          </w:p>
        </w:tc>
        <w:tc>
          <w:tcPr>
            <w:tcW w:w="1538" w:type="pct"/>
            <w:shd w:val="clear" w:color="auto" w:fill="EC2A32" w:themeFill="accent4"/>
            <w:noWrap/>
            <w:vAlign w:val="center"/>
            <w:hideMark/>
          </w:tcPr>
          <w:p w14:paraId="67411555" w14:textId="77777777" w:rsidR="00B929ED" w:rsidRPr="00B929ED" w:rsidRDefault="00B929ED" w:rsidP="00B929ED">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B929ED">
              <w:rPr>
                <w:rFonts w:ascii="Arial Nova" w:eastAsia="Times New Roman" w:hAnsi="Arial Nova" w:cs="Calibri"/>
                <w:color w:val="000000"/>
                <w:sz w:val="16"/>
                <w:szCs w:val="16"/>
                <w:lang w:eastAsia="pl-PL"/>
              </w:rPr>
              <w:t>45,70</w:t>
            </w:r>
          </w:p>
        </w:tc>
        <w:tc>
          <w:tcPr>
            <w:tcW w:w="2205" w:type="pct"/>
            <w:shd w:val="clear" w:color="auto" w:fill="EC2A32" w:themeFill="accent4"/>
            <w:noWrap/>
            <w:vAlign w:val="center"/>
            <w:hideMark/>
          </w:tcPr>
          <w:p w14:paraId="46DC565D" w14:textId="77777777" w:rsidR="00B929ED" w:rsidRPr="00B929ED" w:rsidRDefault="00B929ED" w:rsidP="00B929ED">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B929ED">
              <w:rPr>
                <w:rFonts w:ascii="Arial Nova" w:eastAsia="Times New Roman" w:hAnsi="Arial Nova" w:cs="Calibri"/>
                <w:color w:val="000000"/>
                <w:sz w:val="16"/>
                <w:szCs w:val="16"/>
                <w:lang w:eastAsia="pl-PL"/>
              </w:rPr>
              <w:t>-0,961</w:t>
            </w:r>
          </w:p>
        </w:tc>
      </w:tr>
    </w:tbl>
    <w:p w14:paraId="6C33959C" w14:textId="77777777" w:rsidR="007A706D" w:rsidRPr="00EE3F53" w:rsidRDefault="007A706D" w:rsidP="007A706D">
      <w:pPr>
        <w:pStyle w:val="Legenda"/>
        <w:jc w:val="both"/>
        <w:rPr>
          <w:sz w:val="20"/>
          <w:szCs w:val="20"/>
        </w:rPr>
      </w:pPr>
      <w:r w:rsidRPr="00EE3F53">
        <w:rPr>
          <w:sz w:val="20"/>
          <w:szCs w:val="20"/>
        </w:rPr>
        <w:t>Źródło</w:t>
      </w:r>
      <w:r w:rsidRPr="00EE3F53">
        <w:rPr>
          <w:b w:val="0"/>
          <w:sz w:val="20"/>
          <w:szCs w:val="20"/>
        </w:rPr>
        <w:t>: opracowanie własne</w:t>
      </w:r>
      <w:r>
        <w:rPr>
          <w:b w:val="0"/>
          <w:sz w:val="20"/>
          <w:szCs w:val="20"/>
        </w:rPr>
        <w:t>.</w:t>
      </w:r>
    </w:p>
    <w:p w14:paraId="172C3F97" w14:textId="61B0EAA0" w:rsidR="00D74B3D" w:rsidRDefault="00D74B3D">
      <w:pPr>
        <w:rPr>
          <w:b/>
          <w:bCs/>
          <w:i/>
          <w:iCs/>
          <w:color w:val="8BC34A"/>
          <w:sz w:val="24"/>
          <w:szCs w:val="24"/>
        </w:rPr>
      </w:pPr>
    </w:p>
    <w:p w14:paraId="58982AFB" w14:textId="1B9751DD" w:rsidR="00944295" w:rsidRPr="00CA4951" w:rsidRDefault="00944295" w:rsidP="000945E4">
      <w:pPr>
        <w:spacing w:line="240" w:lineRule="auto"/>
        <w:jc w:val="both"/>
        <w:rPr>
          <w:rFonts w:ascii="Arial Nova" w:hAnsi="Arial Nova"/>
          <w:b/>
          <w:bCs/>
          <w:i/>
          <w:iCs/>
          <w:color w:val="8BC34A"/>
          <w:sz w:val="24"/>
          <w:szCs w:val="24"/>
        </w:rPr>
      </w:pPr>
      <w:r w:rsidRPr="00CA4951">
        <w:rPr>
          <w:b/>
          <w:bCs/>
          <w:i/>
          <w:iCs/>
          <w:color w:val="8BC34A"/>
          <w:sz w:val="24"/>
          <w:szCs w:val="24"/>
        </w:rPr>
        <w:t xml:space="preserve">AKTYWNOŚĆ SPOŁECZNA </w:t>
      </w:r>
    </w:p>
    <w:p w14:paraId="6EC38044" w14:textId="36B61802" w:rsidR="00944295" w:rsidRDefault="00944295" w:rsidP="000945E4">
      <w:pPr>
        <w:spacing w:line="240" w:lineRule="auto"/>
        <w:jc w:val="both"/>
        <w:rPr>
          <w:rFonts w:cstheme="minorHAnsi"/>
          <w:sz w:val="24"/>
          <w:szCs w:val="24"/>
        </w:rPr>
      </w:pPr>
      <w:r>
        <w:rPr>
          <w:rFonts w:cstheme="minorHAnsi"/>
          <w:sz w:val="24"/>
          <w:szCs w:val="24"/>
        </w:rPr>
        <w:t xml:space="preserve">Aktywność społeczną rozumie się jako wszelkie działania jednostek, które są wykonywane </w:t>
      </w:r>
      <w:r>
        <w:rPr>
          <w:rFonts w:cstheme="minorHAnsi"/>
          <w:sz w:val="24"/>
          <w:szCs w:val="24"/>
        </w:rPr>
        <w:br/>
        <w:t xml:space="preserve">w ramach określonych ról, przyczyniające się do ożywienia i aktywizacji grup społecznych oraz organizacji i innych jednostek. </w:t>
      </w:r>
      <w:r w:rsidR="002427F6">
        <w:rPr>
          <w:rFonts w:cstheme="minorHAnsi"/>
          <w:sz w:val="24"/>
          <w:szCs w:val="24"/>
        </w:rPr>
        <w:t>Na aktywność społeczną mieszkańców duży wpływ mają także instytucje kultury zlokalizowane na terenie Gminy.</w:t>
      </w:r>
      <w:r w:rsidR="009D3D90">
        <w:rPr>
          <w:rFonts w:cstheme="minorHAnsi"/>
          <w:sz w:val="24"/>
          <w:szCs w:val="24"/>
        </w:rPr>
        <w:t xml:space="preserve"> </w:t>
      </w:r>
    </w:p>
    <w:p w14:paraId="51EDA047" w14:textId="39B042FD" w:rsidR="009D3D90" w:rsidRDefault="009D3D90" w:rsidP="000945E4">
      <w:pPr>
        <w:spacing w:line="240" w:lineRule="auto"/>
        <w:jc w:val="both"/>
        <w:rPr>
          <w:rFonts w:cstheme="minorHAnsi"/>
          <w:sz w:val="24"/>
          <w:szCs w:val="24"/>
        </w:rPr>
      </w:pPr>
      <w:r>
        <w:rPr>
          <w:rFonts w:cstheme="minorHAnsi"/>
          <w:sz w:val="24"/>
          <w:szCs w:val="24"/>
        </w:rPr>
        <w:t>Potrzeby kulturalne mieszkańców Gminy Węgliniec zaspokajane są przez Miejsko-Gminny Ośrodek Kultury, którego głównymi zadaniami jest organizacja wydarzeń</w:t>
      </w:r>
      <w:r w:rsidR="00BD01BE">
        <w:rPr>
          <w:rFonts w:cstheme="minorHAnsi"/>
          <w:sz w:val="24"/>
          <w:szCs w:val="24"/>
        </w:rPr>
        <w:t xml:space="preserve"> i spotkań (koncertów, warsztatów, wystaw, imprez plenerowych, zajęć artystycznych itp.). </w:t>
      </w:r>
      <w:r w:rsidR="00BD01BE" w:rsidRPr="00BD01BE">
        <w:rPr>
          <w:rFonts w:cstheme="minorHAnsi"/>
          <w:sz w:val="24"/>
          <w:szCs w:val="24"/>
        </w:rPr>
        <w:t>W ramach MGOK działa Węglinieckie Centrum Kultury w Węglińcu oraz Domy Kultury w: Ruszkowie, Starym Węglińcu, Jagodzinie i Czerwonej Wodzie.</w:t>
      </w:r>
      <w:r w:rsidR="00BD01BE">
        <w:rPr>
          <w:rFonts w:cstheme="minorHAnsi"/>
          <w:sz w:val="24"/>
          <w:szCs w:val="24"/>
        </w:rPr>
        <w:t xml:space="preserve"> Kolejną jednostką upowszechniającą kulturę w Gminie jest </w:t>
      </w:r>
      <w:r w:rsidR="00BD01BE" w:rsidRPr="00BD01BE">
        <w:rPr>
          <w:rFonts w:cstheme="minorHAnsi"/>
          <w:sz w:val="24"/>
          <w:szCs w:val="24"/>
        </w:rPr>
        <w:t xml:space="preserve">Biblioteka Publiczna Miasta i Gminy Węgliniec oraz jej 4 filie w m. Ruszkowo, Stary Węgliniec, Czerwona Woda i Jagodzin. </w:t>
      </w:r>
      <w:r w:rsidR="00BD01BE">
        <w:rPr>
          <w:rFonts w:cstheme="minorHAnsi"/>
          <w:sz w:val="24"/>
          <w:szCs w:val="24"/>
        </w:rPr>
        <w:t xml:space="preserve">Biblioteka </w:t>
      </w:r>
      <w:r w:rsidR="00BD01BE" w:rsidRPr="00BD01BE">
        <w:rPr>
          <w:rFonts w:cstheme="minorHAnsi"/>
          <w:sz w:val="24"/>
          <w:szCs w:val="24"/>
        </w:rPr>
        <w:t>prowadz</w:t>
      </w:r>
      <w:r w:rsidR="00BD01BE">
        <w:rPr>
          <w:rFonts w:cstheme="minorHAnsi"/>
          <w:sz w:val="24"/>
          <w:szCs w:val="24"/>
        </w:rPr>
        <w:t xml:space="preserve">i </w:t>
      </w:r>
      <w:r w:rsidR="00BD01BE" w:rsidRPr="00BD01BE">
        <w:rPr>
          <w:rFonts w:cstheme="minorHAnsi"/>
          <w:sz w:val="24"/>
          <w:szCs w:val="24"/>
        </w:rPr>
        <w:t>lekcje biblioteczne dla dzieci o różnej tematyce.</w:t>
      </w:r>
      <w:r w:rsidR="00BD01BE">
        <w:rPr>
          <w:rFonts w:cstheme="minorHAnsi"/>
          <w:sz w:val="24"/>
          <w:szCs w:val="24"/>
        </w:rPr>
        <w:t xml:space="preserve"> Innym miejscem przeznaczonym do organizacji wydarzeń kulturalnych są zlokalizowane w Piasecznej, Zielonce i Kościelnej Wsi świetlice środowiskowe.</w:t>
      </w:r>
      <w:r w:rsidR="00B37B90">
        <w:rPr>
          <w:rFonts w:cstheme="minorHAnsi"/>
          <w:sz w:val="24"/>
          <w:szCs w:val="24"/>
        </w:rPr>
        <w:t xml:space="preserve"> </w:t>
      </w:r>
      <w:r w:rsidR="00E5050A">
        <w:rPr>
          <w:rFonts w:cstheme="minorHAnsi"/>
          <w:sz w:val="24"/>
          <w:szCs w:val="24"/>
        </w:rPr>
        <w:t>Innym</w:t>
      </w:r>
      <w:r w:rsidR="00B37B90">
        <w:rPr>
          <w:rFonts w:cstheme="minorHAnsi"/>
          <w:sz w:val="24"/>
          <w:szCs w:val="24"/>
        </w:rPr>
        <w:t>i</w:t>
      </w:r>
      <w:r w:rsidR="00E5050A">
        <w:rPr>
          <w:rFonts w:cstheme="minorHAnsi"/>
          <w:sz w:val="24"/>
          <w:szCs w:val="24"/>
        </w:rPr>
        <w:t xml:space="preserve"> miejsc</w:t>
      </w:r>
      <w:r w:rsidR="00B37B90">
        <w:rPr>
          <w:rFonts w:cstheme="minorHAnsi"/>
          <w:sz w:val="24"/>
          <w:szCs w:val="24"/>
        </w:rPr>
        <w:t>ami</w:t>
      </w:r>
      <w:r w:rsidR="00E5050A">
        <w:rPr>
          <w:rFonts w:cstheme="minorHAnsi"/>
          <w:sz w:val="24"/>
          <w:szCs w:val="24"/>
        </w:rPr>
        <w:t xml:space="preserve"> </w:t>
      </w:r>
      <w:r w:rsidR="00B37B90">
        <w:rPr>
          <w:rFonts w:cstheme="minorHAnsi"/>
          <w:sz w:val="24"/>
          <w:szCs w:val="24"/>
        </w:rPr>
        <w:t xml:space="preserve">zachęcającymi do poznania historii Gminy są </w:t>
      </w:r>
      <w:r w:rsidR="00B37B90" w:rsidRPr="00B37B90">
        <w:rPr>
          <w:rFonts w:cstheme="minorHAnsi"/>
          <w:sz w:val="24"/>
          <w:szCs w:val="24"/>
        </w:rPr>
        <w:t>dwa punkty muzealne</w:t>
      </w:r>
      <w:r w:rsidR="00B37B90">
        <w:rPr>
          <w:rFonts w:cstheme="minorHAnsi"/>
          <w:sz w:val="24"/>
          <w:szCs w:val="24"/>
        </w:rPr>
        <w:t xml:space="preserve">: </w:t>
      </w:r>
      <w:r w:rsidR="00B37B90" w:rsidRPr="00B37B90">
        <w:rPr>
          <w:rFonts w:cstheme="minorHAnsi"/>
          <w:sz w:val="24"/>
          <w:szCs w:val="24"/>
        </w:rPr>
        <w:t xml:space="preserve">Punkt Muzealny Kresów Wschodnich </w:t>
      </w:r>
      <w:r w:rsidR="00B37B90">
        <w:rPr>
          <w:rFonts w:cstheme="minorHAnsi"/>
          <w:sz w:val="24"/>
          <w:szCs w:val="24"/>
        </w:rPr>
        <w:t xml:space="preserve">– </w:t>
      </w:r>
      <w:r w:rsidR="00B37B90" w:rsidRPr="00B37B90">
        <w:rPr>
          <w:rFonts w:cstheme="minorHAnsi"/>
          <w:sz w:val="24"/>
          <w:szCs w:val="24"/>
        </w:rPr>
        <w:t>muzeum</w:t>
      </w:r>
      <w:r w:rsidR="00B37B90">
        <w:rPr>
          <w:rFonts w:cstheme="minorHAnsi"/>
          <w:sz w:val="24"/>
          <w:szCs w:val="24"/>
        </w:rPr>
        <w:t xml:space="preserve"> </w:t>
      </w:r>
      <w:r w:rsidR="00B37B90" w:rsidRPr="00B37B90">
        <w:rPr>
          <w:rFonts w:cstheme="minorHAnsi"/>
          <w:sz w:val="24"/>
          <w:szCs w:val="24"/>
        </w:rPr>
        <w:t>utworzone w dwóch wagonach towarowych</w:t>
      </w:r>
      <w:r w:rsidR="00B37B90">
        <w:rPr>
          <w:rFonts w:cstheme="minorHAnsi"/>
          <w:sz w:val="24"/>
          <w:szCs w:val="24"/>
        </w:rPr>
        <w:t xml:space="preserve"> oraz </w:t>
      </w:r>
      <w:r w:rsidR="00B37B90" w:rsidRPr="00B37B90">
        <w:rPr>
          <w:rFonts w:cstheme="minorHAnsi"/>
          <w:sz w:val="24"/>
          <w:szCs w:val="24"/>
        </w:rPr>
        <w:t xml:space="preserve">Izba Podolska, która stanowi uzupełnienie do Punktu Muzealnego Kresów Wschodnich. Izbę można zwiedzać, a także organizować w niej spotkania rodzinne do 25 osób.  </w:t>
      </w:r>
      <w:r w:rsidR="00B37B90">
        <w:rPr>
          <w:rFonts w:cstheme="minorHAnsi"/>
          <w:sz w:val="24"/>
          <w:szCs w:val="24"/>
        </w:rPr>
        <w:t xml:space="preserve"> </w:t>
      </w:r>
    </w:p>
    <w:p w14:paraId="7E25FB5B" w14:textId="13705A35" w:rsidR="00BD01BE" w:rsidRPr="00BD01BE" w:rsidRDefault="00BD01BE" w:rsidP="000945E4">
      <w:pPr>
        <w:spacing w:line="240" w:lineRule="auto"/>
        <w:jc w:val="both"/>
        <w:rPr>
          <w:rStyle w:val="Pogrubienie"/>
          <w:rFonts w:cstheme="minorHAnsi"/>
          <w:b w:val="0"/>
          <w:bCs w:val="0"/>
          <w:color w:val="000000" w:themeColor="text1"/>
          <w:sz w:val="24"/>
          <w:szCs w:val="24"/>
        </w:rPr>
      </w:pPr>
      <w:r w:rsidRPr="00BD01BE">
        <w:rPr>
          <w:rStyle w:val="Pogrubienie"/>
          <w:rFonts w:cstheme="minorHAnsi"/>
          <w:b w:val="0"/>
          <w:bCs w:val="0"/>
          <w:color w:val="000000" w:themeColor="text1"/>
          <w:sz w:val="24"/>
          <w:szCs w:val="24"/>
        </w:rPr>
        <w:t xml:space="preserve">Warto dodać, iż Gmina Węgliniec posiada swój produkt lokalny, którym są pierogi z jagodami. </w:t>
      </w:r>
      <w:r w:rsidR="009D3D90" w:rsidRPr="00BD01BE">
        <w:rPr>
          <w:rStyle w:val="Pogrubienie"/>
          <w:rFonts w:cstheme="minorHAnsi"/>
          <w:b w:val="0"/>
          <w:bCs w:val="0"/>
          <w:color w:val="000000" w:themeColor="text1"/>
          <w:sz w:val="24"/>
          <w:szCs w:val="24"/>
        </w:rPr>
        <w:t xml:space="preserve">W celu ich promocji i rozpowszechniania organizowana jest coroczna impreza „Jagodowe Lato” w miejscowości Ruszów. </w:t>
      </w:r>
      <w:r>
        <w:rPr>
          <w:rStyle w:val="Pogrubienie"/>
          <w:rFonts w:cstheme="minorHAnsi"/>
          <w:b w:val="0"/>
          <w:bCs w:val="0"/>
          <w:color w:val="000000" w:themeColor="text1"/>
          <w:sz w:val="24"/>
          <w:szCs w:val="24"/>
        </w:rPr>
        <w:t xml:space="preserve">Do ważnych </w:t>
      </w:r>
      <w:r w:rsidR="000B2D97">
        <w:rPr>
          <w:rStyle w:val="Pogrubienie"/>
          <w:rFonts w:cstheme="minorHAnsi"/>
          <w:b w:val="0"/>
          <w:bCs w:val="0"/>
          <w:color w:val="000000" w:themeColor="text1"/>
          <w:sz w:val="24"/>
          <w:szCs w:val="24"/>
        </w:rPr>
        <w:t>wydarzeń należy również organizowane corocznie 2</w:t>
      </w:r>
      <w:r w:rsidR="00654227">
        <w:rPr>
          <w:rStyle w:val="Pogrubienie"/>
          <w:rFonts w:cstheme="minorHAnsi"/>
          <w:b w:val="0"/>
          <w:bCs w:val="0"/>
          <w:color w:val="000000" w:themeColor="text1"/>
          <w:sz w:val="24"/>
          <w:szCs w:val="24"/>
        </w:rPr>
        <w:t>-</w:t>
      </w:r>
      <w:r w:rsidR="000B2D97">
        <w:rPr>
          <w:rStyle w:val="Pogrubienie"/>
          <w:rFonts w:cstheme="minorHAnsi"/>
          <w:b w:val="0"/>
          <w:bCs w:val="0"/>
          <w:color w:val="000000" w:themeColor="text1"/>
          <w:sz w:val="24"/>
          <w:szCs w:val="24"/>
        </w:rPr>
        <w:t xml:space="preserve">dniowe „Święto Grzybów”, </w:t>
      </w:r>
      <w:r w:rsidR="000B2D97" w:rsidRPr="000B2D97">
        <w:rPr>
          <w:rStyle w:val="Pogrubienie"/>
          <w:rFonts w:cstheme="minorHAnsi"/>
          <w:b w:val="0"/>
          <w:bCs w:val="0"/>
          <w:color w:val="000000" w:themeColor="text1"/>
          <w:sz w:val="24"/>
          <w:szCs w:val="24"/>
        </w:rPr>
        <w:t>podczas które</w:t>
      </w:r>
      <w:r w:rsidR="000B2D97">
        <w:rPr>
          <w:rStyle w:val="Pogrubienie"/>
          <w:rFonts w:cstheme="minorHAnsi"/>
          <w:b w:val="0"/>
          <w:bCs w:val="0"/>
          <w:color w:val="000000" w:themeColor="text1"/>
          <w:sz w:val="24"/>
          <w:szCs w:val="24"/>
        </w:rPr>
        <w:t>go</w:t>
      </w:r>
      <w:r w:rsidR="000B2D97" w:rsidRPr="000B2D97">
        <w:rPr>
          <w:rStyle w:val="Pogrubienie"/>
          <w:rFonts w:cstheme="minorHAnsi"/>
          <w:b w:val="0"/>
          <w:bCs w:val="0"/>
          <w:color w:val="000000" w:themeColor="text1"/>
          <w:sz w:val="24"/>
          <w:szCs w:val="24"/>
        </w:rPr>
        <w:t xml:space="preserve"> przeprowadzane są Mistrzostwa Europy </w:t>
      </w:r>
      <w:r w:rsidR="000333ED">
        <w:rPr>
          <w:rStyle w:val="Pogrubienie"/>
          <w:rFonts w:cstheme="minorHAnsi"/>
          <w:b w:val="0"/>
          <w:bCs w:val="0"/>
          <w:color w:val="000000" w:themeColor="text1"/>
          <w:sz w:val="24"/>
          <w:szCs w:val="24"/>
        </w:rPr>
        <w:br/>
      </w:r>
      <w:r w:rsidR="000B2D97" w:rsidRPr="000B2D97">
        <w:rPr>
          <w:rStyle w:val="Pogrubienie"/>
          <w:rFonts w:cstheme="minorHAnsi"/>
          <w:b w:val="0"/>
          <w:bCs w:val="0"/>
          <w:color w:val="000000" w:themeColor="text1"/>
          <w:sz w:val="24"/>
          <w:szCs w:val="24"/>
        </w:rPr>
        <w:t>w Zbieraniu Grzybów</w:t>
      </w:r>
      <w:r w:rsidR="000B2D97">
        <w:rPr>
          <w:rStyle w:val="Pogrubienie"/>
          <w:rFonts w:cstheme="minorHAnsi"/>
          <w:b w:val="0"/>
          <w:bCs w:val="0"/>
          <w:color w:val="000000" w:themeColor="text1"/>
          <w:sz w:val="24"/>
          <w:szCs w:val="24"/>
        </w:rPr>
        <w:t xml:space="preserve">. </w:t>
      </w:r>
    </w:p>
    <w:p w14:paraId="15EBBED4" w14:textId="033289AE" w:rsidR="000333ED" w:rsidRDefault="00944295" w:rsidP="000945E4">
      <w:pPr>
        <w:spacing w:line="240" w:lineRule="auto"/>
        <w:jc w:val="both"/>
        <w:rPr>
          <w:rFonts w:cstheme="minorHAnsi"/>
          <w:sz w:val="24"/>
          <w:szCs w:val="24"/>
        </w:rPr>
      </w:pPr>
      <w:r>
        <w:rPr>
          <w:rFonts w:cstheme="minorHAnsi"/>
          <w:sz w:val="24"/>
          <w:szCs w:val="24"/>
        </w:rPr>
        <w:t xml:space="preserve">Ponadto Gmina </w:t>
      </w:r>
      <w:r w:rsidR="004E0AF2">
        <w:rPr>
          <w:rFonts w:cstheme="minorHAnsi"/>
          <w:sz w:val="24"/>
          <w:szCs w:val="24"/>
        </w:rPr>
        <w:t>Węgliniec</w:t>
      </w:r>
      <w:r>
        <w:rPr>
          <w:rFonts w:cstheme="minorHAnsi"/>
          <w:sz w:val="24"/>
          <w:szCs w:val="24"/>
        </w:rPr>
        <w:t xml:space="preserve"> jest członkiem Lokalnej Grupy Działania </w:t>
      </w:r>
      <w:r w:rsidR="004E0AF2">
        <w:rPr>
          <w:rFonts w:cstheme="minorHAnsi"/>
          <w:sz w:val="24"/>
          <w:szCs w:val="24"/>
        </w:rPr>
        <w:t xml:space="preserve">Bory Dolnośląskie, której </w:t>
      </w:r>
      <w:r w:rsidR="004E0AF2" w:rsidRPr="000333ED">
        <w:rPr>
          <w:rFonts w:cstheme="minorHAnsi"/>
          <w:sz w:val="24"/>
          <w:szCs w:val="24"/>
        </w:rPr>
        <w:t>głównym celem jest działanie na rzecz zrównoważonego rozwoju</w:t>
      </w:r>
      <w:r w:rsidR="00A43A79" w:rsidRPr="000333ED">
        <w:rPr>
          <w:rFonts w:cstheme="minorHAnsi"/>
          <w:sz w:val="24"/>
          <w:szCs w:val="24"/>
        </w:rPr>
        <w:t xml:space="preserve"> na obszarach wiejskich gmin, </w:t>
      </w:r>
      <w:r w:rsidRPr="000333ED">
        <w:rPr>
          <w:rFonts w:cstheme="minorHAnsi"/>
          <w:sz w:val="24"/>
          <w:szCs w:val="24"/>
        </w:rPr>
        <w:t>będących członkami stowarzyszenia</w:t>
      </w:r>
      <w:r w:rsidR="00A43A79" w:rsidRPr="000333ED">
        <w:rPr>
          <w:rFonts w:cstheme="minorHAnsi"/>
          <w:sz w:val="24"/>
          <w:szCs w:val="24"/>
        </w:rPr>
        <w:t xml:space="preserve">. Do działań </w:t>
      </w:r>
      <w:r w:rsidRPr="000333ED">
        <w:rPr>
          <w:rFonts w:cstheme="minorHAnsi"/>
          <w:sz w:val="24"/>
          <w:szCs w:val="24"/>
        </w:rPr>
        <w:t xml:space="preserve">LGD </w:t>
      </w:r>
      <w:r w:rsidR="00A43A79" w:rsidRPr="000333ED">
        <w:rPr>
          <w:rFonts w:cstheme="minorHAnsi"/>
          <w:sz w:val="24"/>
          <w:szCs w:val="24"/>
        </w:rPr>
        <w:t>Bory Dolnośląskie</w:t>
      </w:r>
      <w:r w:rsidRPr="000333ED">
        <w:rPr>
          <w:rFonts w:cstheme="minorHAnsi"/>
          <w:sz w:val="24"/>
          <w:szCs w:val="24"/>
        </w:rPr>
        <w:t xml:space="preserve"> </w:t>
      </w:r>
      <w:r w:rsidR="00A43A79" w:rsidRPr="000333ED">
        <w:rPr>
          <w:rFonts w:cstheme="minorHAnsi"/>
          <w:sz w:val="24"/>
          <w:szCs w:val="24"/>
        </w:rPr>
        <w:t xml:space="preserve">należą m.in.: wspieranie rozwoju obszarów wiejskich gmin regionu </w:t>
      </w:r>
      <w:r w:rsidR="00654227">
        <w:rPr>
          <w:rFonts w:cstheme="minorHAnsi"/>
          <w:sz w:val="24"/>
          <w:szCs w:val="24"/>
        </w:rPr>
        <w:t>B</w:t>
      </w:r>
      <w:r w:rsidR="00A43A79" w:rsidRPr="000333ED">
        <w:rPr>
          <w:rFonts w:cstheme="minorHAnsi"/>
          <w:sz w:val="24"/>
          <w:szCs w:val="24"/>
        </w:rPr>
        <w:t xml:space="preserve">ory </w:t>
      </w:r>
      <w:r w:rsidR="00654227">
        <w:rPr>
          <w:rFonts w:cstheme="minorHAnsi"/>
          <w:sz w:val="24"/>
          <w:szCs w:val="24"/>
        </w:rPr>
        <w:t>D</w:t>
      </w:r>
      <w:r w:rsidR="00A43A79" w:rsidRPr="000333ED">
        <w:rPr>
          <w:rFonts w:cstheme="minorHAnsi"/>
          <w:sz w:val="24"/>
          <w:szCs w:val="24"/>
        </w:rPr>
        <w:t xml:space="preserve">olnośląskie, opracowanie </w:t>
      </w:r>
      <w:r w:rsidR="000333ED">
        <w:rPr>
          <w:rFonts w:cstheme="minorHAnsi"/>
          <w:sz w:val="24"/>
          <w:szCs w:val="24"/>
        </w:rPr>
        <w:br/>
      </w:r>
      <w:r w:rsidR="00A43A79" w:rsidRPr="000333ED">
        <w:rPr>
          <w:rFonts w:cstheme="minorHAnsi"/>
          <w:sz w:val="24"/>
          <w:szCs w:val="24"/>
        </w:rPr>
        <w:lastRenderedPageBreak/>
        <w:t xml:space="preserve">i realizacja strategii rozwoju lokalnego kierowanego przez społeczność jako lokalna grupa działania, ochrona wartości historycznych, kulturowych, urbanistycznych, przyrodniczych </w:t>
      </w:r>
      <w:r w:rsidR="000333ED">
        <w:rPr>
          <w:rFonts w:cstheme="minorHAnsi"/>
          <w:sz w:val="24"/>
          <w:szCs w:val="24"/>
        </w:rPr>
        <w:br/>
      </w:r>
      <w:r w:rsidR="00A43A79" w:rsidRPr="000333ED">
        <w:rPr>
          <w:rFonts w:cstheme="minorHAnsi"/>
          <w:sz w:val="24"/>
          <w:szCs w:val="24"/>
        </w:rPr>
        <w:t xml:space="preserve">i krajobrazowych na obszarze </w:t>
      </w:r>
      <w:r w:rsidR="00654227">
        <w:rPr>
          <w:rFonts w:cstheme="minorHAnsi"/>
          <w:sz w:val="24"/>
          <w:szCs w:val="24"/>
        </w:rPr>
        <w:t>LGD</w:t>
      </w:r>
      <w:r w:rsidR="00A43A79" w:rsidRPr="000333ED">
        <w:rPr>
          <w:rFonts w:cstheme="minorHAnsi"/>
          <w:sz w:val="24"/>
          <w:szCs w:val="24"/>
        </w:rPr>
        <w:t>,</w:t>
      </w:r>
      <w:r w:rsidR="000333ED" w:rsidRPr="000333ED">
        <w:rPr>
          <w:rFonts w:cstheme="minorHAnsi"/>
          <w:sz w:val="24"/>
          <w:szCs w:val="24"/>
        </w:rPr>
        <w:t xml:space="preserve"> </w:t>
      </w:r>
      <w:r w:rsidR="00A43A79" w:rsidRPr="000333ED">
        <w:rPr>
          <w:rFonts w:cstheme="minorHAnsi"/>
          <w:sz w:val="24"/>
          <w:szCs w:val="24"/>
        </w:rPr>
        <w:t>integracja mieszkańców oraz budowanie wspólnej tożsamości</w:t>
      </w:r>
      <w:r w:rsidR="000333ED" w:rsidRPr="000333ED">
        <w:rPr>
          <w:rFonts w:cstheme="minorHAnsi"/>
          <w:sz w:val="24"/>
          <w:szCs w:val="24"/>
        </w:rPr>
        <w:t>, rozwój turystyki, produktów regionalnych i przedsiębiorczości wiejskiej.</w:t>
      </w:r>
    </w:p>
    <w:p w14:paraId="59A58A5E" w14:textId="77777777" w:rsidR="005D77A3" w:rsidRDefault="009D3D90" w:rsidP="000945E4">
      <w:pPr>
        <w:spacing w:line="240" w:lineRule="auto"/>
        <w:jc w:val="both"/>
        <w:rPr>
          <w:rFonts w:cstheme="minorHAnsi"/>
          <w:sz w:val="24"/>
          <w:szCs w:val="24"/>
        </w:rPr>
      </w:pPr>
      <w:r w:rsidRPr="009D3D90">
        <w:rPr>
          <w:rFonts w:cstheme="minorHAnsi"/>
          <w:sz w:val="24"/>
          <w:szCs w:val="24"/>
        </w:rPr>
        <w:t>O aktywności mieszkańców danej Gminy, a także ich zaangażowaniu w życie społeczne świadczy</w:t>
      </w:r>
      <w:r w:rsidR="000333ED">
        <w:rPr>
          <w:rFonts w:cstheme="minorHAnsi"/>
          <w:sz w:val="24"/>
          <w:szCs w:val="24"/>
        </w:rPr>
        <w:t>ć może także</w:t>
      </w:r>
      <w:r w:rsidRPr="009D3D90">
        <w:rPr>
          <w:rFonts w:cstheme="minorHAnsi"/>
          <w:sz w:val="24"/>
          <w:szCs w:val="24"/>
        </w:rPr>
        <w:t xml:space="preserve"> liczba fundacji, stowarzyszeń i organizacji społecznych</w:t>
      </w:r>
      <w:r w:rsidR="005D77A3">
        <w:rPr>
          <w:rFonts w:cstheme="minorHAnsi"/>
          <w:sz w:val="24"/>
          <w:szCs w:val="24"/>
        </w:rPr>
        <w:t xml:space="preserve"> oraz</w:t>
      </w:r>
      <w:r w:rsidRPr="009D3D90">
        <w:rPr>
          <w:rFonts w:cstheme="minorHAnsi"/>
          <w:sz w:val="24"/>
          <w:szCs w:val="24"/>
        </w:rPr>
        <w:t xml:space="preserve"> liczba kół gospodyń wiejskich</w:t>
      </w:r>
      <w:r w:rsidR="005D77A3">
        <w:rPr>
          <w:rFonts w:cstheme="minorHAnsi"/>
          <w:sz w:val="24"/>
          <w:szCs w:val="24"/>
        </w:rPr>
        <w:t xml:space="preserve"> zlokalizowanych w obrębie jednostki</w:t>
      </w:r>
      <w:r w:rsidR="009E1DCF">
        <w:rPr>
          <w:rFonts w:cstheme="minorHAnsi"/>
          <w:sz w:val="24"/>
          <w:szCs w:val="24"/>
        </w:rPr>
        <w:t xml:space="preserve">. </w:t>
      </w:r>
      <w:r w:rsidRPr="009D3D90">
        <w:rPr>
          <w:rFonts w:cstheme="minorHAnsi"/>
          <w:sz w:val="24"/>
          <w:szCs w:val="24"/>
        </w:rPr>
        <w:t xml:space="preserve"> </w:t>
      </w:r>
    </w:p>
    <w:p w14:paraId="5AB2268B" w14:textId="488DA57F" w:rsidR="009B2CE7" w:rsidRDefault="00CB04D4" w:rsidP="000945E4">
      <w:pPr>
        <w:spacing w:line="240" w:lineRule="auto"/>
        <w:jc w:val="both"/>
        <w:rPr>
          <w:rFonts w:cstheme="minorHAnsi"/>
          <w:sz w:val="24"/>
          <w:szCs w:val="24"/>
        </w:rPr>
      </w:pPr>
      <w:r>
        <w:rPr>
          <w:rFonts w:cstheme="minorHAnsi"/>
          <w:sz w:val="24"/>
          <w:szCs w:val="24"/>
        </w:rPr>
        <w:t xml:space="preserve">Poniższy wykres przedstawia zestawienie </w:t>
      </w:r>
      <w:r w:rsidR="00DC7966" w:rsidRPr="00DC7966">
        <w:rPr>
          <w:rFonts w:cstheme="minorHAnsi"/>
          <w:sz w:val="24"/>
          <w:szCs w:val="24"/>
        </w:rPr>
        <w:t>liczb</w:t>
      </w:r>
      <w:r>
        <w:rPr>
          <w:rFonts w:cstheme="minorHAnsi"/>
          <w:sz w:val="24"/>
          <w:szCs w:val="24"/>
        </w:rPr>
        <w:t>y</w:t>
      </w:r>
      <w:r w:rsidR="00DC7966" w:rsidRPr="00DC7966">
        <w:rPr>
          <w:rFonts w:cstheme="minorHAnsi"/>
          <w:sz w:val="24"/>
          <w:szCs w:val="24"/>
        </w:rPr>
        <w:t xml:space="preserve"> fundacji, stowarzyszeń i organizacji społecznych w przeliczeniu na 1 000 mieszkańców</w:t>
      </w:r>
      <w:r w:rsidR="00E9254D">
        <w:rPr>
          <w:rFonts w:cstheme="minorHAnsi"/>
          <w:sz w:val="24"/>
          <w:szCs w:val="24"/>
        </w:rPr>
        <w:t xml:space="preserve"> </w:t>
      </w:r>
      <w:r>
        <w:rPr>
          <w:rFonts w:cstheme="minorHAnsi"/>
          <w:sz w:val="24"/>
          <w:szCs w:val="24"/>
        </w:rPr>
        <w:t xml:space="preserve">dla Gminy, powiatu zgorzeleckiego </w:t>
      </w:r>
      <w:r w:rsidR="0049457C">
        <w:rPr>
          <w:rFonts w:cstheme="minorHAnsi"/>
          <w:sz w:val="24"/>
          <w:szCs w:val="24"/>
        </w:rPr>
        <w:br/>
      </w:r>
      <w:r>
        <w:rPr>
          <w:rFonts w:cstheme="minorHAnsi"/>
          <w:sz w:val="24"/>
          <w:szCs w:val="24"/>
        </w:rPr>
        <w:t>i województwa dolnośląskiego</w:t>
      </w:r>
      <w:r w:rsidR="0049457C">
        <w:rPr>
          <w:rFonts w:cstheme="minorHAnsi"/>
          <w:sz w:val="24"/>
          <w:szCs w:val="24"/>
        </w:rPr>
        <w:t xml:space="preserve">. </w:t>
      </w:r>
      <w:r w:rsidR="0082508C" w:rsidRPr="0082508C">
        <w:rPr>
          <w:rFonts w:cstheme="minorHAnsi"/>
          <w:sz w:val="24"/>
          <w:szCs w:val="24"/>
        </w:rPr>
        <w:t xml:space="preserve">Najniższy udział </w:t>
      </w:r>
      <w:r w:rsidR="0082508C">
        <w:rPr>
          <w:rFonts w:cstheme="minorHAnsi"/>
          <w:sz w:val="24"/>
          <w:szCs w:val="24"/>
        </w:rPr>
        <w:t>kształtował się w</w:t>
      </w:r>
      <w:r w:rsidR="0082508C" w:rsidRPr="0082508C">
        <w:rPr>
          <w:rFonts w:cstheme="minorHAnsi"/>
          <w:sz w:val="24"/>
          <w:szCs w:val="24"/>
        </w:rPr>
        <w:t xml:space="preserve"> Gmin</w:t>
      </w:r>
      <w:r w:rsidR="0082508C">
        <w:rPr>
          <w:rFonts w:cstheme="minorHAnsi"/>
          <w:sz w:val="24"/>
          <w:szCs w:val="24"/>
        </w:rPr>
        <w:t xml:space="preserve">ie Węgliniec i w 2020 roku wynosił on 3,51, </w:t>
      </w:r>
      <w:r w:rsidR="0082508C" w:rsidRPr="0082508C">
        <w:rPr>
          <w:rFonts w:cstheme="minorHAnsi"/>
          <w:sz w:val="24"/>
          <w:szCs w:val="24"/>
        </w:rPr>
        <w:t xml:space="preserve">gdzie dla porównania powiat zgorzelecki osiągnął wartość </w:t>
      </w:r>
      <w:r w:rsidR="0082508C">
        <w:rPr>
          <w:rFonts w:cstheme="minorHAnsi"/>
          <w:sz w:val="24"/>
          <w:szCs w:val="24"/>
        </w:rPr>
        <w:t>4</w:t>
      </w:r>
      <w:r w:rsidR="0082508C" w:rsidRPr="0082508C">
        <w:rPr>
          <w:rFonts w:cstheme="minorHAnsi"/>
          <w:sz w:val="24"/>
          <w:szCs w:val="24"/>
        </w:rPr>
        <w:t>,</w:t>
      </w:r>
      <w:r w:rsidR="0082508C">
        <w:rPr>
          <w:rFonts w:cstheme="minorHAnsi"/>
          <w:sz w:val="24"/>
          <w:szCs w:val="24"/>
        </w:rPr>
        <w:t>11</w:t>
      </w:r>
      <w:r w:rsidR="0082508C" w:rsidRPr="0082508C">
        <w:rPr>
          <w:rFonts w:cstheme="minorHAnsi"/>
          <w:sz w:val="24"/>
          <w:szCs w:val="24"/>
        </w:rPr>
        <w:t xml:space="preserve">, </w:t>
      </w:r>
      <w:r w:rsidR="0082508C">
        <w:rPr>
          <w:rFonts w:cstheme="minorHAnsi"/>
          <w:sz w:val="24"/>
          <w:szCs w:val="24"/>
        </w:rPr>
        <w:br/>
      </w:r>
      <w:r w:rsidR="0082508C" w:rsidRPr="0082508C">
        <w:rPr>
          <w:rFonts w:cstheme="minorHAnsi"/>
          <w:sz w:val="24"/>
          <w:szCs w:val="24"/>
        </w:rPr>
        <w:t>a województwo dolnośląskie 4,</w:t>
      </w:r>
      <w:r w:rsidR="0082508C">
        <w:rPr>
          <w:rFonts w:cstheme="minorHAnsi"/>
          <w:sz w:val="24"/>
          <w:szCs w:val="24"/>
        </w:rPr>
        <w:t>32</w:t>
      </w:r>
      <w:r w:rsidR="0082508C" w:rsidRPr="0082508C">
        <w:rPr>
          <w:rFonts w:cstheme="minorHAnsi"/>
          <w:sz w:val="24"/>
          <w:szCs w:val="24"/>
        </w:rPr>
        <w:t xml:space="preserve">. Na przestrzeni analizowanych lat zauważyć można, iż </w:t>
      </w:r>
      <w:r w:rsidR="0082508C">
        <w:rPr>
          <w:rFonts w:cstheme="minorHAnsi"/>
          <w:sz w:val="24"/>
          <w:szCs w:val="24"/>
        </w:rPr>
        <w:t xml:space="preserve">we </w:t>
      </w:r>
      <w:r w:rsidR="0082508C" w:rsidRPr="0082508C">
        <w:rPr>
          <w:rFonts w:cstheme="minorHAnsi"/>
          <w:sz w:val="24"/>
          <w:szCs w:val="24"/>
        </w:rPr>
        <w:t>wszystki</w:t>
      </w:r>
      <w:r w:rsidR="0082508C">
        <w:rPr>
          <w:rFonts w:cstheme="minorHAnsi"/>
          <w:sz w:val="24"/>
          <w:szCs w:val="24"/>
        </w:rPr>
        <w:t>ch</w:t>
      </w:r>
      <w:r w:rsidR="0082508C" w:rsidRPr="0082508C">
        <w:rPr>
          <w:rFonts w:cstheme="minorHAnsi"/>
          <w:sz w:val="24"/>
          <w:szCs w:val="24"/>
        </w:rPr>
        <w:t xml:space="preserve"> jednost</w:t>
      </w:r>
      <w:r w:rsidR="0082508C">
        <w:rPr>
          <w:rFonts w:cstheme="minorHAnsi"/>
          <w:sz w:val="24"/>
          <w:szCs w:val="24"/>
        </w:rPr>
        <w:t xml:space="preserve">kach </w:t>
      </w:r>
      <w:r w:rsidR="00A97989">
        <w:rPr>
          <w:rFonts w:cstheme="minorHAnsi"/>
          <w:sz w:val="24"/>
          <w:szCs w:val="24"/>
        </w:rPr>
        <w:t>do</w:t>
      </w:r>
      <w:r w:rsidR="0082508C">
        <w:rPr>
          <w:rFonts w:cstheme="minorHAnsi"/>
          <w:sz w:val="24"/>
          <w:szCs w:val="24"/>
        </w:rPr>
        <w:t xml:space="preserve"> 201</w:t>
      </w:r>
      <w:r w:rsidR="00A97989">
        <w:rPr>
          <w:rFonts w:cstheme="minorHAnsi"/>
          <w:sz w:val="24"/>
          <w:szCs w:val="24"/>
        </w:rPr>
        <w:t xml:space="preserve">7 obserwowano wzrost tego wskaźnika, następnie jego spadek oraz ponowny systematyczny wzrost od 2018 roku. </w:t>
      </w:r>
    </w:p>
    <w:p w14:paraId="50A3B00E" w14:textId="61F36FDA" w:rsidR="00D74B3D" w:rsidRDefault="00D74B3D" w:rsidP="00D74B3D">
      <w:pPr>
        <w:pStyle w:val="Legenda"/>
        <w:keepNext/>
        <w:jc w:val="both"/>
      </w:pPr>
      <w:bookmarkStart w:id="33" w:name="_Toc111529499"/>
      <w:r>
        <w:t xml:space="preserve">Wykres </w:t>
      </w:r>
      <w:r w:rsidR="00982812">
        <w:fldChar w:fldCharType="begin"/>
      </w:r>
      <w:r w:rsidR="00982812">
        <w:instrText xml:space="preserve"> SEQ Wykres \* ARABIC </w:instrText>
      </w:r>
      <w:r w:rsidR="00982812">
        <w:fldChar w:fldCharType="separate"/>
      </w:r>
      <w:r w:rsidR="00982812">
        <w:rPr>
          <w:noProof/>
        </w:rPr>
        <w:t>7</w:t>
      </w:r>
      <w:r w:rsidR="00982812">
        <w:rPr>
          <w:noProof/>
        </w:rPr>
        <w:fldChar w:fldCharType="end"/>
      </w:r>
      <w:r>
        <w:t xml:space="preserve"> Fundacje, stowarzyszenia i organizacje społeczne na 1 tys. mieszkańców </w:t>
      </w:r>
      <w:r>
        <w:br/>
        <w:t>w Gminie Węgliniec w latach 2016-2020 na tle powiatu i województwa</w:t>
      </w:r>
      <w:bookmarkEnd w:id="33"/>
    </w:p>
    <w:p w14:paraId="6EFF7894" w14:textId="77777777" w:rsidR="00B009E8" w:rsidRDefault="009B2CE7" w:rsidP="000945E4">
      <w:pPr>
        <w:keepNext/>
        <w:spacing w:line="240" w:lineRule="auto"/>
        <w:jc w:val="both"/>
      </w:pPr>
      <w:r>
        <w:rPr>
          <w:noProof/>
        </w:rPr>
        <w:drawing>
          <wp:inline distT="0" distB="0" distL="0" distR="0" wp14:anchorId="74D6755E" wp14:editId="5B93EBED">
            <wp:extent cx="5814060" cy="2964180"/>
            <wp:effectExtent l="0" t="0" r="0" b="7620"/>
            <wp:docPr id="7" name="Wykres 7">
              <a:extLst xmlns:a="http://schemas.openxmlformats.org/drawingml/2006/main">
                <a:ext uri="{FF2B5EF4-FFF2-40B4-BE49-F238E27FC236}">
                  <a16:creationId xmlns:a16="http://schemas.microsoft.com/office/drawing/2014/main" id="{00000000-0008-0000-1700-000007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1ADADEC9" w14:textId="6579A3E8" w:rsidR="00B009E8" w:rsidRDefault="00B009E8" w:rsidP="000945E4">
      <w:pPr>
        <w:spacing w:after="120" w:line="240" w:lineRule="auto"/>
        <w:jc w:val="both"/>
        <w:rPr>
          <w:rFonts w:cstheme="minorHAnsi"/>
          <w:szCs w:val="20"/>
        </w:rPr>
      </w:pPr>
      <w:r w:rsidRPr="00B009E8">
        <w:rPr>
          <w:rFonts w:cstheme="minorHAnsi"/>
          <w:b/>
          <w:bCs/>
          <w:sz w:val="20"/>
          <w:szCs w:val="20"/>
        </w:rPr>
        <w:t>Źródło</w:t>
      </w:r>
      <w:r w:rsidRPr="00B009E8">
        <w:rPr>
          <w:rFonts w:cstheme="minorHAnsi"/>
          <w:sz w:val="20"/>
          <w:szCs w:val="20"/>
        </w:rPr>
        <w:t>: opracowanie własne na podstawie danych GUS.</w:t>
      </w:r>
    </w:p>
    <w:p w14:paraId="4CCB0FDF" w14:textId="1C421899" w:rsidR="00F4021E" w:rsidRPr="005F22E0" w:rsidRDefault="00F4021E" w:rsidP="000945E4">
      <w:pPr>
        <w:spacing w:after="120" w:line="240" w:lineRule="auto"/>
        <w:jc w:val="both"/>
        <w:rPr>
          <w:rFonts w:cstheme="minorHAnsi"/>
          <w:sz w:val="24"/>
          <w:szCs w:val="24"/>
        </w:rPr>
      </w:pPr>
      <w:r w:rsidRPr="005F22E0">
        <w:rPr>
          <w:rFonts w:cstheme="minorHAnsi"/>
          <w:sz w:val="24"/>
          <w:szCs w:val="24"/>
        </w:rPr>
        <w:t xml:space="preserve">Analizę wskaźnikową </w:t>
      </w:r>
      <w:r w:rsidR="00F36EA2" w:rsidRPr="005F22E0">
        <w:rPr>
          <w:rFonts w:cstheme="minorHAnsi"/>
          <w:sz w:val="24"/>
          <w:szCs w:val="24"/>
        </w:rPr>
        <w:t xml:space="preserve">z zakresu aktywności mieszkańców na rzecz lokalnej społeczności oraz promocji jednostki </w:t>
      </w:r>
      <w:r w:rsidRPr="005F22E0">
        <w:rPr>
          <w:rFonts w:cstheme="minorHAnsi"/>
          <w:sz w:val="24"/>
          <w:szCs w:val="24"/>
        </w:rPr>
        <w:t>opracowano na podstawie wskaźnik</w:t>
      </w:r>
      <w:r w:rsidR="005F22E0">
        <w:rPr>
          <w:rFonts w:cstheme="minorHAnsi"/>
          <w:sz w:val="24"/>
          <w:szCs w:val="24"/>
        </w:rPr>
        <w:t>a:</w:t>
      </w:r>
    </w:p>
    <w:p w14:paraId="0691F160" w14:textId="240D8B6D" w:rsidR="00F4021E" w:rsidRDefault="00F4021E" w:rsidP="005F22E0">
      <w:pPr>
        <w:pStyle w:val="Akapitzlist"/>
        <w:numPr>
          <w:ilvl w:val="0"/>
          <w:numId w:val="16"/>
        </w:numPr>
        <w:spacing w:after="120" w:line="240" w:lineRule="auto"/>
        <w:jc w:val="both"/>
        <w:rPr>
          <w:rFonts w:cstheme="minorHAnsi"/>
          <w:sz w:val="24"/>
          <w:szCs w:val="24"/>
        </w:rPr>
      </w:pPr>
      <w:r w:rsidRPr="005F22E0">
        <w:rPr>
          <w:rFonts w:cstheme="minorHAnsi"/>
          <w:sz w:val="24"/>
          <w:szCs w:val="24"/>
        </w:rPr>
        <w:t>Liczb</w:t>
      </w:r>
      <w:r w:rsidR="00654227">
        <w:rPr>
          <w:rFonts w:cstheme="minorHAnsi"/>
          <w:sz w:val="24"/>
          <w:szCs w:val="24"/>
        </w:rPr>
        <w:t>y</w:t>
      </w:r>
      <w:r w:rsidRPr="005F22E0">
        <w:rPr>
          <w:rFonts w:cstheme="minorHAnsi"/>
          <w:sz w:val="24"/>
          <w:szCs w:val="24"/>
        </w:rPr>
        <w:t xml:space="preserve"> fundacji, stowarzyszeń i organizacji społecznych na 100 mieszkańców</w:t>
      </w:r>
      <w:r w:rsidR="005F22E0" w:rsidRPr="005F22E0">
        <w:rPr>
          <w:rFonts w:cstheme="minorHAnsi"/>
          <w:sz w:val="24"/>
          <w:szCs w:val="24"/>
        </w:rPr>
        <w:t>.</w:t>
      </w:r>
    </w:p>
    <w:p w14:paraId="31F18877" w14:textId="77777777" w:rsidR="00D538FC" w:rsidRDefault="00D538FC">
      <w:pPr>
        <w:rPr>
          <w:rFonts w:cstheme="minorHAnsi"/>
          <w:sz w:val="24"/>
          <w:szCs w:val="24"/>
        </w:rPr>
      </w:pPr>
    </w:p>
    <w:p w14:paraId="19B955CF" w14:textId="1FA58B87" w:rsidR="00797125" w:rsidRDefault="00D538FC" w:rsidP="00D538FC">
      <w:pPr>
        <w:jc w:val="both"/>
        <w:rPr>
          <w:rFonts w:cstheme="minorHAnsi"/>
          <w:sz w:val="24"/>
          <w:szCs w:val="24"/>
        </w:rPr>
      </w:pPr>
      <w:r>
        <w:rPr>
          <w:rFonts w:cstheme="minorHAnsi"/>
          <w:sz w:val="24"/>
          <w:szCs w:val="24"/>
        </w:rPr>
        <w:t>Wskaźnik dotyczący liczby fundacji, stowarzyszeń i organizacji społecznych na 100 mieszkańców najwyższe wartości osiągał w Ruszowie (6,70) i Ruszowie Centrum (7,07). Natomiast najniższe przyjmowały jednostki: Piaseczna (0,00) i Zielonka (0,00). Szczegółowe informacje dotyczące aktywności społecznej w sferze społecznej przedstawia poniższa tabela.</w:t>
      </w:r>
      <w:r w:rsidR="00797125">
        <w:rPr>
          <w:rFonts w:cstheme="minorHAnsi"/>
          <w:sz w:val="24"/>
          <w:szCs w:val="24"/>
        </w:rPr>
        <w:br w:type="page"/>
      </w:r>
    </w:p>
    <w:p w14:paraId="5AE6E627" w14:textId="1CFF136C" w:rsidR="00D74B3D" w:rsidRDefault="00D74B3D" w:rsidP="00D74B3D">
      <w:pPr>
        <w:pStyle w:val="Legenda"/>
        <w:keepNext/>
      </w:pPr>
      <w:bookmarkStart w:id="34" w:name="_Toc111529500"/>
      <w:r>
        <w:lastRenderedPageBreak/>
        <w:t xml:space="preserve">Wykres </w:t>
      </w:r>
      <w:r w:rsidR="00982812">
        <w:fldChar w:fldCharType="begin"/>
      </w:r>
      <w:r w:rsidR="00982812">
        <w:instrText xml:space="preserve"> SEQ Wykres \* ARABIC </w:instrText>
      </w:r>
      <w:r w:rsidR="00982812">
        <w:fldChar w:fldCharType="separate"/>
      </w:r>
      <w:r w:rsidR="00982812">
        <w:rPr>
          <w:noProof/>
        </w:rPr>
        <w:t>8</w:t>
      </w:r>
      <w:r w:rsidR="00982812">
        <w:rPr>
          <w:noProof/>
        </w:rPr>
        <w:fldChar w:fldCharType="end"/>
      </w:r>
      <w:r>
        <w:t xml:space="preserve"> </w:t>
      </w:r>
      <w:r w:rsidRPr="008932C4">
        <w:t xml:space="preserve">Analiza wskaźnikowa dla </w:t>
      </w:r>
      <w:r>
        <w:t>aktywności społecznej</w:t>
      </w:r>
      <w:r w:rsidRPr="008932C4">
        <w:t xml:space="preserve"> w sferze społecznej</w:t>
      </w:r>
      <w:bookmarkEnd w:id="34"/>
    </w:p>
    <w:tbl>
      <w:tblPr>
        <w:tblStyle w:val="Tabelasiatki5ciemnaakcent21"/>
        <w:tblW w:w="5000" w:type="pct"/>
        <w:tblLook w:val="04A0" w:firstRow="1" w:lastRow="0" w:firstColumn="1" w:lastColumn="0" w:noHBand="0" w:noVBand="1"/>
      </w:tblPr>
      <w:tblGrid>
        <w:gridCol w:w="3625"/>
        <w:gridCol w:w="2147"/>
        <w:gridCol w:w="3270"/>
      </w:tblGrid>
      <w:tr w:rsidR="005F22E0" w:rsidRPr="005F22E0" w14:paraId="571E1078" w14:textId="77777777" w:rsidTr="005F22E0">
        <w:trPr>
          <w:cnfStyle w:val="100000000000" w:firstRow="1" w:lastRow="0" w:firstColumn="0" w:lastColumn="0" w:oddVBand="0" w:evenVBand="0" w:oddHBand="0" w:evenHBand="0" w:firstRowFirstColumn="0" w:firstRowLastColumn="0" w:lastRowFirstColumn="0" w:lastRowLastColumn="0"/>
          <w:trHeight w:val="465"/>
        </w:trPr>
        <w:tc>
          <w:tcPr>
            <w:cnfStyle w:val="001000000000" w:firstRow="0" w:lastRow="0" w:firstColumn="1" w:lastColumn="0" w:oddVBand="0" w:evenVBand="0" w:oddHBand="0" w:evenHBand="0" w:firstRowFirstColumn="0" w:firstRowLastColumn="0" w:lastRowFirstColumn="0" w:lastRowLastColumn="0"/>
            <w:tcW w:w="2005" w:type="pct"/>
            <w:vMerge w:val="restart"/>
            <w:vAlign w:val="center"/>
            <w:hideMark/>
          </w:tcPr>
          <w:p w14:paraId="2B9AFEEE" w14:textId="77777777" w:rsidR="005F22E0" w:rsidRPr="005F22E0" w:rsidRDefault="005F22E0" w:rsidP="005F22E0">
            <w:pPr>
              <w:jc w:val="center"/>
              <w:rPr>
                <w:rFonts w:ascii="Arial Nova" w:eastAsia="Times New Roman" w:hAnsi="Arial Nova" w:cs="Calibri"/>
                <w:color w:val="000000"/>
                <w:sz w:val="16"/>
                <w:szCs w:val="16"/>
                <w:lang w:eastAsia="pl-PL"/>
              </w:rPr>
            </w:pPr>
            <w:r w:rsidRPr="005F22E0">
              <w:rPr>
                <w:rFonts w:ascii="Arial Nova" w:eastAsia="Times New Roman" w:hAnsi="Arial Nova" w:cs="Calibri"/>
                <w:color w:val="000000"/>
                <w:sz w:val="16"/>
                <w:szCs w:val="16"/>
                <w:lang w:eastAsia="pl-PL"/>
              </w:rPr>
              <w:t>Jednostka analityczna</w:t>
            </w:r>
          </w:p>
        </w:tc>
        <w:tc>
          <w:tcPr>
            <w:tcW w:w="2995" w:type="pct"/>
            <w:gridSpan w:val="2"/>
            <w:vAlign w:val="center"/>
            <w:hideMark/>
          </w:tcPr>
          <w:p w14:paraId="7432ACDA" w14:textId="77777777" w:rsidR="005F22E0" w:rsidRPr="005F22E0" w:rsidRDefault="005F22E0" w:rsidP="005F22E0">
            <w:pPr>
              <w:jc w:val="center"/>
              <w:cnfStyle w:val="100000000000" w:firstRow="1"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5F22E0">
              <w:rPr>
                <w:rFonts w:ascii="Arial Nova" w:eastAsia="Times New Roman" w:hAnsi="Arial Nova" w:cs="Calibri"/>
                <w:color w:val="000000"/>
                <w:sz w:val="16"/>
                <w:szCs w:val="16"/>
                <w:lang w:eastAsia="pl-PL"/>
              </w:rPr>
              <w:t>AKTYWNOŚĆ SPOŁECZNA</w:t>
            </w:r>
          </w:p>
        </w:tc>
      </w:tr>
      <w:tr w:rsidR="005F22E0" w:rsidRPr="005F22E0" w14:paraId="56AC3C6F" w14:textId="77777777" w:rsidTr="005F22E0">
        <w:trPr>
          <w:cnfStyle w:val="000000100000" w:firstRow="0" w:lastRow="0" w:firstColumn="0" w:lastColumn="0" w:oddVBand="0" w:evenVBand="0" w:oddHBand="1" w:evenHBand="0" w:firstRowFirstColumn="0" w:firstRowLastColumn="0" w:lastRowFirstColumn="0" w:lastRowLastColumn="0"/>
          <w:trHeight w:val="333"/>
        </w:trPr>
        <w:tc>
          <w:tcPr>
            <w:cnfStyle w:val="001000000000" w:firstRow="0" w:lastRow="0" w:firstColumn="1" w:lastColumn="0" w:oddVBand="0" w:evenVBand="0" w:oddHBand="0" w:evenHBand="0" w:firstRowFirstColumn="0" w:firstRowLastColumn="0" w:lastRowFirstColumn="0" w:lastRowLastColumn="0"/>
            <w:tcW w:w="2005" w:type="pct"/>
            <w:vMerge/>
            <w:vAlign w:val="center"/>
            <w:hideMark/>
          </w:tcPr>
          <w:p w14:paraId="376AAD60" w14:textId="77777777" w:rsidR="005F22E0" w:rsidRPr="005F22E0" w:rsidRDefault="005F22E0" w:rsidP="005F22E0">
            <w:pPr>
              <w:jc w:val="center"/>
              <w:rPr>
                <w:rFonts w:ascii="Arial Nova" w:eastAsia="Times New Roman" w:hAnsi="Arial Nova" w:cs="Calibri"/>
                <w:color w:val="000000"/>
                <w:sz w:val="16"/>
                <w:szCs w:val="16"/>
                <w:lang w:eastAsia="pl-PL"/>
              </w:rPr>
            </w:pPr>
          </w:p>
        </w:tc>
        <w:tc>
          <w:tcPr>
            <w:tcW w:w="2995" w:type="pct"/>
            <w:gridSpan w:val="2"/>
            <w:vAlign w:val="center"/>
            <w:hideMark/>
          </w:tcPr>
          <w:p w14:paraId="128A174A" w14:textId="77777777" w:rsidR="005F22E0" w:rsidRPr="005F22E0" w:rsidRDefault="005F22E0" w:rsidP="005F22E0">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5F22E0">
              <w:rPr>
                <w:rFonts w:ascii="Arial Nova" w:eastAsia="Times New Roman" w:hAnsi="Arial Nova" w:cs="Calibri"/>
                <w:color w:val="000000"/>
                <w:sz w:val="16"/>
                <w:szCs w:val="16"/>
                <w:lang w:eastAsia="pl-PL"/>
              </w:rPr>
              <w:t>Liczba fundacji, stowarzyszeń i organizacji społecznych na 100 mieszkańców</w:t>
            </w:r>
          </w:p>
        </w:tc>
      </w:tr>
      <w:tr w:rsidR="005F22E0" w:rsidRPr="005F22E0" w14:paraId="18E9F076" w14:textId="77777777" w:rsidTr="005F22E0">
        <w:trPr>
          <w:trHeight w:val="315"/>
        </w:trPr>
        <w:tc>
          <w:tcPr>
            <w:cnfStyle w:val="001000000000" w:firstRow="0" w:lastRow="0" w:firstColumn="1" w:lastColumn="0" w:oddVBand="0" w:evenVBand="0" w:oddHBand="0" w:evenHBand="0" w:firstRowFirstColumn="0" w:firstRowLastColumn="0" w:lastRowFirstColumn="0" w:lastRowLastColumn="0"/>
            <w:tcW w:w="2005" w:type="pct"/>
            <w:vMerge/>
            <w:vAlign w:val="center"/>
            <w:hideMark/>
          </w:tcPr>
          <w:p w14:paraId="28976443" w14:textId="77777777" w:rsidR="005F22E0" w:rsidRPr="005F22E0" w:rsidRDefault="005F22E0" w:rsidP="005F22E0">
            <w:pPr>
              <w:jc w:val="center"/>
              <w:rPr>
                <w:rFonts w:ascii="Arial Nova" w:eastAsia="Times New Roman" w:hAnsi="Arial Nova" w:cs="Calibri"/>
                <w:color w:val="000000"/>
                <w:sz w:val="16"/>
                <w:szCs w:val="16"/>
                <w:lang w:eastAsia="pl-PL"/>
              </w:rPr>
            </w:pPr>
          </w:p>
        </w:tc>
        <w:tc>
          <w:tcPr>
            <w:tcW w:w="1187" w:type="pct"/>
            <w:noWrap/>
            <w:hideMark/>
          </w:tcPr>
          <w:p w14:paraId="52EE346E" w14:textId="77777777" w:rsidR="005F22E0" w:rsidRPr="005F22E0" w:rsidRDefault="005F22E0" w:rsidP="005F22E0">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5F22E0">
              <w:rPr>
                <w:rFonts w:ascii="Arial Nova" w:eastAsia="Times New Roman" w:hAnsi="Arial Nova" w:cs="Calibri"/>
                <w:color w:val="000000"/>
                <w:sz w:val="16"/>
                <w:szCs w:val="16"/>
                <w:lang w:eastAsia="pl-PL"/>
              </w:rPr>
              <w:t>wskaźnik</w:t>
            </w:r>
          </w:p>
        </w:tc>
        <w:tc>
          <w:tcPr>
            <w:tcW w:w="1808" w:type="pct"/>
            <w:noWrap/>
            <w:hideMark/>
          </w:tcPr>
          <w:p w14:paraId="175E54DA" w14:textId="77777777" w:rsidR="005F22E0" w:rsidRPr="005F22E0" w:rsidRDefault="005F22E0" w:rsidP="005F22E0">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5F22E0">
              <w:rPr>
                <w:rFonts w:ascii="Arial Nova" w:eastAsia="Times New Roman" w:hAnsi="Arial Nova" w:cs="Calibri"/>
                <w:color w:val="000000"/>
                <w:sz w:val="16"/>
                <w:szCs w:val="16"/>
                <w:lang w:eastAsia="pl-PL"/>
              </w:rPr>
              <w:t>standaryzacja</w:t>
            </w:r>
          </w:p>
        </w:tc>
      </w:tr>
      <w:tr w:rsidR="005F22E0" w:rsidRPr="005F22E0" w14:paraId="20945D04" w14:textId="77777777" w:rsidTr="005F22E0">
        <w:trPr>
          <w:cnfStyle w:val="000000100000" w:firstRow="0" w:lastRow="0" w:firstColumn="0" w:lastColumn="0" w:oddVBand="0" w:evenVBand="0" w:oddHBand="1" w:evenHBand="0" w:firstRowFirstColumn="0" w:firstRowLastColumn="0" w:lastRowFirstColumn="0" w:lastRowLastColumn="0"/>
          <w:trHeight w:val="225"/>
        </w:trPr>
        <w:tc>
          <w:tcPr>
            <w:cnfStyle w:val="001000000000" w:firstRow="0" w:lastRow="0" w:firstColumn="1" w:lastColumn="0" w:oddVBand="0" w:evenVBand="0" w:oddHBand="0" w:evenHBand="0" w:firstRowFirstColumn="0" w:firstRowLastColumn="0" w:lastRowFirstColumn="0" w:lastRowLastColumn="0"/>
            <w:tcW w:w="2005" w:type="pct"/>
            <w:noWrap/>
            <w:vAlign w:val="center"/>
            <w:hideMark/>
          </w:tcPr>
          <w:p w14:paraId="61BA9A5C" w14:textId="77777777" w:rsidR="005F22E0" w:rsidRPr="005F22E0" w:rsidRDefault="005F22E0" w:rsidP="005F22E0">
            <w:pPr>
              <w:jc w:val="center"/>
              <w:rPr>
                <w:rFonts w:ascii="Arial Nova" w:eastAsia="Times New Roman" w:hAnsi="Arial Nova" w:cs="Calibri"/>
                <w:color w:val="000000"/>
                <w:sz w:val="16"/>
                <w:szCs w:val="16"/>
                <w:lang w:eastAsia="pl-PL"/>
              </w:rPr>
            </w:pPr>
            <w:r w:rsidRPr="005F22E0">
              <w:rPr>
                <w:rFonts w:ascii="Arial Nova" w:eastAsia="Times New Roman" w:hAnsi="Arial Nova" w:cs="Calibri"/>
                <w:color w:val="000000"/>
                <w:sz w:val="16"/>
                <w:szCs w:val="16"/>
                <w:lang w:eastAsia="pl-PL"/>
              </w:rPr>
              <w:t>Węgliniec Północ</w:t>
            </w:r>
          </w:p>
        </w:tc>
        <w:tc>
          <w:tcPr>
            <w:tcW w:w="1187" w:type="pct"/>
            <w:noWrap/>
            <w:hideMark/>
          </w:tcPr>
          <w:p w14:paraId="4EC09DCD" w14:textId="77777777" w:rsidR="005F22E0" w:rsidRPr="005F22E0" w:rsidRDefault="005F22E0" w:rsidP="005F22E0">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5F22E0">
              <w:rPr>
                <w:rFonts w:ascii="Arial Nova" w:eastAsia="Times New Roman" w:hAnsi="Arial Nova" w:cs="Calibri"/>
                <w:color w:val="000000"/>
                <w:sz w:val="16"/>
                <w:szCs w:val="16"/>
                <w:lang w:eastAsia="pl-PL"/>
              </w:rPr>
              <w:t>0,61</w:t>
            </w:r>
          </w:p>
        </w:tc>
        <w:tc>
          <w:tcPr>
            <w:tcW w:w="1808" w:type="pct"/>
            <w:noWrap/>
            <w:hideMark/>
          </w:tcPr>
          <w:p w14:paraId="4E72AE45" w14:textId="77777777" w:rsidR="005F22E0" w:rsidRPr="005F22E0" w:rsidRDefault="005F22E0" w:rsidP="005F22E0">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5F22E0">
              <w:rPr>
                <w:rFonts w:ascii="Arial Nova" w:eastAsia="Times New Roman" w:hAnsi="Arial Nova" w:cs="Calibri"/>
                <w:color w:val="000000"/>
                <w:sz w:val="16"/>
                <w:szCs w:val="16"/>
                <w:lang w:eastAsia="pl-PL"/>
              </w:rPr>
              <w:t>-0,383</w:t>
            </w:r>
          </w:p>
        </w:tc>
      </w:tr>
      <w:tr w:rsidR="005F22E0" w:rsidRPr="005F22E0" w14:paraId="14F77D58" w14:textId="77777777" w:rsidTr="005F22E0">
        <w:trPr>
          <w:trHeight w:val="225"/>
        </w:trPr>
        <w:tc>
          <w:tcPr>
            <w:cnfStyle w:val="001000000000" w:firstRow="0" w:lastRow="0" w:firstColumn="1" w:lastColumn="0" w:oddVBand="0" w:evenVBand="0" w:oddHBand="0" w:evenHBand="0" w:firstRowFirstColumn="0" w:firstRowLastColumn="0" w:lastRowFirstColumn="0" w:lastRowLastColumn="0"/>
            <w:tcW w:w="2005" w:type="pct"/>
            <w:noWrap/>
            <w:vAlign w:val="center"/>
            <w:hideMark/>
          </w:tcPr>
          <w:p w14:paraId="76C13505" w14:textId="77777777" w:rsidR="005F22E0" w:rsidRPr="005F22E0" w:rsidRDefault="005F22E0" w:rsidP="005F22E0">
            <w:pPr>
              <w:jc w:val="center"/>
              <w:rPr>
                <w:rFonts w:ascii="Arial Nova" w:eastAsia="Times New Roman" w:hAnsi="Arial Nova" w:cs="Calibri"/>
                <w:color w:val="000000"/>
                <w:sz w:val="16"/>
                <w:szCs w:val="16"/>
                <w:lang w:eastAsia="pl-PL"/>
              </w:rPr>
            </w:pPr>
            <w:r w:rsidRPr="005F22E0">
              <w:rPr>
                <w:rFonts w:ascii="Arial Nova" w:eastAsia="Times New Roman" w:hAnsi="Arial Nova" w:cs="Calibri"/>
                <w:color w:val="000000"/>
                <w:sz w:val="16"/>
                <w:szCs w:val="16"/>
                <w:lang w:eastAsia="pl-PL"/>
              </w:rPr>
              <w:t>Węgliniec Południe</w:t>
            </w:r>
          </w:p>
        </w:tc>
        <w:tc>
          <w:tcPr>
            <w:tcW w:w="1187" w:type="pct"/>
            <w:noWrap/>
            <w:hideMark/>
          </w:tcPr>
          <w:p w14:paraId="6D1C0776" w14:textId="77777777" w:rsidR="005F22E0" w:rsidRPr="005F22E0" w:rsidRDefault="005F22E0" w:rsidP="005F22E0">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5F22E0">
              <w:rPr>
                <w:rFonts w:ascii="Arial Nova" w:eastAsia="Times New Roman" w:hAnsi="Arial Nova" w:cs="Calibri"/>
                <w:color w:val="000000"/>
                <w:sz w:val="16"/>
                <w:szCs w:val="16"/>
                <w:lang w:eastAsia="pl-PL"/>
              </w:rPr>
              <w:t>0,29</w:t>
            </w:r>
          </w:p>
        </w:tc>
        <w:tc>
          <w:tcPr>
            <w:tcW w:w="1808" w:type="pct"/>
            <w:noWrap/>
            <w:hideMark/>
          </w:tcPr>
          <w:p w14:paraId="67572370" w14:textId="77777777" w:rsidR="005F22E0" w:rsidRPr="005F22E0" w:rsidRDefault="005F22E0" w:rsidP="005F22E0">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5F22E0">
              <w:rPr>
                <w:rFonts w:ascii="Arial Nova" w:eastAsia="Times New Roman" w:hAnsi="Arial Nova" w:cs="Calibri"/>
                <w:color w:val="000000"/>
                <w:sz w:val="16"/>
                <w:szCs w:val="16"/>
                <w:lang w:eastAsia="pl-PL"/>
              </w:rPr>
              <w:t>-0,503</w:t>
            </w:r>
          </w:p>
        </w:tc>
      </w:tr>
      <w:tr w:rsidR="005F22E0" w:rsidRPr="005F22E0" w14:paraId="3FFEB92A" w14:textId="77777777" w:rsidTr="005F22E0">
        <w:trPr>
          <w:cnfStyle w:val="000000100000" w:firstRow="0" w:lastRow="0" w:firstColumn="0" w:lastColumn="0" w:oddVBand="0" w:evenVBand="0" w:oddHBand="1" w:evenHBand="0" w:firstRowFirstColumn="0" w:firstRowLastColumn="0" w:lastRowFirstColumn="0" w:lastRowLastColumn="0"/>
          <w:trHeight w:val="225"/>
        </w:trPr>
        <w:tc>
          <w:tcPr>
            <w:cnfStyle w:val="001000000000" w:firstRow="0" w:lastRow="0" w:firstColumn="1" w:lastColumn="0" w:oddVBand="0" w:evenVBand="0" w:oddHBand="0" w:evenHBand="0" w:firstRowFirstColumn="0" w:firstRowLastColumn="0" w:lastRowFirstColumn="0" w:lastRowLastColumn="0"/>
            <w:tcW w:w="2005" w:type="pct"/>
            <w:noWrap/>
            <w:vAlign w:val="center"/>
            <w:hideMark/>
          </w:tcPr>
          <w:p w14:paraId="759063E5" w14:textId="77777777" w:rsidR="005F22E0" w:rsidRPr="005F22E0" w:rsidRDefault="005F22E0" w:rsidP="005F22E0">
            <w:pPr>
              <w:jc w:val="center"/>
              <w:rPr>
                <w:rFonts w:ascii="Arial Nova" w:eastAsia="Times New Roman" w:hAnsi="Arial Nova" w:cs="Calibri"/>
                <w:color w:val="000000"/>
                <w:sz w:val="16"/>
                <w:szCs w:val="16"/>
                <w:lang w:eastAsia="pl-PL"/>
              </w:rPr>
            </w:pPr>
            <w:r w:rsidRPr="005F22E0">
              <w:rPr>
                <w:rFonts w:ascii="Arial Nova" w:eastAsia="Times New Roman" w:hAnsi="Arial Nova" w:cs="Calibri"/>
                <w:color w:val="000000"/>
                <w:sz w:val="16"/>
                <w:szCs w:val="16"/>
                <w:lang w:eastAsia="pl-PL"/>
              </w:rPr>
              <w:t>Czerwona Woda</w:t>
            </w:r>
          </w:p>
        </w:tc>
        <w:tc>
          <w:tcPr>
            <w:tcW w:w="1187" w:type="pct"/>
            <w:noWrap/>
            <w:hideMark/>
          </w:tcPr>
          <w:p w14:paraId="3F553A9B" w14:textId="77777777" w:rsidR="005F22E0" w:rsidRPr="005F22E0" w:rsidRDefault="005F22E0" w:rsidP="005F22E0">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5F22E0">
              <w:rPr>
                <w:rFonts w:ascii="Arial Nova" w:eastAsia="Times New Roman" w:hAnsi="Arial Nova" w:cs="Calibri"/>
                <w:color w:val="000000"/>
                <w:sz w:val="16"/>
                <w:szCs w:val="16"/>
                <w:lang w:eastAsia="pl-PL"/>
              </w:rPr>
              <w:t>0,26</w:t>
            </w:r>
          </w:p>
        </w:tc>
        <w:tc>
          <w:tcPr>
            <w:tcW w:w="1808" w:type="pct"/>
            <w:noWrap/>
            <w:hideMark/>
          </w:tcPr>
          <w:p w14:paraId="43B6343C" w14:textId="77777777" w:rsidR="005F22E0" w:rsidRPr="005F22E0" w:rsidRDefault="005F22E0" w:rsidP="005F22E0">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5F22E0">
              <w:rPr>
                <w:rFonts w:ascii="Arial Nova" w:eastAsia="Times New Roman" w:hAnsi="Arial Nova" w:cs="Calibri"/>
                <w:color w:val="000000"/>
                <w:sz w:val="16"/>
                <w:szCs w:val="16"/>
                <w:lang w:eastAsia="pl-PL"/>
              </w:rPr>
              <w:t>-0,516</w:t>
            </w:r>
          </w:p>
        </w:tc>
      </w:tr>
      <w:tr w:rsidR="005F22E0" w:rsidRPr="005F22E0" w14:paraId="0FEE5099" w14:textId="77777777" w:rsidTr="005F22E0">
        <w:trPr>
          <w:trHeight w:val="225"/>
        </w:trPr>
        <w:tc>
          <w:tcPr>
            <w:cnfStyle w:val="001000000000" w:firstRow="0" w:lastRow="0" w:firstColumn="1" w:lastColumn="0" w:oddVBand="0" w:evenVBand="0" w:oddHBand="0" w:evenHBand="0" w:firstRowFirstColumn="0" w:firstRowLastColumn="0" w:lastRowFirstColumn="0" w:lastRowLastColumn="0"/>
            <w:tcW w:w="2005" w:type="pct"/>
            <w:noWrap/>
            <w:vAlign w:val="center"/>
            <w:hideMark/>
          </w:tcPr>
          <w:p w14:paraId="2A125228" w14:textId="77777777" w:rsidR="005F22E0" w:rsidRPr="005F22E0" w:rsidRDefault="005F22E0" w:rsidP="005F22E0">
            <w:pPr>
              <w:jc w:val="center"/>
              <w:rPr>
                <w:rFonts w:ascii="Arial Nova" w:eastAsia="Times New Roman" w:hAnsi="Arial Nova" w:cs="Calibri"/>
                <w:color w:val="000000"/>
                <w:sz w:val="16"/>
                <w:szCs w:val="16"/>
                <w:lang w:eastAsia="pl-PL"/>
              </w:rPr>
            </w:pPr>
            <w:r w:rsidRPr="005F22E0">
              <w:rPr>
                <w:rFonts w:ascii="Arial Nova" w:eastAsia="Times New Roman" w:hAnsi="Arial Nova" w:cs="Calibri"/>
                <w:color w:val="000000"/>
                <w:sz w:val="16"/>
                <w:szCs w:val="16"/>
                <w:lang w:eastAsia="pl-PL"/>
              </w:rPr>
              <w:t>Jagodzin</w:t>
            </w:r>
          </w:p>
        </w:tc>
        <w:tc>
          <w:tcPr>
            <w:tcW w:w="1187" w:type="pct"/>
            <w:noWrap/>
            <w:hideMark/>
          </w:tcPr>
          <w:p w14:paraId="1BE69077" w14:textId="77777777" w:rsidR="005F22E0" w:rsidRPr="005F22E0" w:rsidRDefault="005F22E0" w:rsidP="005F22E0">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5F22E0">
              <w:rPr>
                <w:rFonts w:ascii="Arial Nova" w:eastAsia="Times New Roman" w:hAnsi="Arial Nova" w:cs="Calibri"/>
                <w:color w:val="000000"/>
                <w:sz w:val="16"/>
                <w:szCs w:val="16"/>
                <w:lang w:eastAsia="pl-PL"/>
              </w:rPr>
              <w:t>0,55</w:t>
            </w:r>
          </w:p>
        </w:tc>
        <w:tc>
          <w:tcPr>
            <w:tcW w:w="1808" w:type="pct"/>
            <w:noWrap/>
            <w:hideMark/>
          </w:tcPr>
          <w:p w14:paraId="7740E717" w14:textId="77777777" w:rsidR="005F22E0" w:rsidRPr="005F22E0" w:rsidRDefault="005F22E0" w:rsidP="005F22E0">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5F22E0">
              <w:rPr>
                <w:rFonts w:ascii="Arial Nova" w:eastAsia="Times New Roman" w:hAnsi="Arial Nova" w:cs="Calibri"/>
                <w:color w:val="000000"/>
                <w:sz w:val="16"/>
                <w:szCs w:val="16"/>
                <w:lang w:eastAsia="pl-PL"/>
              </w:rPr>
              <w:t>-0,406</w:t>
            </w:r>
          </w:p>
        </w:tc>
      </w:tr>
      <w:tr w:rsidR="005F22E0" w:rsidRPr="005F22E0" w14:paraId="76DA4F03" w14:textId="77777777" w:rsidTr="005F22E0">
        <w:trPr>
          <w:cnfStyle w:val="000000100000" w:firstRow="0" w:lastRow="0" w:firstColumn="0" w:lastColumn="0" w:oddVBand="0" w:evenVBand="0" w:oddHBand="1" w:evenHBand="0" w:firstRowFirstColumn="0" w:firstRowLastColumn="0" w:lastRowFirstColumn="0" w:lastRowLastColumn="0"/>
          <w:trHeight w:val="225"/>
        </w:trPr>
        <w:tc>
          <w:tcPr>
            <w:cnfStyle w:val="001000000000" w:firstRow="0" w:lastRow="0" w:firstColumn="1" w:lastColumn="0" w:oddVBand="0" w:evenVBand="0" w:oddHBand="0" w:evenHBand="0" w:firstRowFirstColumn="0" w:firstRowLastColumn="0" w:lastRowFirstColumn="0" w:lastRowLastColumn="0"/>
            <w:tcW w:w="2005" w:type="pct"/>
            <w:noWrap/>
            <w:vAlign w:val="center"/>
            <w:hideMark/>
          </w:tcPr>
          <w:p w14:paraId="4496BF25" w14:textId="77777777" w:rsidR="005F22E0" w:rsidRPr="005F22E0" w:rsidRDefault="005F22E0" w:rsidP="005F22E0">
            <w:pPr>
              <w:jc w:val="center"/>
              <w:rPr>
                <w:rFonts w:ascii="Arial Nova" w:eastAsia="Times New Roman" w:hAnsi="Arial Nova" w:cs="Calibri"/>
                <w:color w:val="000000"/>
                <w:sz w:val="16"/>
                <w:szCs w:val="16"/>
                <w:lang w:eastAsia="pl-PL"/>
              </w:rPr>
            </w:pPr>
            <w:r w:rsidRPr="005F22E0">
              <w:rPr>
                <w:rFonts w:ascii="Arial Nova" w:eastAsia="Times New Roman" w:hAnsi="Arial Nova" w:cs="Calibri"/>
                <w:color w:val="000000"/>
                <w:sz w:val="16"/>
                <w:szCs w:val="16"/>
                <w:lang w:eastAsia="pl-PL"/>
              </w:rPr>
              <w:t>Kościelna Wieś</w:t>
            </w:r>
          </w:p>
        </w:tc>
        <w:tc>
          <w:tcPr>
            <w:tcW w:w="1187" w:type="pct"/>
            <w:noWrap/>
            <w:hideMark/>
          </w:tcPr>
          <w:p w14:paraId="662FC5CE" w14:textId="77777777" w:rsidR="005F22E0" w:rsidRPr="005F22E0" w:rsidRDefault="005F22E0" w:rsidP="005F22E0">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5F22E0">
              <w:rPr>
                <w:rFonts w:ascii="Arial Nova" w:eastAsia="Times New Roman" w:hAnsi="Arial Nova" w:cs="Calibri"/>
                <w:color w:val="000000"/>
                <w:sz w:val="16"/>
                <w:szCs w:val="16"/>
                <w:lang w:eastAsia="pl-PL"/>
              </w:rPr>
              <w:t>0,41</w:t>
            </w:r>
          </w:p>
        </w:tc>
        <w:tc>
          <w:tcPr>
            <w:tcW w:w="1808" w:type="pct"/>
            <w:noWrap/>
            <w:hideMark/>
          </w:tcPr>
          <w:p w14:paraId="51C46818" w14:textId="77777777" w:rsidR="005F22E0" w:rsidRPr="005F22E0" w:rsidRDefault="005F22E0" w:rsidP="005F22E0">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5F22E0">
              <w:rPr>
                <w:rFonts w:ascii="Arial Nova" w:eastAsia="Times New Roman" w:hAnsi="Arial Nova" w:cs="Calibri"/>
                <w:color w:val="000000"/>
                <w:sz w:val="16"/>
                <w:szCs w:val="16"/>
                <w:lang w:eastAsia="pl-PL"/>
              </w:rPr>
              <w:t>-0,458</w:t>
            </w:r>
          </w:p>
        </w:tc>
      </w:tr>
      <w:tr w:rsidR="005F22E0" w:rsidRPr="005F22E0" w14:paraId="7739BC11" w14:textId="77777777" w:rsidTr="00D74B3D">
        <w:trPr>
          <w:trHeight w:val="225"/>
        </w:trPr>
        <w:tc>
          <w:tcPr>
            <w:cnfStyle w:val="001000000000" w:firstRow="0" w:lastRow="0" w:firstColumn="1" w:lastColumn="0" w:oddVBand="0" w:evenVBand="0" w:oddHBand="0" w:evenHBand="0" w:firstRowFirstColumn="0" w:firstRowLastColumn="0" w:lastRowFirstColumn="0" w:lastRowLastColumn="0"/>
            <w:tcW w:w="2005" w:type="pct"/>
            <w:noWrap/>
            <w:vAlign w:val="center"/>
            <w:hideMark/>
          </w:tcPr>
          <w:p w14:paraId="30160E51" w14:textId="77777777" w:rsidR="005F22E0" w:rsidRPr="005F22E0" w:rsidRDefault="005F22E0" w:rsidP="005F22E0">
            <w:pPr>
              <w:jc w:val="center"/>
              <w:rPr>
                <w:rFonts w:ascii="Arial Nova" w:eastAsia="Times New Roman" w:hAnsi="Arial Nova" w:cs="Calibri"/>
                <w:color w:val="000000"/>
                <w:sz w:val="16"/>
                <w:szCs w:val="16"/>
                <w:lang w:eastAsia="pl-PL"/>
              </w:rPr>
            </w:pPr>
            <w:r w:rsidRPr="005F22E0">
              <w:rPr>
                <w:rFonts w:ascii="Arial Nova" w:eastAsia="Times New Roman" w:hAnsi="Arial Nova" w:cs="Calibri"/>
                <w:color w:val="000000"/>
                <w:sz w:val="16"/>
                <w:szCs w:val="16"/>
                <w:lang w:eastAsia="pl-PL"/>
              </w:rPr>
              <w:t>Piaseczna</w:t>
            </w:r>
          </w:p>
        </w:tc>
        <w:tc>
          <w:tcPr>
            <w:tcW w:w="1187" w:type="pct"/>
            <w:shd w:val="clear" w:color="auto" w:fill="EC2A32" w:themeFill="accent4"/>
            <w:noWrap/>
            <w:hideMark/>
          </w:tcPr>
          <w:p w14:paraId="59300660" w14:textId="77777777" w:rsidR="005F22E0" w:rsidRPr="005F22E0" w:rsidRDefault="005F22E0" w:rsidP="005F22E0">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5F22E0">
              <w:rPr>
                <w:rFonts w:ascii="Arial Nova" w:eastAsia="Times New Roman" w:hAnsi="Arial Nova" w:cs="Calibri"/>
                <w:color w:val="000000"/>
                <w:sz w:val="16"/>
                <w:szCs w:val="16"/>
                <w:lang w:eastAsia="pl-PL"/>
              </w:rPr>
              <w:t>0,00</w:t>
            </w:r>
          </w:p>
        </w:tc>
        <w:tc>
          <w:tcPr>
            <w:tcW w:w="1808" w:type="pct"/>
            <w:shd w:val="clear" w:color="auto" w:fill="EC2A32" w:themeFill="accent4"/>
            <w:noWrap/>
            <w:hideMark/>
          </w:tcPr>
          <w:p w14:paraId="22717F9F" w14:textId="77777777" w:rsidR="005F22E0" w:rsidRPr="005F22E0" w:rsidRDefault="005F22E0" w:rsidP="005F22E0">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5F22E0">
              <w:rPr>
                <w:rFonts w:ascii="Arial Nova" w:eastAsia="Times New Roman" w:hAnsi="Arial Nova" w:cs="Calibri"/>
                <w:color w:val="000000"/>
                <w:sz w:val="16"/>
                <w:szCs w:val="16"/>
                <w:lang w:eastAsia="pl-PL"/>
              </w:rPr>
              <w:t>-0,615</w:t>
            </w:r>
          </w:p>
        </w:tc>
      </w:tr>
      <w:tr w:rsidR="005F22E0" w:rsidRPr="005F22E0" w14:paraId="7191EF30" w14:textId="77777777" w:rsidTr="005F22E0">
        <w:trPr>
          <w:cnfStyle w:val="000000100000" w:firstRow="0" w:lastRow="0" w:firstColumn="0" w:lastColumn="0" w:oddVBand="0" w:evenVBand="0" w:oddHBand="1" w:evenHBand="0" w:firstRowFirstColumn="0" w:firstRowLastColumn="0" w:lastRowFirstColumn="0" w:lastRowLastColumn="0"/>
          <w:trHeight w:val="225"/>
        </w:trPr>
        <w:tc>
          <w:tcPr>
            <w:cnfStyle w:val="001000000000" w:firstRow="0" w:lastRow="0" w:firstColumn="1" w:lastColumn="0" w:oddVBand="0" w:evenVBand="0" w:oddHBand="0" w:evenHBand="0" w:firstRowFirstColumn="0" w:firstRowLastColumn="0" w:lastRowFirstColumn="0" w:lastRowLastColumn="0"/>
            <w:tcW w:w="2005" w:type="pct"/>
            <w:noWrap/>
            <w:vAlign w:val="center"/>
            <w:hideMark/>
          </w:tcPr>
          <w:p w14:paraId="7CF0D90D" w14:textId="77777777" w:rsidR="005F22E0" w:rsidRPr="005F22E0" w:rsidRDefault="005F22E0" w:rsidP="005F22E0">
            <w:pPr>
              <w:jc w:val="center"/>
              <w:rPr>
                <w:rFonts w:ascii="Arial Nova" w:eastAsia="Times New Roman" w:hAnsi="Arial Nova" w:cs="Calibri"/>
                <w:color w:val="000000"/>
                <w:sz w:val="16"/>
                <w:szCs w:val="16"/>
                <w:lang w:eastAsia="pl-PL"/>
              </w:rPr>
            </w:pPr>
            <w:r w:rsidRPr="005F22E0">
              <w:rPr>
                <w:rFonts w:ascii="Arial Nova" w:eastAsia="Times New Roman" w:hAnsi="Arial Nova" w:cs="Calibri"/>
                <w:color w:val="000000"/>
                <w:sz w:val="16"/>
                <w:szCs w:val="16"/>
                <w:lang w:eastAsia="pl-PL"/>
              </w:rPr>
              <w:t>Stary Węgliniec</w:t>
            </w:r>
          </w:p>
        </w:tc>
        <w:tc>
          <w:tcPr>
            <w:tcW w:w="1187" w:type="pct"/>
            <w:noWrap/>
            <w:hideMark/>
          </w:tcPr>
          <w:p w14:paraId="3EC3B1BF" w14:textId="77777777" w:rsidR="005F22E0" w:rsidRPr="005F22E0" w:rsidRDefault="005F22E0" w:rsidP="005F22E0">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5F22E0">
              <w:rPr>
                <w:rFonts w:ascii="Arial Nova" w:eastAsia="Times New Roman" w:hAnsi="Arial Nova" w:cs="Calibri"/>
                <w:color w:val="000000"/>
                <w:sz w:val="16"/>
                <w:szCs w:val="16"/>
                <w:lang w:eastAsia="pl-PL"/>
              </w:rPr>
              <w:t>0,32</w:t>
            </w:r>
          </w:p>
        </w:tc>
        <w:tc>
          <w:tcPr>
            <w:tcW w:w="1808" w:type="pct"/>
            <w:noWrap/>
            <w:hideMark/>
          </w:tcPr>
          <w:p w14:paraId="7486C71F" w14:textId="77777777" w:rsidR="005F22E0" w:rsidRPr="005F22E0" w:rsidRDefault="005F22E0" w:rsidP="005F22E0">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5F22E0">
              <w:rPr>
                <w:rFonts w:ascii="Arial Nova" w:eastAsia="Times New Roman" w:hAnsi="Arial Nova" w:cs="Calibri"/>
                <w:color w:val="000000"/>
                <w:sz w:val="16"/>
                <w:szCs w:val="16"/>
                <w:lang w:eastAsia="pl-PL"/>
              </w:rPr>
              <w:t>-0,493</w:t>
            </w:r>
          </w:p>
        </w:tc>
      </w:tr>
      <w:tr w:rsidR="005F22E0" w:rsidRPr="005F22E0" w14:paraId="06CA3DE1" w14:textId="77777777" w:rsidTr="00D74B3D">
        <w:trPr>
          <w:trHeight w:val="225"/>
        </w:trPr>
        <w:tc>
          <w:tcPr>
            <w:cnfStyle w:val="001000000000" w:firstRow="0" w:lastRow="0" w:firstColumn="1" w:lastColumn="0" w:oddVBand="0" w:evenVBand="0" w:oddHBand="0" w:evenHBand="0" w:firstRowFirstColumn="0" w:firstRowLastColumn="0" w:lastRowFirstColumn="0" w:lastRowLastColumn="0"/>
            <w:tcW w:w="2005" w:type="pct"/>
            <w:noWrap/>
            <w:vAlign w:val="center"/>
            <w:hideMark/>
          </w:tcPr>
          <w:p w14:paraId="0691F941" w14:textId="77777777" w:rsidR="005F22E0" w:rsidRPr="005F22E0" w:rsidRDefault="005F22E0" w:rsidP="005F22E0">
            <w:pPr>
              <w:jc w:val="center"/>
              <w:rPr>
                <w:rFonts w:ascii="Arial Nova" w:eastAsia="Times New Roman" w:hAnsi="Arial Nova" w:cs="Calibri"/>
                <w:color w:val="000000"/>
                <w:sz w:val="16"/>
                <w:szCs w:val="16"/>
                <w:lang w:eastAsia="pl-PL"/>
              </w:rPr>
            </w:pPr>
            <w:r w:rsidRPr="005F22E0">
              <w:rPr>
                <w:rFonts w:ascii="Arial Nova" w:eastAsia="Times New Roman" w:hAnsi="Arial Nova" w:cs="Calibri"/>
                <w:color w:val="000000"/>
                <w:sz w:val="16"/>
                <w:szCs w:val="16"/>
                <w:lang w:eastAsia="pl-PL"/>
              </w:rPr>
              <w:t>Zielonka</w:t>
            </w:r>
          </w:p>
        </w:tc>
        <w:tc>
          <w:tcPr>
            <w:tcW w:w="1187" w:type="pct"/>
            <w:shd w:val="clear" w:color="auto" w:fill="EC2A32" w:themeFill="accent4"/>
            <w:noWrap/>
            <w:hideMark/>
          </w:tcPr>
          <w:p w14:paraId="2913ECFC" w14:textId="77777777" w:rsidR="005F22E0" w:rsidRPr="005F22E0" w:rsidRDefault="005F22E0" w:rsidP="005F22E0">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5F22E0">
              <w:rPr>
                <w:rFonts w:ascii="Arial Nova" w:eastAsia="Times New Roman" w:hAnsi="Arial Nova" w:cs="Calibri"/>
                <w:color w:val="000000"/>
                <w:sz w:val="16"/>
                <w:szCs w:val="16"/>
                <w:lang w:eastAsia="pl-PL"/>
              </w:rPr>
              <w:t>0,00</w:t>
            </w:r>
          </w:p>
        </w:tc>
        <w:tc>
          <w:tcPr>
            <w:tcW w:w="1808" w:type="pct"/>
            <w:shd w:val="clear" w:color="auto" w:fill="EC2A32" w:themeFill="accent4"/>
            <w:noWrap/>
            <w:hideMark/>
          </w:tcPr>
          <w:p w14:paraId="7C774620" w14:textId="77777777" w:rsidR="005F22E0" w:rsidRPr="005F22E0" w:rsidRDefault="005F22E0" w:rsidP="005F22E0">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5F22E0">
              <w:rPr>
                <w:rFonts w:ascii="Arial Nova" w:eastAsia="Times New Roman" w:hAnsi="Arial Nova" w:cs="Calibri"/>
                <w:color w:val="000000"/>
                <w:sz w:val="16"/>
                <w:szCs w:val="16"/>
                <w:lang w:eastAsia="pl-PL"/>
              </w:rPr>
              <w:t>-0,615</w:t>
            </w:r>
          </w:p>
        </w:tc>
      </w:tr>
      <w:tr w:rsidR="005F22E0" w:rsidRPr="005F22E0" w14:paraId="766B8EE7" w14:textId="77777777" w:rsidTr="005F22E0">
        <w:trPr>
          <w:cnfStyle w:val="000000100000" w:firstRow="0" w:lastRow="0" w:firstColumn="0" w:lastColumn="0" w:oddVBand="0" w:evenVBand="0" w:oddHBand="1" w:evenHBand="0" w:firstRowFirstColumn="0" w:firstRowLastColumn="0" w:lastRowFirstColumn="0" w:lastRowLastColumn="0"/>
          <w:trHeight w:val="225"/>
        </w:trPr>
        <w:tc>
          <w:tcPr>
            <w:cnfStyle w:val="001000000000" w:firstRow="0" w:lastRow="0" w:firstColumn="1" w:lastColumn="0" w:oddVBand="0" w:evenVBand="0" w:oddHBand="0" w:evenHBand="0" w:firstRowFirstColumn="0" w:firstRowLastColumn="0" w:lastRowFirstColumn="0" w:lastRowLastColumn="0"/>
            <w:tcW w:w="2005" w:type="pct"/>
            <w:noWrap/>
            <w:vAlign w:val="center"/>
            <w:hideMark/>
          </w:tcPr>
          <w:p w14:paraId="17B484C8" w14:textId="77777777" w:rsidR="005F22E0" w:rsidRPr="005F22E0" w:rsidRDefault="005F22E0" w:rsidP="005F22E0">
            <w:pPr>
              <w:jc w:val="center"/>
              <w:rPr>
                <w:rFonts w:ascii="Arial Nova" w:eastAsia="Times New Roman" w:hAnsi="Arial Nova" w:cs="Calibri"/>
                <w:color w:val="000000"/>
                <w:sz w:val="16"/>
                <w:szCs w:val="16"/>
                <w:lang w:eastAsia="pl-PL"/>
              </w:rPr>
            </w:pPr>
            <w:r w:rsidRPr="005F22E0">
              <w:rPr>
                <w:rFonts w:ascii="Arial Nova" w:eastAsia="Times New Roman" w:hAnsi="Arial Nova" w:cs="Calibri"/>
                <w:color w:val="000000"/>
                <w:sz w:val="16"/>
                <w:szCs w:val="16"/>
                <w:lang w:eastAsia="pl-PL"/>
              </w:rPr>
              <w:t>Ruszów Centrum</w:t>
            </w:r>
          </w:p>
        </w:tc>
        <w:tc>
          <w:tcPr>
            <w:tcW w:w="1187" w:type="pct"/>
            <w:noWrap/>
            <w:hideMark/>
          </w:tcPr>
          <w:p w14:paraId="0356AE4C" w14:textId="77777777" w:rsidR="005F22E0" w:rsidRPr="005F22E0" w:rsidRDefault="005F22E0" w:rsidP="005F22E0">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5F22E0">
              <w:rPr>
                <w:rFonts w:ascii="Arial Nova" w:eastAsia="Times New Roman" w:hAnsi="Arial Nova" w:cs="Calibri"/>
                <w:color w:val="000000"/>
                <w:sz w:val="16"/>
                <w:szCs w:val="16"/>
                <w:lang w:eastAsia="pl-PL"/>
              </w:rPr>
              <w:t>7,07</w:t>
            </w:r>
          </w:p>
        </w:tc>
        <w:tc>
          <w:tcPr>
            <w:tcW w:w="1808" w:type="pct"/>
            <w:noWrap/>
            <w:hideMark/>
          </w:tcPr>
          <w:p w14:paraId="2F695195" w14:textId="77777777" w:rsidR="005F22E0" w:rsidRPr="005F22E0" w:rsidRDefault="005F22E0" w:rsidP="005F22E0">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5F22E0">
              <w:rPr>
                <w:rFonts w:ascii="Arial Nova" w:eastAsia="Times New Roman" w:hAnsi="Arial Nova" w:cs="Calibri"/>
                <w:color w:val="000000"/>
                <w:sz w:val="16"/>
                <w:szCs w:val="16"/>
                <w:lang w:eastAsia="pl-PL"/>
              </w:rPr>
              <w:t>2,064</w:t>
            </w:r>
          </w:p>
        </w:tc>
      </w:tr>
      <w:tr w:rsidR="005F22E0" w:rsidRPr="005F22E0" w14:paraId="77A692A5" w14:textId="77777777" w:rsidTr="005F22E0">
        <w:trPr>
          <w:trHeight w:val="225"/>
        </w:trPr>
        <w:tc>
          <w:tcPr>
            <w:cnfStyle w:val="001000000000" w:firstRow="0" w:lastRow="0" w:firstColumn="1" w:lastColumn="0" w:oddVBand="0" w:evenVBand="0" w:oddHBand="0" w:evenHBand="0" w:firstRowFirstColumn="0" w:firstRowLastColumn="0" w:lastRowFirstColumn="0" w:lastRowLastColumn="0"/>
            <w:tcW w:w="2005" w:type="pct"/>
            <w:noWrap/>
            <w:vAlign w:val="center"/>
            <w:hideMark/>
          </w:tcPr>
          <w:p w14:paraId="17562297" w14:textId="0D13DD66" w:rsidR="005F22E0" w:rsidRPr="005F22E0" w:rsidRDefault="005F22E0" w:rsidP="005F22E0">
            <w:pPr>
              <w:jc w:val="center"/>
              <w:rPr>
                <w:rFonts w:ascii="Arial Nova" w:eastAsia="Times New Roman" w:hAnsi="Arial Nova" w:cs="Calibri"/>
                <w:color w:val="000000"/>
                <w:sz w:val="16"/>
                <w:szCs w:val="16"/>
                <w:lang w:eastAsia="pl-PL"/>
              </w:rPr>
            </w:pPr>
            <w:r w:rsidRPr="005F22E0">
              <w:rPr>
                <w:rFonts w:ascii="Arial Nova" w:eastAsia="Times New Roman" w:hAnsi="Arial Nova" w:cs="Calibri"/>
                <w:color w:val="000000"/>
                <w:sz w:val="16"/>
                <w:szCs w:val="16"/>
                <w:lang w:eastAsia="pl-PL"/>
              </w:rPr>
              <w:t>Ruszów</w:t>
            </w:r>
          </w:p>
        </w:tc>
        <w:tc>
          <w:tcPr>
            <w:tcW w:w="1187" w:type="pct"/>
            <w:noWrap/>
            <w:hideMark/>
          </w:tcPr>
          <w:p w14:paraId="5E79B945" w14:textId="77777777" w:rsidR="005F22E0" w:rsidRPr="005F22E0" w:rsidRDefault="005F22E0" w:rsidP="005F22E0">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5F22E0">
              <w:rPr>
                <w:rFonts w:ascii="Arial Nova" w:eastAsia="Times New Roman" w:hAnsi="Arial Nova" w:cs="Calibri"/>
                <w:color w:val="000000"/>
                <w:sz w:val="16"/>
                <w:szCs w:val="16"/>
                <w:lang w:eastAsia="pl-PL"/>
              </w:rPr>
              <w:t>6,70</w:t>
            </w:r>
          </w:p>
        </w:tc>
        <w:tc>
          <w:tcPr>
            <w:tcW w:w="1808" w:type="pct"/>
            <w:noWrap/>
            <w:hideMark/>
          </w:tcPr>
          <w:p w14:paraId="7EC571AA" w14:textId="77777777" w:rsidR="005F22E0" w:rsidRPr="005F22E0" w:rsidRDefault="005F22E0" w:rsidP="005F22E0">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5F22E0">
              <w:rPr>
                <w:rFonts w:ascii="Arial Nova" w:eastAsia="Times New Roman" w:hAnsi="Arial Nova" w:cs="Calibri"/>
                <w:color w:val="000000"/>
                <w:sz w:val="16"/>
                <w:szCs w:val="16"/>
                <w:lang w:eastAsia="pl-PL"/>
              </w:rPr>
              <w:t>1,924</w:t>
            </w:r>
          </w:p>
        </w:tc>
      </w:tr>
    </w:tbl>
    <w:p w14:paraId="11FF6DF2" w14:textId="77777777" w:rsidR="007A706D" w:rsidRPr="00EE3F53" w:rsidRDefault="007A706D" w:rsidP="007A706D">
      <w:pPr>
        <w:pStyle w:val="Legenda"/>
        <w:jc w:val="both"/>
        <w:rPr>
          <w:sz w:val="20"/>
          <w:szCs w:val="20"/>
        </w:rPr>
      </w:pPr>
      <w:r w:rsidRPr="00EE3F53">
        <w:rPr>
          <w:sz w:val="20"/>
          <w:szCs w:val="20"/>
        </w:rPr>
        <w:t>Źródło</w:t>
      </w:r>
      <w:r w:rsidRPr="00EE3F53">
        <w:rPr>
          <w:b w:val="0"/>
          <w:sz w:val="20"/>
          <w:szCs w:val="20"/>
        </w:rPr>
        <w:t>: opracowanie własne</w:t>
      </w:r>
      <w:r>
        <w:rPr>
          <w:b w:val="0"/>
          <w:sz w:val="20"/>
          <w:szCs w:val="20"/>
        </w:rPr>
        <w:t>.</w:t>
      </w:r>
    </w:p>
    <w:p w14:paraId="434D0F56" w14:textId="77777777" w:rsidR="00D538FC" w:rsidRDefault="00D538FC" w:rsidP="000945E4">
      <w:pPr>
        <w:spacing w:line="240" w:lineRule="auto"/>
        <w:jc w:val="both"/>
        <w:rPr>
          <w:rFonts w:cstheme="minorHAnsi"/>
          <w:sz w:val="24"/>
          <w:szCs w:val="24"/>
          <w:highlight w:val="yellow"/>
        </w:rPr>
      </w:pPr>
    </w:p>
    <w:p w14:paraId="5FA85B71" w14:textId="61A2F2E4" w:rsidR="00F4021E" w:rsidRPr="00015977" w:rsidRDefault="00AE6B3B" w:rsidP="000945E4">
      <w:pPr>
        <w:spacing w:line="240" w:lineRule="auto"/>
        <w:jc w:val="both"/>
        <w:rPr>
          <w:rFonts w:cstheme="minorHAnsi"/>
          <w:sz w:val="24"/>
          <w:szCs w:val="24"/>
          <w:highlight w:val="yellow"/>
        </w:rPr>
      </w:pPr>
      <w:r>
        <w:rPr>
          <w:rFonts w:cstheme="minorHAnsi"/>
          <w:sz w:val="24"/>
          <w:szCs w:val="24"/>
          <w:highlight w:val="yellow"/>
        </w:rPr>
        <w:br w:type="page"/>
      </w:r>
    </w:p>
    <w:p w14:paraId="01B917F3" w14:textId="2EF99C05" w:rsidR="006A1E38" w:rsidRPr="00CA4951" w:rsidRDefault="00CA4951" w:rsidP="000945E4">
      <w:pPr>
        <w:pStyle w:val="Nagwek2"/>
        <w:numPr>
          <w:ilvl w:val="0"/>
          <w:numId w:val="10"/>
        </w:numPr>
        <w:ind w:left="993"/>
        <w:jc w:val="both"/>
        <w:rPr>
          <w:rFonts w:ascii="Calibri" w:hAnsi="Calibri" w:cs="Calibri"/>
          <w:sz w:val="28"/>
          <w:szCs w:val="28"/>
        </w:rPr>
      </w:pPr>
      <w:r>
        <w:rPr>
          <w:rFonts w:ascii="Calibri" w:hAnsi="Calibri" w:cs="Calibri"/>
          <w:sz w:val="28"/>
          <w:szCs w:val="28"/>
        </w:rPr>
        <w:lastRenderedPageBreak/>
        <w:t xml:space="preserve"> </w:t>
      </w:r>
      <w:bookmarkStart w:id="35" w:name="_Toc100838670"/>
      <w:r w:rsidR="006A1E38" w:rsidRPr="00CA4951">
        <w:rPr>
          <w:rFonts w:ascii="Calibri" w:hAnsi="Calibri" w:cs="Calibri"/>
          <w:sz w:val="28"/>
          <w:szCs w:val="28"/>
        </w:rPr>
        <w:t>Sfera gospodarcza</w:t>
      </w:r>
      <w:bookmarkEnd w:id="35"/>
      <w:r w:rsidR="006A1E38" w:rsidRPr="00CA4951">
        <w:rPr>
          <w:rFonts w:ascii="Calibri" w:hAnsi="Calibri" w:cs="Calibri"/>
          <w:sz w:val="28"/>
          <w:szCs w:val="28"/>
        </w:rPr>
        <w:tab/>
      </w:r>
    </w:p>
    <w:p w14:paraId="36D80834" w14:textId="77777777" w:rsidR="007F3B20" w:rsidRDefault="007F3B20" w:rsidP="000945E4">
      <w:pPr>
        <w:spacing w:line="240" w:lineRule="auto"/>
        <w:jc w:val="both"/>
        <w:rPr>
          <w:rFonts w:cstheme="minorHAnsi"/>
          <w:sz w:val="24"/>
          <w:szCs w:val="24"/>
        </w:rPr>
      </w:pPr>
    </w:p>
    <w:p w14:paraId="65141E54" w14:textId="6AFCFDDE" w:rsidR="006A7554" w:rsidRDefault="007F3B20" w:rsidP="000945E4">
      <w:pPr>
        <w:spacing w:line="240" w:lineRule="auto"/>
        <w:jc w:val="both"/>
        <w:rPr>
          <w:rFonts w:cstheme="minorHAnsi"/>
          <w:sz w:val="24"/>
          <w:szCs w:val="24"/>
        </w:rPr>
      </w:pPr>
      <w:r>
        <w:rPr>
          <w:rFonts w:cstheme="minorHAnsi"/>
          <w:sz w:val="24"/>
          <w:szCs w:val="24"/>
        </w:rPr>
        <w:t xml:space="preserve">Wspieranie rozwoju gospodarczego przez samorząd lokalny sprowadza się do </w:t>
      </w:r>
      <w:r w:rsidR="00DE00F7">
        <w:rPr>
          <w:rFonts w:cstheme="minorHAnsi"/>
          <w:sz w:val="24"/>
          <w:szCs w:val="24"/>
        </w:rPr>
        <w:t xml:space="preserve">działań z zakresu wspierania sektora prywatnego, efektywnego zarządzania i wykorzystywania zasobów jednostki oraz operatywnego zarządzania dochodami publicznymi, a także tworzeniem atrakcyjnych miejsc pracy. </w:t>
      </w:r>
      <w:r w:rsidR="00D60E1D" w:rsidRPr="00D60E1D">
        <w:rPr>
          <w:rFonts w:cstheme="minorHAnsi"/>
          <w:sz w:val="24"/>
          <w:szCs w:val="24"/>
        </w:rPr>
        <w:t xml:space="preserve">Możliwości rozwoju gospodarczego </w:t>
      </w:r>
      <w:r w:rsidR="00D60E1D">
        <w:rPr>
          <w:rFonts w:cstheme="minorHAnsi"/>
          <w:sz w:val="24"/>
          <w:szCs w:val="24"/>
        </w:rPr>
        <w:t>G</w:t>
      </w:r>
      <w:r w:rsidR="00D60E1D" w:rsidRPr="00D60E1D">
        <w:rPr>
          <w:rFonts w:cstheme="minorHAnsi"/>
          <w:sz w:val="24"/>
          <w:szCs w:val="24"/>
        </w:rPr>
        <w:t xml:space="preserve">miny </w:t>
      </w:r>
      <w:r w:rsidR="00D60E1D">
        <w:rPr>
          <w:rFonts w:cstheme="minorHAnsi"/>
          <w:sz w:val="24"/>
          <w:szCs w:val="24"/>
        </w:rPr>
        <w:t>Węgliniec</w:t>
      </w:r>
      <w:r w:rsidR="00D60E1D" w:rsidRPr="00D60E1D">
        <w:rPr>
          <w:rFonts w:cstheme="minorHAnsi"/>
          <w:sz w:val="24"/>
          <w:szCs w:val="24"/>
        </w:rPr>
        <w:t xml:space="preserve"> uzależnione są od wielu czynników. Wpływ na </w:t>
      </w:r>
      <w:r w:rsidR="00D60E1D">
        <w:rPr>
          <w:rFonts w:cstheme="minorHAnsi"/>
          <w:sz w:val="24"/>
          <w:szCs w:val="24"/>
        </w:rPr>
        <w:t xml:space="preserve">lokalizację nowych </w:t>
      </w:r>
      <w:r w:rsidR="00D60E1D" w:rsidRPr="00D60E1D">
        <w:rPr>
          <w:rFonts w:cstheme="minorHAnsi"/>
          <w:sz w:val="24"/>
          <w:szCs w:val="24"/>
        </w:rPr>
        <w:t xml:space="preserve">inwestycji ma duża powierzchnia lasów na terenie </w:t>
      </w:r>
      <w:r w:rsidR="00D60E1D">
        <w:rPr>
          <w:rFonts w:cstheme="minorHAnsi"/>
          <w:sz w:val="24"/>
          <w:szCs w:val="24"/>
        </w:rPr>
        <w:t>G</w:t>
      </w:r>
      <w:r w:rsidR="00D60E1D" w:rsidRPr="00D60E1D">
        <w:rPr>
          <w:rFonts w:cstheme="minorHAnsi"/>
          <w:sz w:val="24"/>
          <w:szCs w:val="24"/>
        </w:rPr>
        <w:t>miny</w:t>
      </w:r>
      <w:r w:rsidR="00D60E1D">
        <w:rPr>
          <w:rFonts w:cstheme="minorHAnsi"/>
          <w:sz w:val="24"/>
          <w:szCs w:val="24"/>
        </w:rPr>
        <w:t xml:space="preserve"> (ok. 82%)</w:t>
      </w:r>
      <w:r w:rsidR="00D60E1D" w:rsidRPr="00D60E1D">
        <w:rPr>
          <w:rFonts w:cstheme="minorHAnsi"/>
          <w:sz w:val="24"/>
          <w:szCs w:val="24"/>
        </w:rPr>
        <w:t>, a także związane z tym formy ochrony przyrody.</w:t>
      </w:r>
      <w:r w:rsidR="00E5050A">
        <w:rPr>
          <w:rFonts w:cstheme="minorHAnsi"/>
          <w:sz w:val="24"/>
          <w:szCs w:val="24"/>
        </w:rPr>
        <w:t xml:space="preserve"> </w:t>
      </w:r>
      <w:r w:rsidR="00AD3DCA">
        <w:rPr>
          <w:rFonts w:cstheme="minorHAnsi"/>
          <w:sz w:val="24"/>
          <w:szCs w:val="24"/>
        </w:rPr>
        <w:t xml:space="preserve">Czynniki </w:t>
      </w:r>
      <w:r w:rsidR="00A123BE">
        <w:rPr>
          <w:rFonts w:cstheme="minorHAnsi"/>
          <w:sz w:val="24"/>
          <w:szCs w:val="24"/>
        </w:rPr>
        <w:br/>
      </w:r>
      <w:r w:rsidR="00AD3DCA">
        <w:rPr>
          <w:rFonts w:cstheme="minorHAnsi"/>
          <w:sz w:val="24"/>
          <w:szCs w:val="24"/>
        </w:rPr>
        <w:t xml:space="preserve">te w połączeniu z </w:t>
      </w:r>
      <w:r w:rsidR="00E5050A">
        <w:rPr>
          <w:rFonts w:cstheme="minorHAnsi"/>
          <w:sz w:val="24"/>
          <w:szCs w:val="24"/>
        </w:rPr>
        <w:t>walor</w:t>
      </w:r>
      <w:r w:rsidR="00AD3DCA">
        <w:rPr>
          <w:rFonts w:cstheme="minorHAnsi"/>
          <w:sz w:val="24"/>
          <w:szCs w:val="24"/>
        </w:rPr>
        <w:t>ami</w:t>
      </w:r>
      <w:r w:rsidR="00E5050A">
        <w:rPr>
          <w:rFonts w:cstheme="minorHAnsi"/>
          <w:sz w:val="24"/>
          <w:szCs w:val="24"/>
        </w:rPr>
        <w:t xml:space="preserve"> </w:t>
      </w:r>
      <w:r w:rsidR="00AD3DCA" w:rsidRPr="00AD3DCA">
        <w:rPr>
          <w:rFonts w:cstheme="minorHAnsi"/>
          <w:sz w:val="24"/>
          <w:szCs w:val="24"/>
        </w:rPr>
        <w:t>krajobrazowo-przyrodnicz</w:t>
      </w:r>
      <w:r w:rsidR="00AD3DCA">
        <w:rPr>
          <w:rFonts w:cstheme="minorHAnsi"/>
          <w:sz w:val="24"/>
          <w:szCs w:val="24"/>
        </w:rPr>
        <w:t>ymi</w:t>
      </w:r>
      <w:r w:rsidR="00AD3DCA" w:rsidRPr="00AD3DCA">
        <w:rPr>
          <w:rFonts w:cstheme="minorHAnsi"/>
          <w:sz w:val="24"/>
          <w:szCs w:val="24"/>
        </w:rPr>
        <w:t xml:space="preserve"> </w:t>
      </w:r>
      <w:r w:rsidR="00E5050A">
        <w:rPr>
          <w:rFonts w:cstheme="minorHAnsi"/>
          <w:sz w:val="24"/>
          <w:szCs w:val="24"/>
        </w:rPr>
        <w:t>Gminy</w:t>
      </w:r>
      <w:r w:rsidR="00AD3DCA">
        <w:rPr>
          <w:rFonts w:cstheme="minorHAnsi"/>
          <w:sz w:val="24"/>
          <w:szCs w:val="24"/>
        </w:rPr>
        <w:t xml:space="preserve"> dają </w:t>
      </w:r>
      <w:r w:rsidR="00AD3DCA" w:rsidRPr="00AD3DCA">
        <w:rPr>
          <w:rFonts w:cstheme="minorHAnsi"/>
          <w:sz w:val="24"/>
          <w:szCs w:val="24"/>
        </w:rPr>
        <w:t xml:space="preserve">duży potencjał </w:t>
      </w:r>
      <w:r w:rsidR="00A123BE">
        <w:rPr>
          <w:rFonts w:cstheme="minorHAnsi"/>
          <w:sz w:val="24"/>
          <w:szCs w:val="24"/>
        </w:rPr>
        <w:br/>
      </w:r>
      <w:r w:rsidR="00AD3DCA" w:rsidRPr="00AD3DCA">
        <w:rPr>
          <w:rFonts w:cstheme="minorHAnsi"/>
          <w:sz w:val="24"/>
          <w:szCs w:val="24"/>
        </w:rPr>
        <w:t>w kierunku rozwoju turystyki oraz sprawia</w:t>
      </w:r>
      <w:r w:rsidR="00A123BE">
        <w:rPr>
          <w:rFonts w:cstheme="minorHAnsi"/>
          <w:sz w:val="24"/>
          <w:szCs w:val="24"/>
        </w:rPr>
        <w:t>ją</w:t>
      </w:r>
      <w:r w:rsidR="00AD3DCA" w:rsidRPr="00AD3DCA">
        <w:rPr>
          <w:rFonts w:cstheme="minorHAnsi"/>
          <w:sz w:val="24"/>
          <w:szCs w:val="24"/>
        </w:rPr>
        <w:t>, że może stać się ona konkurencyjna w stosunku do innych gmin położonych w sąsiedztwie.</w:t>
      </w:r>
      <w:r w:rsidR="00486CB7">
        <w:rPr>
          <w:rFonts w:cstheme="minorHAnsi"/>
          <w:sz w:val="24"/>
          <w:szCs w:val="24"/>
        </w:rPr>
        <w:t xml:space="preserve"> </w:t>
      </w:r>
    </w:p>
    <w:p w14:paraId="52B362F6" w14:textId="33F5028F" w:rsidR="00D761B6" w:rsidRPr="00797125" w:rsidRDefault="00856A61" w:rsidP="00797125">
      <w:pPr>
        <w:spacing w:line="240" w:lineRule="auto"/>
        <w:jc w:val="both"/>
        <w:rPr>
          <w:sz w:val="24"/>
          <w:szCs w:val="24"/>
        </w:rPr>
      </w:pPr>
      <w:r w:rsidRPr="00797125">
        <w:rPr>
          <w:sz w:val="24"/>
          <w:szCs w:val="24"/>
        </w:rPr>
        <w:t xml:space="preserve">Pozytywnie na atrakcyjność inwestycyjną </w:t>
      </w:r>
      <w:r w:rsidR="00016597" w:rsidRPr="00797125">
        <w:rPr>
          <w:sz w:val="24"/>
          <w:szCs w:val="24"/>
        </w:rPr>
        <w:t>G</w:t>
      </w:r>
      <w:r w:rsidRPr="00797125">
        <w:rPr>
          <w:sz w:val="24"/>
          <w:szCs w:val="24"/>
        </w:rPr>
        <w:t xml:space="preserve">miny </w:t>
      </w:r>
      <w:r w:rsidR="00016597" w:rsidRPr="00797125">
        <w:rPr>
          <w:sz w:val="24"/>
          <w:szCs w:val="24"/>
        </w:rPr>
        <w:t>Węgliniec</w:t>
      </w:r>
      <w:r w:rsidRPr="00797125">
        <w:rPr>
          <w:sz w:val="24"/>
          <w:szCs w:val="24"/>
        </w:rPr>
        <w:t xml:space="preserve"> wpływa </w:t>
      </w:r>
      <w:r w:rsidR="00016597" w:rsidRPr="00797125">
        <w:rPr>
          <w:sz w:val="24"/>
          <w:szCs w:val="24"/>
        </w:rPr>
        <w:t>bliskie sąsiedztwo Państwa Niemieckiego.</w:t>
      </w:r>
      <w:r w:rsidR="00AC7180" w:rsidRPr="00797125">
        <w:rPr>
          <w:sz w:val="24"/>
          <w:szCs w:val="24"/>
        </w:rPr>
        <w:t xml:space="preserve"> Przygraniczne położenie Gminy stwarza dodatkowe szanse dla efektywnego funkcjonowania podmiotów gospodarczych. </w:t>
      </w:r>
    </w:p>
    <w:p w14:paraId="596FF234" w14:textId="4464B4BA" w:rsidR="00D761B6" w:rsidRDefault="00D761B6" w:rsidP="000945E4">
      <w:pPr>
        <w:spacing w:line="240" w:lineRule="auto"/>
        <w:jc w:val="both"/>
        <w:rPr>
          <w:rFonts w:cstheme="minorHAnsi"/>
          <w:sz w:val="24"/>
          <w:szCs w:val="24"/>
        </w:rPr>
      </w:pPr>
      <w:r>
        <w:rPr>
          <w:rFonts w:cstheme="minorHAnsi"/>
          <w:sz w:val="24"/>
          <w:szCs w:val="24"/>
        </w:rPr>
        <w:t>Na terenie Gminy w 2020 roku, w</w:t>
      </w:r>
      <w:r w:rsidRPr="00420117">
        <w:rPr>
          <w:rFonts w:cstheme="minorHAnsi"/>
          <w:sz w:val="24"/>
          <w:szCs w:val="24"/>
        </w:rPr>
        <w:t>edług danych GUS</w:t>
      </w:r>
      <w:r>
        <w:rPr>
          <w:rFonts w:cstheme="minorHAnsi"/>
          <w:sz w:val="24"/>
          <w:szCs w:val="24"/>
        </w:rPr>
        <w:t>,</w:t>
      </w:r>
      <w:r w:rsidRPr="00420117">
        <w:rPr>
          <w:rFonts w:cstheme="minorHAnsi"/>
          <w:sz w:val="24"/>
          <w:szCs w:val="24"/>
        </w:rPr>
        <w:t xml:space="preserve"> zarejestrowanych w REGON było 7</w:t>
      </w:r>
      <w:r>
        <w:rPr>
          <w:rFonts w:cstheme="minorHAnsi"/>
          <w:sz w:val="24"/>
          <w:szCs w:val="24"/>
        </w:rPr>
        <w:t>58</w:t>
      </w:r>
      <w:r w:rsidR="00797125">
        <w:rPr>
          <w:rFonts w:cstheme="minorHAnsi"/>
          <w:sz w:val="24"/>
          <w:szCs w:val="24"/>
        </w:rPr>
        <w:t> </w:t>
      </w:r>
      <w:r w:rsidRPr="00420117">
        <w:rPr>
          <w:rFonts w:cstheme="minorHAnsi"/>
          <w:sz w:val="24"/>
          <w:szCs w:val="24"/>
        </w:rPr>
        <w:t>podmiotów gospodarczych, co stanowiło 8,</w:t>
      </w:r>
      <w:r>
        <w:rPr>
          <w:rFonts w:cstheme="minorHAnsi"/>
          <w:sz w:val="24"/>
          <w:szCs w:val="24"/>
        </w:rPr>
        <w:t>5</w:t>
      </w:r>
      <w:r w:rsidRPr="00420117">
        <w:rPr>
          <w:rFonts w:cstheme="minorHAnsi"/>
          <w:sz w:val="24"/>
          <w:szCs w:val="24"/>
        </w:rPr>
        <w:t>% podmiotów w powiecie zgorzeleckim</w:t>
      </w:r>
      <w:r>
        <w:rPr>
          <w:rFonts w:cstheme="minorHAnsi"/>
          <w:sz w:val="24"/>
          <w:szCs w:val="24"/>
        </w:rPr>
        <w:t xml:space="preserve">. </w:t>
      </w:r>
      <w:r w:rsidRPr="00420117">
        <w:rPr>
          <w:rFonts w:cstheme="minorHAnsi"/>
          <w:sz w:val="24"/>
          <w:szCs w:val="24"/>
        </w:rPr>
        <w:t xml:space="preserve">Należy zwrócić uwagę, </w:t>
      </w:r>
      <w:r w:rsidRPr="001F4DF1">
        <w:rPr>
          <w:rFonts w:cstheme="minorHAnsi"/>
          <w:sz w:val="24"/>
          <w:szCs w:val="24"/>
        </w:rPr>
        <w:t>że liczba ta rośnie. Na przestrzeni lat 2016-2020 liczba podmiotów gospodarczych zwiększyła się o 29. Przeliczając liczbę podmiotów gospodarczych na 1</w:t>
      </w:r>
      <w:r w:rsidR="00797125">
        <w:rPr>
          <w:rFonts w:cstheme="minorHAnsi"/>
          <w:sz w:val="24"/>
          <w:szCs w:val="24"/>
        </w:rPr>
        <w:t> </w:t>
      </w:r>
      <w:r w:rsidRPr="001F4DF1">
        <w:rPr>
          <w:rFonts w:cstheme="minorHAnsi"/>
          <w:sz w:val="24"/>
          <w:szCs w:val="24"/>
        </w:rPr>
        <w:t>000 mieszkańców, w latach 2016-2020 nastąpił wzrost</w:t>
      </w:r>
      <w:r>
        <w:rPr>
          <w:rFonts w:cstheme="minorHAnsi"/>
          <w:sz w:val="24"/>
          <w:szCs w:val="24"/>
        </w:rPr>
        <w:t xml:space="preserve"> </w:t>
      </w:r>
      <w:r w:rsidRPr="001F4DF1">
        <w:rPr>
          <w:rFonts w:cstheme="minorHAnsi"/>
          <w:sz w:val="24"/>
          <w:szCs w:val="24"/>
        </w:rPr>
        <w:t xml:space="preserve">wskaźnika zarówno w </w:t>
      </w:r>
      <w:r>
        <w:rPr>
          <w:rFonts w:cstheme="minorHAnsi"/>
          <w:sz w:val="24"/>
          <w:szCs w:val="24"/>
        </w:rPr>
        <w:t>G</w:t>
      </w:r>
      <w:r w:rsidRPr="001F4DF1">
        <w:rPr>
          <w:rFonts w:cstheme="minorHAnsi"/>
          <w:sz w:val="24"/>
          <w:szCs w:val="24"/>
        </w:rPr>
        <w:t xml:space="preserve">minie </w:t>
      </w:r>
      <w:r>
        <w:rPr>
          <w:rFonts w:cstheme="minorHAnsi"/>
          <w:sz w:val="24"/>
          <w:szCs w:val="24"/>
        </w:rPr>
        <w:t>Węgliniec</w:t>
      </w:r>
      <w:r w:rsidRPr="001F4DF1">
        <w:rPr>
          <w:rFonts w:cstheme="minorHAnsi"/>
          <w:sz w:val="24"/>
          <w:szCs w:val="24"/>
        </w:rPr>
        <w:t xml:space="preserve">, jak i powiecie </w:t>
      </w:r>
      <w:r>
        <w:rPr>
          <w:rFonts w:cstheme="minorHAnsi"/>
          <w:sz w:val="24"/>
          <w:szCs w:val="24"/>
        </w:rPr>
        <w:t>zgorzeleckim</w:t>
      </w:r>
      <w:r w:rsidRPr="001F4DF1">
        <w:rPr>
          <w:rFonts w:cstheme="minorHAnsi"/>
          <w:sz w:val="24"/>
          <w:szCs w:val="24"/>
        </w:rPr>
        <w:t xml:space="preserve"> oraz województwie </w:t>
      </w:r>
      <w:r>
        <w:rPr>
          <w:rFonts w:cstheme="minorHAnsi"/>
          <w:sz w:val="24"/>
          <w:szCs w:val="24"/>
        </w:rPr>
        <w:t>dolnośląskim</w:t>
      </w:r>
      <w:r w:rsidRPr="001F4DF1">
        <w:rPr>
          <w:rFonts w:cstheme="minorHAnsi"/>
          <w:sz w:val="24"/>
          <w:szCs w:val="24"/>
        </w:rPr>
        <w:t xml:space="preserve">, przy czym wskaźnik dla </w:t>
      </w:r>
      <w:r>
        <w:rPr>
          <w:rFonts w:cstheme="minorHAnsi"/>
          <w:sz w:val="24"/>
          <w:szCs w:val="24"/>
        </w:rPr>
        <w:t>G</w:t>
      </w:r>
      <w:r w:rsidRPr="001F4DF1">
        <w:rPr>
          <w:rFonts w:cstheme="minorHAnsi"/>
          <w:sz w:val="24"/>
          <w:szCs w:val="24"/>
        </w:rPr>
        <w:t xml:space="preserve">miny </w:t>
      </w:r>
      <w:r w:rsidR="00654227">
        <w:rPr>
          <w:rFonts w:cstheme="minorHAnsi"/>
          <w:sz w:val="24"/>
          <w:szCs w:val="24"/>
        </w:rPr>
        <w:t>był</w:t>
      </w:r>
      <w:r w:rsidRPr="001F4DF1">
        <w:rPr>
          <w:rFonts w:cstheme="minorHAnsi"/>
          <w:sz w:val="24"/>
          <w:szCs w:val="24"/>
        </w:rPr>
        <w:t xml:space="preserve"> na niższym poziomie niż dla pozostałych jednostek.</w:t>
      </w:r>
      <w:r>
        <w:rPr>
          <w:rFonts w:cstheme="minorHAnsi"/>
          <w:sz w:val="24"/>
          <w:szCs w:val="24"/>
        </w:rPr>
        <w:t xml:space="preserve"> </w:t>
      </w:r>
      <w:r w:rsidRPr="001F4DF1">
        <w:rPr>
          <w:rFonts w:cstheme="minorHAnsi"/>
          <w:sz w:val="24"/>
          <w:szCs w:val="24"/>
        </w:rPr>
        <w:t xml:space="preserve">W podziale działalności według sekcji PKD najwięcej firm działało w sekcji </w:t>
      </w:r>
      <w:r>
        <w:rPr>
          <w:rFonts w:cstheme="minorHAnsi"/>
          <w:sz w:val="24"/>
          <w:szCs w:val="24"/>
        </w:rPr>
        <w:t xml:space="preserve">działalności związanej z obsługą rynku nieruchomości </w:t>
      </w:r>
      <w:r w:rsidRPr="001F4DF1">
        <w:rPr>
          <w:rFonts w:cstheme="minorHAnsi"/>
          <w:sz w:val="24"/>
          <w:szCs w:val="24"/>
        </w:rPr>
        <w:t>(2</w:t>
      </w:r>
      <w:r>
        <w:rPr>
          <w:rFonts w:cstheme="minorHAnsi"/>
          <w:sz w:val="24"/>
          <w:szCs w:val="24"/>
        </w:rPr>
        <w:t>6</w:t>
      </w:r>
      <w:r w:rsidRPr="001F4DF1">
        <w:rPr>
          <w:rFonts w:cstheme="minorHAnsi"/>
          <w:sz w:val="24"/>
          <w:szCs w:val="24"/>
        </w:rPr>
        <w:t xml:space="preserve">%), następnie </w:t>
      </w:r>
      <w:r>
        <w:rPr>
          <w:rFonts w:cstheme="minorHAnsi"/>
          <w:sz w:val="24"/>
          <w:szCs w:val="24"/>
        </w:rPr>
        <w:t xml:space="preserve">budownictwa </w:t>
      </w:r>
      <w:r w:rsidRPr="001F4DF1">
        <w:rPr>
          <w:rFonts w:cstheme="minorHAnsi"/>
          <w:sz w:val="24"/>
          <w:szCs w:val="24"/>
        </w:rPr>
        <w:t xml:space="preserve">(18%), a także </w:t>
      </w:r>
      <w:r>
        <w:rPr>
          <w:rFonts w:cstheme="minorHAnsi"/>
          <w:sz w:val="24"/>
          <w:szCs w:val="24"/>
        </w:rPr>
        <w:t>h</w:t>
      </w:r>
      <w:r w:rsidRPr="003E33E6">
        <w:rPr>
          <w:rFonts w:cstheme="minorHAnsi"/>
          <w:sz w:val="24"/>
          <w:szCs w:val="24"/>
        </w:rPr>
        <w:t>and</w:t>
      </w:r>
      <w:r>
        <w:rPr>
          <w:rFonts w:cstheme="minorHAnsi"/>
          <w:sz w:val="24"/>
          <w:szCs w:val="24"/>
        </w:rPr>
        <w:t xml:space="preserve">lu </w:t>
      </w:r>
      <w:r w:rsidRPr="003E33E6">
        <w:rPr>
          <w:rFonts w:cstheme="minorHAnsi"/>
          <w:sz w:val="24"/>
          <w:szCs w:val="24"/>
        </w:rPr>
        <w:t>hurtow</w:t>
      </w:r>
      <w:r>
        <w:rPr>
          <w:rFonts w:cstheme="minorHAnsi"/>
          <w:sz w:val="24"/>
          <w:szCs w:val="24"/>
        </w:rPr>
        <w:t xml:space="preserve">ego </w:t>
      </w:r>
      <w:r w:rsidRPr="003E33E6">
        <w:rPr>
          <w:rFonts w:cstheme="minorHAnsi"/>
          <w:sz w:val="24"/>
          <w:szCs w:val="24"/>
        </w:rPr>
        <w:t>i detaliczn</w:t>
      </w:r>
      <w:r>
        <w:rPr>
          <w:rFonts w:cstheme="minorHAnsi"/>
          <w:sz w:val="24"/>
          <w:szCs w:val="24"/>
        </w:rPr>
        <w:t>ego</w:t>
      </w:r>
      <w:r w:rsidRPr="003E33E6">
        <w:rPr>
          <w:rFonts w:cstheme="minorHAnsi"/>
          <w:sz w:val="24"/>
          <w:szCs w:val="24"/>
        </w:rPr>
        <w:t>; naprawa pojazdów samochodowych, włączając motocykle</w:t>
      </w:r>
      <w:r>
        <w:rPr>
          <w:rFonts w:cstheme="minorHAnsi"/>
          <w:sz w:val="24"/>
          <w:szCs w:val="24"/>
        </w:rPr>
        <w:t xml:space="preserve"> </w:t>
      </w:r>
      <w:r w:rsidRPr="001F4DF1">
        <w:rPr>
          <w:rFonts w:cstheme="minorHAnsi"/>
          <w:sz w:val="24"/>
          <w:szCs w:val="24"/>
        </w:rPr>
        <w:t>(1</w:t>
      </w:r>
      <w:r>
        <w:rPr>
          <w:rFonts w:cstheme="minorHAnsi"/>
          <w:sz w:val="24"/>
          <w:szCs w:val="24"/>
        </w:rPr>
        <w:t>7</w:t>
      </w:r>
      <w:r w:rsidRPr="001F4DF1">
        <w:rPr>
          <w:rFonts w:cstheme="minorHAnsi"/>
          <w:sz w:val="24"/>
          <w:szCs w:val="24"/>
        </w:rPr>
        <w:t>%).</w:t>
      </w:r>
    </w:p>
    <w:p w14:paraId="464F3904" w14:textId="77777777" w:rsidR="00BF2663" w:rsidRDefault="00AC7180" w:rsidP="000945E4">
      <w:pPr>
        <w:keepNext/>
        <w:spacing w:line="240" w:lineRule="auto"/>
        <w:jc w:val="both"/>
      </w:pPr>
      <w:r>
        <w:rPr>
          <w:noProof/>
        </w:rPr>
        <w:drawing>
          <wp:inline distT="0" distB="0" distL="0" distR="0" wp14:anchorId="7F3D9025" wp14:editId="77969314">
            <wp:extent cx="5800437" cy="3094182"/>
            <wp:effectExtent l="0" t="0" r="0" b="0"/>
            <wp:docPr id="9" name="Wykres 9">
              <a:extLst xmlns:a="http://schemas.openxmlformats.org/drawingml/2006/main">
                <a:ext uri="{FF2B5EF4-FFF2-40B4-BE49-F238E27FC236}">
                  <a16:creationId xmlns:a16="http://schemas.microsoft.com/office/drawing/2014/main" id="{00000000-0008-0000-17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2D84B113" w14:textId="1B2F5502" w:rsidR="00AC7180" w:rsidRDefault="00BF2663" w:rsidP="000945E4">
      <w:pPr>
        <w:pStyle w:val="Legenda"/>
        <w:spacing w:after="120"/>
        <w:jc w:val="both"/>
      </w:pPr>
      <w:bookmarkStart w:id="36" w:name="_Toc113531948"/>
      <w:r>
        <w:t xml:space="preserve">Rysunek </w:t>
      </w:r>
      <w:r w:rsidR="00982812">
        <w:fldChar w:fldCharType="begin"/>
      </w:r>
      <w:r w:rsidR="00982812">
        <w:instrText xml:space="preserve"> SEQ Rysunek \* ARABIC </w:instrText>
      </w:r>
      <w:r w:rsidR="00982812">
        <w:fldChar w:fldCharType="separate"/>
      </w:r>
      <w:r w:rsidR="00982812">
        <w:rPr>
          <w:noProof/>
        </w:rPr>
        <w:t>4</w:t>
      </w:r>
      <w:r w:rsidR="00982812">
        <w:rPr>
          <w:noProof/>
        </w:rPr>
        <w:fldChar w:fldCharType="end"/>
      </w:r>
      <w:r>
        <w:t xml:space="preserve"> </w:t>
      </w:r>
      <w:r w:rsidRPr="00CF6F94">
        <w:t>Podmioty gospodarcze wpisane do REGON na 1 000 mieszkańców</w:t>
      </w:r>
      <w:bookmarkEnd w:id="36"/>
    </w:p>
    <w:p w14:paraId="70CFC699" w14:textId="6B6E326C" w:rsidR="00BF2663" w:rsidRDefault="00BF2663" w:rsidP="000945E4">
      <w:pPr>
        <w:spacing w:after="120" w:line="240" w:lineRule="auto"/>
        <w:jc w:val="both"/>
        <w:rPr>
          <w:rFonts w:cstheme="minorHAnsi"/>
          <w:szCs w:val="20"/>
        </w:rPr>
      </w:pPr>
      <w:r w:rsidRPr="00BF2663">
        <w:rPr>
          <w:rFonts w:cstheme="minorHAnsi"/>
          <w:b/>
          <w:bCs/>
          <w:sz w:val="20"/>
          <w:szCs w:val="20"/>
        </w:rPr>
        <w:t>Źródło:</w:t>
      </w:r>
      <w:r w:rsidRPr="00BF2663">
        <w:rPr>
          <w:rFonts w:cstheme="minorHAnsi"/>
          <w:sz w:val="20"/>
          <w:szCs w:val="20"/>
        </w:rPr>
        <w:t xml:space="preserve"> opracowanie własne na podstawie danych GUS</w:t>
      </w:r>
    </w:p>
    <w:p w14:paraId="7702F7D8" w14:textId="13E1EEDC" w:rsidR="00C0301E" w:rsidRPr="005F22E0" w:rsidRDefault="00C0301E" w:rsidP="005F22E0">
      <w:pPr>
        <w:spacing w:line="240" w:lineRule="auto"/>
        <w:rPr>
          <w:sz w:val="24"/>
          <w:szCs w:val="24"/>
        </w:rPr>
      </w:pPr>
      <w:r w:rsidRPr="005F22E0">
        <w:lastRenderedPageBreak/>
        <w:t>S</w:t>
      </w:r>
      <w:r w:rsidRPr="005F22E0">
        <w:rPr>
          <w:sz w:val="24"/>
          <w:szCs w:val="24"/>
        </w:rPr>
        <w:t xml:space="preserve">fera gospodarcza na terenie </w:t>
      </w:r>
      <w:r w:rsidR="00D761B6" w:rsidRPr="005F22E0">
        <w:rPr>
          <w:sz w:val="24"/>
          <w:szCs w:val="24"/>
        </w:rPr>
        <w:t>G</w:t>
      </w:r>
      <w:r w:rsidRPr="005F22E0">
        <w:rPr>
          <w:sz w:val="24"/>
          <w:szCs w:val="24"/>
        </w:rPr>
        <w:t xml:space="preserve">miny </w:t>
      </w:r>
      <w:r w:rsidR="00D761B6" w:rsidRPr="005F22E0">
        <w:rPr>
          <w:sz w:val="24"/>
          <w:szCs w:val="24"/>
        </w:rPr>
        <w:t>Węgliniec</w:t>
      </w:r>
      <w:r w:rsidRPr="005F22E0">
        <w:rPr>
          <w:sz w:val="24"/>
          <w:szCs w:val="24"/>
        </w:rPr>
        <w:t xml:space="preserve"> zbadana została za pomocą wskaźników obrazujących aktywność gospodarczą w zakresie funkcjonujących przedsiębiorstw. Wskaźniki, które poddano analizie to:</w:t>
      </w:r>
    </w:p>
    <w:p w14:paraId="6D11C5D4" w14:textId="5849BEB6" w:rsidR="00654227" w:rsidRPr="00654227" w:rsidRDefault="00C0301E" w:rsidP="00654227">
      <w:pPr>
        <w:pStyle w:val="Akapitzlist"/>
        <w:numPr>
          <w:ilvl w:val="0"/>
          <w:numId w:val="27"/>
        </w:numPr>
        <w:spacing w:line="240" w:lineRule="auto"/>
        <w:rPr>
          <w:sz w:val="24"/>
          <w:szCs w:val="24"/>
        </w:rPr>
      </w:pPr>
      <w:r w:rsidRPr="00654227">
        <w:rPr>
          <w:sz w:val="24"/>
          <w:szCs w:val="24"/>
        </w:rPr>
        <w:t>Liczba zarejestrowanych podmiotów gospodarczych ogółem na 100 mieszkańców,</w:t>
      </w:r>
    </w:p>
    <w:p w14:paraId="63969F65" w14:textId="4AA312B7" w:rsidR="005F22E0" w:rsidRPr="00654227" w:rsidRDefault="00C0301E" w:rsidP="00654227">
      <w:pPr>
        <w:pStyle w:val="Akapitzlist"/>
        <w:numPr>
          <w:ilvl w:val="0"/>
          <w:numId w:val="27"/>
        </w:numPr>
        <w:spacing w:line="240" w:lineRule="auto"/>
        <w:rPr>
          <w:sz w:val="24"/>
          <w:szCs w:val="24"/>
        </w:rPr>
      </w:pPr>
      <w:r w:rsidRPr="00654227">
        <w:rPr>
          <w:sz w:val="24"/>
          <w:szCs w:val="24"/>
        </w:rPr>
        <w:t>Liczba zarejestrowanych podmiotów gospodarczych ogółem na 100 osób w wieku produkcyjnym</w:t>
      </w:r>
      <w:r w:rsidR="00CC57CF" w:rsidRPr="00654227">
        <w:rPr>
          <w:sz w:val="24"/>
          <w:szCs w:val="24"/>
        </w:rPr>
        <w:t>.</w:t>
      </w:r>
    </w:p>
    <w:p w14:paraId="1074ECD0" w14:textId="3B93A13B" w:rsidR="00CC57CF" w:rsidRDefault="00CC57CF" w:rsidP="005F22E0">
      <w:pPr>
        <w:spacing w:line="240" w:lineRule="auto"/>
        <w:rPr>
          <w:sz w:val="24"/>
          <w:szCs w:val="24"/>
        </w:rPr>
      </w:pPr>
    </w:p>
    <w:p w14:paraId="299D2D60" w14:textId="49E4D993" w:rsidR="00EE78E5" w:rsidRDefault="00EE78E5" w:rsidP="00EE78E5">
      <w:pPr>
        <w:spacing w:line="240" w:lineRule="auto"/>
        <w:jc w:val="both"/>
        <w:rPr>
          <w:sz w:val="24"/>
          <w:szCs w:val="24"/>
        </w:rPr>
      </w:pPr>
      <w:r>
        <w:rPr>
          <w:sz w:val="24"/>
          <w:szCs w:val="24"/>
        </w:rPr>
        <w:t xml:space="preserve">Pod względem liczby zarejestrowanych podmiotów gospodarczych ogółem na 100 mieszkańców najmniej korzystnie kształtuje się wskaźnik w Ruszowie (0,00) i Ruszowie Centrum (0,00). Analogiczna sytuacja występuje w przypadku liczby zarejestrowanych podmiotów gospodarczych ogółem w przeliczeniu na 100 osób w wieku produkcyjnym. </w:t>
      </w:r>
    </w:p>
    <w:p w14:paraId="6B7BC8D2" w14:textId="08E264DD" w:rsidR="00EE78E5" w:rsidRPr="005F22E0" w:rsidRDefault="00EE78E5" w:rsidP="00EE78E5">
      <w:pPr>
        <w:spacing w:line="240" w:lineRule="auto"/>
        <w:jc w:val="both"/>
        <w:rPr>
          <w:sz w:val="24"/>
          <w:szCs w:val="24"/>
        </w:rPr>
      </w:pPr>
      <w:r>
        <w:rPr>
          <w:sz w:val="24"/>
          <w:szCs w:val="24"/>
        </w:rPr>
        <w:t>Jednostkami z największym potencjałem gospodarczym obecnie są: Węgliniec Północ, Węgliniec Południe, Kościelna Wieś, Stary Węgliniec.</w:t>
      </w:r>
    </w:p>
    <w:p w14:paraId="5B9BFDEC" w14:textId="51D07FFE" w:rsidR="00D74B3D" w:rsidRDefault="00D74B3D" w:rsidP="00D74B3D">
      <w:pPr>
        <w:pStyle w:val="Legenda"/>
        <w:keepNext/>
      </w:pPr>
      <w:bookmarkStart w:id="37" w:name="_Toc111529518"/>
      <w:r>
        <w:t xml:space="preserve">Tabela </w:t>
      </w:r>
      <w:r w:rsidR="00982812">
        <w:fldChar w:fldCharType="begin"/>
      </w:r>
      <w:r w:rsidR="00982812">
        <w:instrText xml:space="preserve"> SEQ Tabela \* ARABIC </w:instrText>
      </w:r>
      <w:r w:rsidR="00982812">
        <w:fldChar w:fldCharType="separate"/>
      </w:r>
      <w:r w:rsidR="00982812">
        <w:rPr>
          <w:noProof/>
        </w:rPr>
        <w:t>13</w:t>
      </w:r>
      <w:r w:rsidR="00982812">
        <w:rPr>
          <w:noProof/>
        </w:rPr>
        <w:fldChar w:fldCharType="end"/>
      </w:r>
      <w:r>
        <w:t xml:space="preserve"> </w:t>
      </w:r>
      <w:r w:rsidRPr="00C4019B">
        <w:t>Analiza wskaźnikowa dla aktywności gospodarczej w sferze gospodarczej</w:t>
      </w:r>
      <w:bookmarkEnd w:id="37"/>
    </w:p>
    <w:tbl>
      <w:tblPr>
        <w:tblStyle w:val="Tabelasiatki5ciemnaakcent21"/>
        <w:tblW w:w="5000" w:type="pct"/>
        <w:tblLook w:val="04A0" w:firstRow="1" w:lastRow="0" w:firstColumn="1" w:lastColumn="0" w:noHBand="0" w:noVBand="1"/>
      </w:tblPr>
      <w:tblGrid>
        <w:gridCol w:w="1700"/>
        <w:gridCol w:w="1836"/>
        <w:gridCol w:w="2036"/>
        <w:gridCol w:w="1336"/>
        <w:gridCol w:w="2134"/>
      </w:tblGrid>
      <w:tr w:rsidR="00CC57CF" w:rsidRPr="00CC57CF" w14:paraId="7A48DC0D" w14:textId="77777777" w:rsidTr="00CC57CF">
        <w:trPr>
          <w:cnfStyle w:val="100000000000" w:firstRow="1" w:lastRow="0" w:firstColumn="0" w:lastColumn="0" w:oddVBand="0" w:evenVBand="0" w:oddHBand="0" w:evenHBand="0" w:firstRowFirstColumn="0" w:firstRowLastColumn="0" w:lastRowFirstColumn="0" w:lastRowLastColumn="0"/>
          <w:trHeight w:val="465"/>
        </w:trPr>
        <w:tc>
          <w:tcPr>
            <w:cnfStyle w:val="001000000000" w:firstRow="0" w:lastRow="0" w:firstColumn="1" w:lastColumn="0" w:oddVBand="0" w:evenVBand="0" w:oddHBand="0" w:evenHBand="0" w:firstRowFirstColumn="0" w:firstRowLastColumn="0" w:lastRowFirstColumn="0" w:lastRowLastColumn="0"/>
            <w:tcW w:w="940" w:type="pct"/>
            <w:vMerge w:val="restart"/>
            <w:vAlign w:val="center"/>
            <w:hideMark/>
          </w:tcPr>
          <w:p w14:paraId="4D401E38" w14:textId="77777777" w:rsidR="00CC57CF" w:rsidRPr="00CC57CF" w:rsidRDefault="00CC57CF" w:rsidP="00CC57CF">
            <w:pPr>
              <w:jc w:val="center"/>
              <w:rPr>
                <w:rFonts w:ascii="Arial Nova" w:eastAsia="Times New Roman" w:hAnsi="Arial Nova" w:cs="Calibri"/>
                <w:color w:val="000000"/>
                <w:sz w:val="16"/>
                <w:szCs w:val="16"/>
                <w:lang w:eastAsia="pl-PL"/>
              </w:rPr>
            </w:pPr>
            <w:r w:rsidRPr="00CC57CF">
              <w:rPr>
                <w:rFonts w:ascii="Arial Nova" w:eastAsia="Times New Roman" w:hAnsi="Arial Nova" w:cs="Calibri"/>
                <w:color w:val="000000"/>
                <w:sz w:val="16"/>
                <w:szCs w:val="16"/>
                <w:lang w:eastAsia="pl-PL"/>
              </w:rPr>
              <w:t>Jednostka analityczna</w:t>
            </w:r>
          </w:p>
        </w:tc>
        <w:tc>
          <w:tcPr>
            <w:tcW w:w="4060" w:type="pct"/>
            <w:gridSpan w:val="4"/>
            <w:vAlign w:val="center"/>
            <w:hideMark/>
          </w:tcPr>
          <w:p w14:paraId="2FD4302C" w14:textId="77777777" w:rsidR="00CC57CF" w:rsidRPr="00CC57CF" w:rsidRDefault="00CC57CF" w:rsidP="00CC57CF">
            <w:pPr>
              <w:jc w:val="center"/>
              <w:cnfStyle w:val="100000000000" w:firstRow="1"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CC57CF">
              <w:rPr>
                <w:rFonts w:ascii="Arial Nova" w:eastAsia="Times New Roman" w:hAnsi="Arial Nova" w:cs="Calibri"/>
                <w:color w:val="000000"/>
                <w:sz w:val="16"/>
                <w:szCs w:val="16"/>
                <w:lang w:eastAsia="pl-PL"/>
              </w:rPr>
              <w:t>AKTYWNOŚĆ GOSPODARCZA</w:t>
            </w:r>
          </w:p>
        </w:tc>
      </w:tr>
      <w:tr w:rsidR="00CC57CF" w:rsidRPr="00CC57CF" w14:paraId="24763371" w14:textId="77777777" w:rsidTr="00CC57CF">
        <w:trPr>
          <w:cnfStyle w:val="000000100000" w:firstRow="0" w:lastRow="0" w:firstColumn="0" w:lastColumn="0" w:oddVBand="0" w:evenVBand="0" w:oddHBand="1" w:evenHBand="0" w:firstRowFirstColumn="0" w:firstRowLastColumn="0" w:lastRowFirstColumn="0" w:lastRowLastColumn="0"/>
          <w:trHeight w:val="555"/>
        </w:trPr>
        <w:tc>
          <w:tcPr>
            <w:cnfStyle w:val="001000000000" w:firstRow="0" w:lastRow="0" w:firstColumn="1" w:lastColumn="0" w:oddVBand="0" w:evenVBand="0" w:oddHBand="0" w:evenHBand="0" w:firstRowFirstColumn="0" w:firstRowLastColumn="0" w:lastRowFirstColumn="0" w:lastRowLastColumn="0"/>
            <w:tcW w:w="940" w:type="pct"/>
            <w:vMerge/>
            <w:hideMark/>
          </w:tcPr>
          <w:p w14:paraId="582ED748" w14:textId="77777777" w:rsidR="00CC57CF" w:rsidRPr="00CC57CF" w:rsidRDefault="00CC57CF" w:rsidP="00CC57CF">
            <w:pPr>
              <w:rPr>
                <w:rFonts w:ascii="Arial Nova" w:eastAsia="Times New Roman" w:hAnsi="Arial Nova" w:cs="Calibri"/>
                <w:color w:val="000000"/>
                <w:sz w:val="16"/>
                <w:szCs w:val="16"/>
                <w:lang w:eastAsia="pl-PL"/>
              </w:rPr>
            </w:pPr>
          </w:p>
        </w:tc>
        <w:tc>
          <w:tcPr>
            <w:tcW w:w="2141" w:type="pct"/>
            <w:gridSpan w:val="2"/>
            <w:vAlign w:val="center"/>
            <w:hideMark/>
          </w:tcPr>
          <w:p w14:paraId="1805C90A" w14:textId="77777777" w:rsidR="00CC57CF" w:rsidRPr="00CC57CF" w:rsidRDefault="00CC57CF" w:rsidP="00CC57CF">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CC57CF">
              <w:rPr>
                <w:rFonts w:ascii="Arial Nova" w:eastAsia="Times New Roman" w:hAnsi="Arial Nova" w:cs="Calibri"/>
                <w:color w:val="000000"/>
                <w:sz w:val="16"/>
                <w:szCs w:val="16"/>
                <w:lang w:eastAsia="pl-PL"/>
              </w:rPr>
              <w:t>Liczba zarejestrowanych podmiotów gospodarczych ogółem na 100 mieszkańców</w:t>
            </w:r>
          </w:p>
        </w:tc>
        <w:tc>
          <w:tcPr>
            <w:tcW w:w="1919" w:type="pct"/>
            <w:gridSpan w:val="2"/>
            <w:vAlign w:val="center"/>
            <w:hideMark/>
          </w:tcPr>
          <w:p w14:paraId="30FE3CFB" w14:textId="77777777" w:rsidR="00CC57CF" w:rsidRPr="00CC57CF" w:rsidRDefault="00CC57CF" w:rsidP="00CC57CF">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CC57CF">
              <w:rPr>
                <w:rFonts w:ascii="Arial Nova" w:eastAsia="Times New Roman" w:hAnsi="Arial Nova" w:cs="Calibri"/>
                <w:color w:val="000000"/>
                <w:sz w:val="16"/>
                <w:szCs w:val="16"/>
                <w:lang w:eastAsia="pl-PL"/>
              </w:rPr>
              <w:t>Liczba zarejestrowanych podmiotów gospodarczych ogółem na 100 osób w wieku produkcyjnym</w:t>
            </w:r>
          </w:p>
        </w:tc>
      </w:tr>
      <w:tr w:rsidR="00CC57CF" w:rsidRPr="00CC57CF" w14:paraId="6B1653B4" w14:textId="77777777" w:rsidTr="00CC57CF">
        <w:trPr>
          <w:trHeight w:val="315"/>
        </w:trPr>
        <w:tc>
          <w:tcPr>
            <w:cnfStyle w:val="001000000000" w:firstRow="0" w:lastRow="0" w:firstColumn="1" w:lastColumn="0" w:oddVBand="0" w:evenVBand="0" w:oddHBand="0" w:evenHBand="0" w:firstRowFirstColumn="0" w:firstRowLastColumn="0" w:lastRowFirstColumn="0" w:lastRowLastColumn="0"/>
            <w:tcW w:w="940" w:type="pct"/>
            <w:vMerge/>
            <w:hideMark/>
          </w:tcPr>
          <w:p w14:paraId="65A029C0" w14:textId="77777777" w:rsidR="00CC57CF" w:rsidRPr="00CC57CF" w:rsidRDefault="00CC57CF" w:rsidP="00CC57CF">
            <w:pPr>
              <w:rPr>
                <w:rFonts w:ascii="Arial Nova" w:eastAsia="Times New Roman" w:hAnsi="Arial Nova" w:cs="Calibri"/>
                <w:color w:val="000000"/>
                <w:sz w:val="16"/>
                <w:szCs w:val="16"/>
                <w:lang w:eastAsia="pl-PL"/>
              </w:rPr>
            </w:pPr>
          </w:p>
        </w:tc>
        <w:tc>
          <w:tcPr>
            <w:tcW w:w="1015" w:type="pct"/>
            <w:noWrap/>
            <w:hideMark/>
          </w:tcPr>
          <w:p w14:paraId="4C6E9154" w14:textId="77777777" w:rsidR="00CC57CF" w:rsidRPr="00CC57CF" w:rsidRDefault="00CC57CF" w:rsidP="00CC57CF">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CC57CF">
              <w:rPr>
                <w:rFonts w:ascii="Arial Nova" w:eastAsia="Times New Roman" w:hAnsi="Arial Nova" w:cs="Calibri"/>
                <w:color w:val="000000"/>
                <w:sz w:val="16"/>
                <w:szCs w:val="16"/>
                <w:lang w:eastAsia="pl-PL"/>
              </w:rPr>
              <w:t>wskaźnik</w:t>
            </w:r>
          </w:p>
        </w:tc>
        <w:tc>
          <w:tcPr>
            <w:tcW w:w="1126" w:type="pct"/>
            <w:noWrap/>
            <w:hideMark/>
          </w:tcPr>
          <w:p w14:paraId="48CA108B" w14:textId="77777777" w:rsidR="00CC57CF" w:rsidRPr="00CC57CF" w:rsidRDefault="00CC57CF" w:rsidP="00CC57CF">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CC57CF">
              <w:rPr>
                <w:rFonts w:ascii="Arial Nova" w:eastAsia="Times New Roman" w:hAnsi="Arial Nova" w:cs="Calibri"/>
                <w:color w:val="000000"/>
                <w:sz w:val="16"/>
                <w:szCs w:val="16"/>
                <w:lang w:eastAsia="pl-PL"/>
              </w:rPr>
              <w:t>standaryzacja</w:t>
            </w:r>
          </w:p>
        </w:tc>
        <w:tc>
          <w:tcPr>
            <w:tcW w:w="739" w:type="pct"/>
            <w:noWrap/>
            <w:hideMark/>
          </w:tcPr>
          <w:p w14:paraId="0AE973D9" w14:textId="77777777" w:rsidR="00CC57CF" w:rsidRPr="00CC57CF" w:rsidRDefault="00CC57CF" w:rsidP="00CC57CF">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CC57CF">
              <w:rPr>
                <w:rFonts w:ascii="Arial Nova" w:eastAsia="Times New Roman" w:hAnsi="Arial Nova" w:cs="Calibri"/>
                <w:color w:val="000000"/>
                <w:sz w:val="16"/>
                <w:szCs w:val="16"/>
                <w:lang w:eastAsia="pl-PL"/>
              </w:rPr>
              <w:t>wskaźnik</w:t>
            </w:r>
          </w:p>
        </w:tc>
        <w:tc>
          <w:tcPr>
            <w:tcW w:w="1181" w:type="pct"/>
            <w:noWrap/>
            <w:hideMark/>
          </w:tcPr>
          <w:p w14:paraId="390E0D05" w14:textId="77777777" w:rsidR="00CC57CF" w:rsidRPr="00CC57CF" w:rsidRDefault="00CC57CF" w:rsidP="00CC57CF">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CC57CF">
              <w:rPr>
                <w:rFonts w:ascii="Arial Nova" w:eastAsia="Times New Roman" w:hAnsi="Arial Nova" w:cs="Calibri"/>
                <w:color w:val="000000"/>
                <w:sz w:val="16"/>
                <w:szCs w:val="16"/>
                <w:lang w:eastAsia="pl-PL"/>
              </w:rPr>
              <w:t>standaryzacja</w:t>
            </w:r>
          </w:p>
        </w:tc>
      </w:tr>
      <w:tr w:rsidR="00CC57CF" w:rsidRPr="00CC57CF" w14:paraId="50941CD0" w14:textId="77777777" w:rsidTr="00CC57CF">
        <w:trPr>
          <w:cnfStyle w:val="000000100000" w:firstRow="0" w:lastRow="0" w:firstColumn="0" w:lastColumn="0" w:oddVBand="0" w:evenVBand="0" w:oddHBand="1" w:evenHBand="0" w:firstRowFirstColumn="0" w:firstRowLastColumn="0" w:lastRowFirstColumn="0" w:lastRowLastColumn="0"/>
          <w:trHeight w:val="225"/>
        </w:trPr>
        <w:tc>
          <w:tcPr>
            <w:cnfStyle w:val="001000000000" w:firstRow="0" w:lastRow="0" w:firstColumn="1" w:lastColumn="0" w:oddVBand="0" w:evenVBand="0" w:oddHBand="0" w:evenHBand="0" w:firstRowFirstColumn="0" w:firstRowLastColumn="0" w:lastRowFirstColumn="0" w:lastRowLastColumn="0"/>
            <w:tcW w:w="940" w:type="pct"/>
            <w:noWrap/>
            <w:hideMark/>
          </w:tcPr>
          <w:p w14:paraId="529606E4" w14:textId="77777777" w:rsidR="00CC57CF" w:rsidRPr="00CC57CF" w:rsidRDefault="00CC57CF" w:rsidP="00CC57CF">
            <w:pPr>
              <w:jc w:val="center"/>
              <w:rPr>
                <w:rFonts w:ascii="Arial Nova" w:eastAsia="Times New Roman" w:hAnsi="Arial Nova" w:cs="Calibri"/>
                <w:color w:val="000000"/>
                <w:sz w:val="16"/>
                <w:szCs w:val="16"/>
                <w:lang w:eastAsia="pl-PL"/>
              </w:rPr>
            </w:pPr>
            <w:r w:rsidRPr="00CC57CF">
              <w:rPr>
                <w:rFonts w:ascii="Arial Nova" w:eastAsia="Times New Roman" w:hAnsi="Arial Nova" w:cs="Calibri"/>
                <w:color w:val="000000"/>
                <w:sz w:val="16"/>
                <w:szCs w:val="16"/>
                <w:lang w:eastAsia="pl-PL"/>
              </w:rPr>
              <w:t>Węgliniec Północ</w:t>
            </w:r>
          </w:p>
        </w:tc>
        <w:tc>
          <w:tcPr>
            <w:tcW w:w="1015" w:type="pct"/>
            <w:noWrap/>
            <w:hideMark/>
          </w:tcPr>
          <w:p w14:paraId="6093453F" w14:textId="77777777" w:rsidR="00CC57CF" w:rsidRPr="00CC57CF" w:rsidRDefault="00CC57CF" w:rsidP="00CC57CF">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CC57CF">
              <w:rPr>
                <w:rFonts w:ascii="Arial Nova" w:eastAsia="Times New Roman" w:hAnsi="Arial Nova" w:cs="Calibri"/>
                <w:color w:val="000000"/>
                <w:sz w:val="16"/>
                <w:szCs w:val="16"/>
                <w:lang w:eastAsia="pl-PL"/>
              </w:rPr>
              <w:t>4,38</w:t>
            </w:r>
          </w:p>
        </w:tc>
        <w:tc>
          <w:tcPr>
            <w:tcW w:w="1126" w:type="pct"/>
            <w:noWrap/>
            <w:hideMark/>
          </w:tcPr>
          <w:p w14:paraId="0CD47BB9" w14:textId="77777777" w:rsidR="00CC57CF" w:rsidRPr="00CC57CF" w:rsidRDefault="00CC57CF" w:rsidP="00CC57CF">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CC57CF">
              <w:rPr>
                <w:rFonts w:ascii="Arial Nova" w:eastAsia="Times New Roman" w:hAnsi="Arial Nova" w:cs="Calibri"/>
                <w:color w:val="000000"/>
                <w:sz w:val="16"/>
                <w:szCs w:val="16"/>
                <w:lang w:eastAsia="pl-PL"/>
              </w:rPr>
              <w:t>0,737</w:t>
            </w:r>
          </w:p>
        </w:tc>
        <w:tc>
          <w:tcPr>
            <w:tcW w:w="739" w:type="pct"/>
            <w:noWrap/>
            <w:hideMark/>
          </w:tcPr>
          <w:p w14:paraId="4E9B2905" w14:textId="77777777" w:rsidR="00CC57CF" w:rsidRPr="00CC57CF" w:rsidRDefault="00CC57CF" w:rsidP="00CC57CF">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CC57CF">
              <w:rPr>
                <w:rFonts w:ascii="Arial Nova" w:eastAsia="Times New Roman" w:hAnsi="Arial Nova" w:cs="Calibri"/>
                <w:color w:val="000000"/>
                <w:sz w:val="16"/>
                <w:szCs w:val="16"/>
                <w:lang w:eastAsia="pl-PL"/>
              </w:rPr>
              <w:t>7,73</w:t>
            </w:r>
          </w:p>
        </w:tc>
        <w:tc>
          <w:tcPr>
            <w:tcW w:w="1181" w:type="pct"/>
            <w:noWrap/>
            <w:hideMark/>
          </w:tcPr>
          <w:p w14:paraId="3181833A" w14:textId="77777777" w:rsidR="00CC57CF" w:rsidRPr="00CC57CF" w:rsidRDefault="00CC57CF" w:rsidP="00CC57CF">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CC57CF">
              <w:rPr>
                <w:rFonts w:ascii="Arial Nova" w:eastAsia="Times New Roman" w:hAnsi="Arial Nova" w:cs="Calibri"/>
                <w:color w:val="000000"/>
                <w:sz w:val="16"/>
                <w:szCs w:val="16"/>
                <w:lang w:eastAsia="pl-PL"/>
              </w:rPr>
              <w:t>0,800</w:t>
            </w:r>
          </w:p>
        </w:tc>
      </w:tr>
      <w:tr w:rsidR="00CC57CF" w:rsidRPr="00CC57CF" w14:paraId="7E619D7E" w14:textId="77777777" w:rsidTr="00CC57CF">
        <w:trPr>
          <w:trHeight w:val="225"/>
        </w:trPr>
        <w:tc>
          <w:tcPr>
            <w:cnfStyle w:val="001000000000" w:firstRow="0" w:lastRow="0" w:firstColumn="1" w:lastColumn="0" w:oddVBand="0" w:evenVBand="0" w:oddHBand="0" w:evenHBand="0" w:firstRowFirstColumn="0" w:firstRowLastColumn="0" w:lastRowFirstColumn="0" w:lastRowLastColumn="0"/>
            <w:tcW w:w="940" w:type="pct"/>
            <w:noWrap/>
            <w:hideMark/>
          </w:tcPr>
          <w:p w14:paraId="5D22421C" w14:textId="77777777" w:rsidR="00CC57CF" w:rsidRPr="00CC57CF" w:rsidRDefault="00CC57CF" w:rsidP="00CC57CF">
            <w:pPr>
              <w:jc w:val="center"/>
              <w:rPr>
                <w:rFonts w:ascii="Arial Nova" w:eastAsia="Times New Roman" w:hAnsi="Arial Nova" w:cs="Calibri"/>
                <w:color w:val="000000"/>
                <w:sz w:val="16"/>
                <w:szCs w:val="16"/>
                <w:lang w:eastAsia="pl-PL"/>
              </w:rPr>
            </w:pPr>
            <w:r w:rsidRPr="00CC57CF">
              <w:rPr>
                <w:rFonts w:ascii="Arial Nova" w:eastAsia="Times New Roman" w:hAnsi="Arial Nova" w:cs="Calibri"/>
                <w:color w:val="000000"/>
                <w:sz w:val="16"/>
                <w:szCs w:val="16"/>
                <w:lang w:eastAsia="pl-PL"/>
              </w:rPr>
              <w:t>Węgliniec Południe</w:t>
            </w:r>
          </w:p>
        </w:tc>
        <w:tc>
          <w:tcPr>
            <w:tcW w:w="1015" w:type="pct"/>
            <w:noWrap/>
            <w:hideMark/>
          </w:tcPr>
          <w:p w14:paraId="064F1141" w14:textId="77777777" w:rsidR="00CC57CF" w:rsidRPr="00CC57CF" w:rsidRDefault="00CC57CF" w:rsidP="00CC57CF">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CC57CF">
              <w:rPr>
                <w:rFonts w:ascii="Arial Nova" w:eastAsia="Times New Roman" w:hAnsi="Arial Nova" w:cs="Calibri"/>
                <w:color w:val="000000"/>
                <w:sz w:val="16"/>
                <w:szCs w:val="16"/>
                <w:lang w:eastAsia="pl-PL"/>
              </w:rPr>
              <w:t>4,56</w:t>
            </w:r>
          </w:p>
        </w:tc>
        <w:tc>
          <w:tcPr>
            <w:tcW w:w="1126" w:type="pct"/>
            <w:noWrap/>
            <w:hideMark/>
          </w:tcPr>
          <w:p w14:paraId="22559F5D" w14:textId="77777777" w:rsidR="00CC57CF" w:rsidRPr="00CC57CF" w:rsidRDefault="00CC57CF" w:rsidP="00CC57CF">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CC57CF">
              <w:rPr>
                <w:rFonts w:ascii="Arial Nova" w:eastAsia="Times New Roman" w:hAnsi="Arial Nova" w:cs="Calibri"/>
                <w:color w:val="000000"/>
                <w:sz w:val="16"/>
                <w:szCs w:val="16"/>
                <w:lang w:eastAsia="pl-PL"/>
              </w:rPr>
              <w:t>0,843</w:t>
            </w:r>
          </w:p>
        </w:tc>
        <w:tc>
          <w:tcPr>
            <w:tcW w:w="739" w:type="pct"/>
            <w:noWrap/>
            <w:hideMark/>
          </w:tcPr>
          <w:p w14:paraId="49CF87D4" w14:textId="77777777" w:rsidR="00CC57CF" w:rsidRPr="00CC57CF" w:rsidRDefault="00CC57CF" w:rsidP="00CC57CF">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CC57CF">
              <w:rPr>
                <w:rFonts w:ascii="Arial Nova" w:eastAsia="Times New Roman" w:hAnsi="Arial Nova" w:cs="Calibri"/>
                <w:color w:val="000000"/>
                <w:sz w:val="16"/>
                <w:szCs w:val="16"/>
                <w:lang w:eastAsia="pl-PL"/>
              </w:rPr>
              <w:t>8,24</w:t>
            </w:r>
          </w:p>
        </w:tc>
        <w:tc>
          <w:tcPr>
            <w:tcW w:w="1181" w:type="pct"/>
            <w:noWrap/>
            <w:hideMark/>
          </w:tcPr>
          <w:p w14:paraId="399AB013" w14:textId="77777777" w:rsidR="00CC57CF" w:rsidRPr="00CC57CF" w:rsidRDefault="00CC57CF" w:rsidP="00CC57CF">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CC57CF">
              <w:rPr>
                <w:rFonts w:ascii="Arial Nova" w:eastAsia="Times New Roman" w:hAnsi="Arial Nova" w:cs="Calibri"/>
                <w:color w:val="000000"/>
                <w:sz w:val="16"/>
                <w:szCs w:val="16"/>
                <w:lang w:eastAsia="pl-PL"/>
              </w:rPr>
              <w:t>0,973</w:t>
            </w:r>
          </w:p>
        </w:tc>
      </w:tr>
      <w:tr w:rsidR="00CC57CF" w:rsidRPr="00CC57CF" w14:paraId="6310BE6C" w14:textId="77777777" w:rsidTr="00CC57CF">
        <w:trPr>
          <w:cnfStyle w:val="000000100000" w:firstRow="0" w:lastRow="0" w:firstColumn="0" w:lastColumn="0" w:oddVBand="0" w:evenVBand="0" w:oddHBand="1" w:evenHBand="0" w:firstRowFirstColumn="0" w:firstRowLastColumn="0" w:lastRowFirstColumn="0" w:lastRowLastColumn="0"/>
          <w:trHeight w:val="225"/>
        </w:trPr>
        <w:tc>
          <w:tcPr>
            <w:cnfStyle w:val="001000000000" w:firstRow="0" w:lastRow="0" w:firstColumn="1" w:lastColumn="0" w:oddVBand="0" w:evenVBand="0" w:oddHBand="0" w:evenHBand="0" w:firstRowFirstColumn="0" w:firstRowLastColumn="0" w:lastRowFirstColumn="0" w:lastRowLastColumn="0"/>
            <w:tcW w:w="940" w:type="pct"/>
            <w:noWrap/>
            <w:hideMark/>
          </w:tcPr>
          <w:p w14:paraId="01E3EDC1" w14:textId="77777777" w:rsidR="00CC57CF" w:rsidRPr="00CC57CF" w:rsidRDefault="00CC57CF" w:rsidP="00CC57CF">
            <w:pPr>
              <w:jc w:val="center"/>
              <w:rPr>
                <w:rFonts w:ascii="Arial Nova" w:eastAsia="Times New Roman" w:hAnsi="Arial Nova" w:cs="Calibri"/>
                <w:color w:val="000000"/>
                <w:sz w:val="16"/>
                <w:szCs w:val="16"/>
                <w:lang w:eastAsia="pl-PL"/>
              </w:rPr>
            </w:pPr>
            <w:r w:rsidRPr="00CC57CF">
              <w:rPr>
                <w:rFonts w:ascii="Arial Nova" w:eastAsia="Times New Roman" w:hAnsi="Arial Nova" w:cs="Calibri"/>
                <w:color w:val="000000"/>
                <w:sz w:val="16"/>
                <w:szCs w:val="16"/>
                <w:lang w:eastAsia="pl-PL"/>
              </w:rPr>
              <w:t>Czerwona Woda</w:t>
            </w:r>
          </w:p>
        </w:tc>
        <w:tc>
          <w:tcPr>
            <w:tcW w:w="1015" w:type="pct"/>
            <w:noWrap/>
            <w:hideMark/>
          </w:tcPr>
          <w:p w14:paraId="2024A5B6" w14:textId="77777777" w:rsidR="00CC57CF" w:rsidRPr="00CC57CF" w:rsidRDefault="00CC57CF" w:rsidP="00CC57CF">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CC57CF">
              <w:rPr>
                <w:rFonts w:ascii="Arial Nova" w:eastAsia="Times New Roman" w:hAnsi="Arial Nova" w:cs="Calibri"/>
                <w:color w:val="000000"/>
                <w:sz w:val="16"/>
                <w:szCs w:val="16"/>
                <w:lang w:eastAsia="pl-PL"/>
              </w:rPr>
              <w:t>3,46</w:t>
            </w:r>
          </w:p>
        </w:tc>
        <w:tc>
          <w:tcPr>
            <w:tcW w:w="1126" w:type="pct"/>
            <w:noWrap/>
            <w:hideMark/>
          </w:tcPr>
          <w:p w14:paraId="38F5EB1F" w14:textId="77777777" w:rsidR="00CC57CF" w:rsidRPr="00CC57CF" w:rsidRDefault="00CC57CF" w:rsidP="00CC57CF">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CC57CF">
              <w:rPr>
                <w:rFonts w:ascii="Arial Nova" w:eastAsia="Times New Roman" w:hAnsi="Arial Nova" w:cs="Calibri"/>
                <w:color w:val="000000"/>
                <w:sz w:val="16"/>
                <w:szCs w:val="16"/>
                <w:lang w:eastAsia="pl-PL"/>
              </w:rPr>
              <w:t>0,188</w:t>
            </w:r>
          </w:p>
        </w:tc>
        <w:tc>
          <w:tcPr>
            <w:tcW w:w="739" w:type="pct"/>
            <w:noWrap/>
            <w:hideMark/>
          </w:tcPr>
          <w:p w14:paraId="4D49D0FD" w14:textId="77777777" w:rsidR="00CC57CF" w:rsidRPr="00CC57CF" w:rsidRDefault="00CC57CF" w:rsidP="00CC57CF">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CC57CF">
              <w:rPr>
                <w:rFonts w:ascii="Arial Nova" w:eastAsia="Times New Roman" w:hAnsi="Arial Nova" w:cs="Calibri"/>
                <w:color w:val="000000"/>
                <w:sz w:val="16"/>
                <w:szCs w:val="16"/>
                <w:lang w:eastAsia="pl-PL"/>
              </w:rPr>
              <w:t>5,76</w:t>
            </w:r>
          </w:p>
        </w:tc>
        <w:tc>
          <w:tcPr>
            <w:tcW w:w="1181" w:type="pct"/>
            <w:noWrap/>
            <w:hideMark/>
          </w:tcPr>
          <w:p w14:paraId="23E353C0" w14:textId="77777777" w:rsidR="00CC57CF" w:rsidRPr="00CC57CF" w:rsidRDefault="00CC57CF" w:rsidP="00CC57CF">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CC57CF">
              <w:rPr>
                <w:rFonts w:ascii="Arial Nova" w:eastAsia="Times New Roman" w:hAnsi="Arial Nova" w:cs="Calibri"/>
                <w:color w:val="000000"/>
                <w:sz w:val="16"/>
                <w:szCs w:val="16"/>
                <w:lang w:eastAsia="pl-PL"/>
              </w:rPr>
              <w:t>0,128</w:t>
            </w:r>
          </w:p>
        </w:tc>
      </w:tr>
      <w:tr w:rsidR="00CC57CF" w:rsidRPr="00CC57CF" w14:paraId="126E4C29" w14:textId="77777777" w:rsidTr="00CC57CF">
        <w:trPr>
          <w:trHeight w:val="225"/>
        </w:trPr>
        <w:tc>
          <w:tcPr>
            <w:cnfStyle w:val="001000000000" w:firstRow="0" w:lastRow="0" w:firstColumn="1" w:lastColumn="0" w:oddVBand="0" w:evenVBand="0" w:oddHBand="0" w:evenHBand="0" w:firstRowFirstColumn="0" w:firstRowLastColumn="0" w:lastRowFirstColumn="0" w:lastRowLastColumn="0"/>
            <w:tcW w:w="940" w:type="pct"/>
            <w:noWrap/>
            <w:hideMark/>
          </w:tcPr>
          <w:p w14:paraId="14660EA0" w14:textId="77777777" w:rsidR="00CC57CF" w:rsidRPr="00CC57CF" w:rsidRDefault="00CC57CF" w:rsidP="00CC57CF">
            <w:pPr>
              <w:jc w:val="center"/>
              <w:rPr>
                <w:rFonts w:ascii="Arial Nova" w:eastAsia="Times New Roman" w:hAnsi="Arial Nova" w:cs="Calibri"/>
                <w:color w:val="000000"/>
                <w:sz w:val="16"/>
                <w:szCs w:val="16"/>
                <w:lang w:eastAsia="pl-PL"/>
              </w:rPr>
            </w:pPr>
            <w:r w:rsidRPr="00CC57CF">
              <w:rPr>
                <w:rFonts w:ascii="Arial Nova" w:eastAsia="Times New Roman" w:hAnsi="Arial Nova" w:cs="Calibri"/>
                <w:color w:val="000000"/>
                <w:sz w:val="16"/>
                <w:szCs w:val="16"/>
                <w:lang w:eastAsia="pl-PL"/>
              </w:rPr>
              <w:t>Jagodzin</w:t>
            </w:r>
          </w:p>
        </w:tc>
        <w:tc>
          <w:tcPr>
            <w:tcW w:w="1015" w:type="pct"/>
            <w:noWrap/>
            <w:hideMark/>
          </w:tcPr>
          <w:p w14:paraId="2A4BDE5A" w14:textId="77777777" w:rsidR="00CC57CF" w:rsidRPr="00CC57CF" w:rsidRDefault="00CC57CF" w:rsidP="00CC57CF">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CC57CF">
              <w:rPr>
                <w:rFonts w:ascii="Arial Nova" w:eastAsia="Times New Roman" w:hAnsi="Arial Nova" w:cs="Calibri"/>
                <w:color w:val="000000"/>
                <w:sz w:val="16"/>
                <w:szCs w:val="16"/>
                <w:lang w:eastAsia="pl-PL"/>
              </w:rPr>
              <w:t>3,58</w:t>
            </w:r>
          </w:p>
        </w:tc>
        <w:tc>
          <w:tcPr>
            <w:tcW w:w="1126" w:type="pct"/>
            <w:noWrap/>
            <w:hideMark/>
          </w:tcPr>
          <w:p w14:paraId="3B9DEE73" w14:textId="77777777" w:rsidR="00CC57CF" w:rsidRPr="00CC57CF" w:rsidRDefault="00CC57CF" w:rsidP="00CC57CF">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CC57CF">
              <w:rPr>
                <w:rFonts w:ascii="Arial Nova" w:eastAsia="Times New Roman" w:hAnsi="Arial Nova" w:cs="Calibri"/>
                <w:color w:val="000000"/>
                <w:sz w:val="16"/>
                <w:szCs w:val="16"/>
                <w:lang w:eastAsia="pl-PL"/>
              </w:rPr>
              <w:t>0,261</w:t>
            </w:r>
          </w:p>
        </w:tc>
        <w:tc>
          <w:tcPr>
            <w:tcW w:w="739" w:type="pct"/>
            <w:noWrap/>
            <w:hideMark/>
          </w:tcPr>
          <w:p w14:paraId="34D17DC1" w14:textId="77777777" w:rsidR="00CC57CF" w:rsidRPr="00CC57CF" w:rsidRDefault="00CC57CF" w:rsidP="00CC57CF">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CC57CF">
              <w:rPr>
                <w:rFonts w:ascii="Arial Nova" w:eastAsia="Times New Roman" w:hAnsi="Arial Nova" w:cs="Calibri"/>
                <w:color w:val="000000"/>
                <w:sz w:val="16"/>
                <w:szCs w:val="16"/>
                <w:lang w:eastAsia="pl-PL"/>
              </w:rPr>
              <w:t>5,39</w:t>
            </w:r>
          </w:p>
        </w:tc>
        <w:tc>
          <w:tcPr>
            <w:tcW w:w="1181" w:type="pct"/>
            <w:noWrap/>
            <w:hideMark/>
          </w:tcPr>
          <w:p w14:paraId="63D235FE" w14:textId="77777777" w:rsidR="00CC57CF" w:rsidRPr="00CC57CF" w:rsidRDefault="00CC57CF" w:rsidP="00CC57CF">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CC57CF">
              <w:rPr>
                <w:rFonts w:ascii="Arial Nova" w:eastAsia="Times New Roman" w:hAnsi="Arial Nova" w:cs="Calibri"/>
                <w:color w:val="000000"/>
                <w:sz w:val="16"/>
                <w:szCs w:val="16"/>
                <w:lang w:eastAsia="pl-PL"/>
              </w:rPr>
              <w:t>0,003</w:t>
            </w:r>
          </w:p>
        </w:tc>
      </w:tr>
      <w:tr w:rsidR="00CC57CF" w:rsidRPr="00CC57CF" w14:paraId="046CD232" w14:textId="77777777" w:rsidTr="00CC57CF">
        <w:trPr>
          <w:cnfStyle w:val="000000100000" w:firstRow="0" w:lastRow="0" w:firstColumn="0" w:lastColumn="0" w:oddVBand="0" w:evenVBand="0" w:oddHBand="1" w:evenHBand="0" w:firstRowFirstColumn="0" w:firstRowLastColumn="0" w:lastRowFirstColumn="0" w:lastRowLastColumn="0"/>
          <w:trHeight w:val="225"/>
        </w:trPr>
        <w:tc>
          <w:tcPr>
            <w:cnfStyle w:val="001000000000" w:firstRow="0" w:lastRow="0" w:firstColumn="1" w:lastColumn="0" w:oddVBand="0" w:evenVBand="0" w:oddHBand="0" w:evenHBand="0" w:firstRowFirstColumn="0" w:firstRowLastColumn="0" w:lastRowFirstColumn="0" w:lastRowLastColumn="0"/>
            <w:tcW w:w="940" w:type="pct"/>
            <w:noWrap/>
            <w:hideMark/>
          </w:tcPr>
          <w:p w14:paraId="2C6C702D" w14:textId="77777777" w:rsidR="00CC57CF" w:rsidRPr="00CC57CF" w:rsidRDefault="00CC57CF" w:rsidP="00CC57CF">
            <w:pPr>
              <w:jc w:val="center"/>
              <w:rPr>
                <w:rFonts w:ascii="Arial Nova" w:eastAsia="Times New Roman" w:hAnsi="Arial Nova" w:cs="Calibri"/>
                <w:color w:val="000000"/>
                <w:sz w:val="16"/>
                <w:szCs w:val="16"/>
                <w:lang w:eastAsia="pl-PL"/>
              </w:rPr>
            </w:pPr>
            <w:r w:rsidRPr="00CC57CF">
              <w:rPr>
                <w:rFonts w:ascii="Arial Nova" w:eastAsia="Times New Roman" w:hAnsi="Arial Nova" w:cs="Calibri"/>
                <w:color w:val="000000"/>
                <w:sz w:val="16"/>
                <w:szCs w:val="16"/>
                <w:lang w:eastAsia="pl-PL"/>
              </w:rPr>
              <w:t>Kościelna Wieś</w:t>
            </w:r>
          </w:p>
        </w:tc>
        <w:tc>
          <w:tcPr>
            <w:tcW w:w="1015" w:type="pct"/>
            <w:noWrap/>
            <w:hideMark/>
          </w:tcPr>
          <w:p w14:paraId="5718396D" w14:textId="77777777" w:rsidR="00CC57CF" w:rsidRPr="00CC57CF" w:rsidRDefault="00CC57CF" w:rsidP="00CC57CF">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CC57CF">
              <w:rPr>
                <w:rFonts w:ascii="Arial Nova" w:eastAsia="Times New Roman" w:hAnsi="Arial Nova" w:cs="Calibri"/>
                <w:color w:val="000000"/>
                <w:sz w:val="16"/>
                <w:szCs w:val="16"/>
                <w:lang w:eastAsia="pl-PL"/>
              </w:rPr>
              <w:t>4,55</w:t>
            </w:r>
          </w:p>
        </w:tc>
        <w:tc>
          <w:tcPr>
            <w:tcW w:w="1126" w:type="pct"/>
            <w:noWrap/>
            <w:hideMark/>
          </w:tcPr>
          <w:p w14:paraId="575FE496" w14:textId="77777777" w:rsidR="00CC57CF" w:rsidRPr="00CC57CF" w:rsidRDefault="00CC57CF" w:rsidP="00CC57CF">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CC57CF">
              <w:rPr>
                <w:rFonts w:ascii="Arial Nova" w:eastAsia="Times New Roman" w:hAnsi="Arial Nova" w:cs="Calibri"/>
                <w:color w:val="000000"/>
                <w:sz w:val="16"/>
                <w:szCs w:val="16"/>
                <w:lang w:eastAsia="pl-PL"/>
              </w:rPr>
              <w:t>0,836</w:t>
            </w:r>
          </w:p>
        </w:tc>
        <w:tc>
          <w:tcPr>
            <w:tcW w:w="739" w:type="pct"/>
            <w:noWrap/>
            <w:hideMark/>
          </w:tcPr>
          <w:p w14:paraId="14D12E1B" w14:textId="77777777" w:rsidR="00CC57CF" w:rsidRPr="00CC57CF" w:rsidRDefault="00CC57CF" w:rsidP="00CC57CF">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CC57CF">
              <w:rPr>
                <w:rFonts w:ascii="Arial Nova" w:eastAsia="Times New Roman" w:hAnsi="Arial Nova" w:cs="Calibri"/>
                <w:color w:val="000000"/>
                <w:sz w:val="16"/>
                <w:szCs w:val="16"/>
                <w:lang w:eastAsia="pl-PL"/>
              </w:rPr>
              <w:t>7,91</w:t>
            </w:r>
          </w:p>
        </w:tc>
        <w:tc>
          <w:tcPr>
            <w:tcW w:w="1181" w:type="pct"/>
            <w:noWrap/>
            <w:hideMark/>
          </w:tcPr>
          <w:p w14:paraId="37E26C98" w14:textId="77777777" w:rsidR="00CC57CF" w:rsidRPr="00CC57CF" w:rsidRDefault="00CC57CF" w:rsidP="00CC57CF">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CC57CF">
              <w:rPr>
                <w:rFonts w:ascii="Arial Nova" w:eastAsia="Times New Roman" w:hAnsi="Arial Nova" w:cs="Calibri"/>
                <w:color w:val="000000"/>
                <w:sz w:val="16"/>
                <w:szCs w:val="16"/>
                <w:lang w:eastAsia="pl-PL"/>
              </w:rPr>
              <w:t>0,861</w:t>
            </w:r>
          </w:p>
        </w:tc>
      </w:tr>
      <w:tr w:rsidR="00CC57CF" w:rsidRPr="00CC57CF" w14:paraId="12617936" w14:textId="77777777" w:rsidTr="00CC57CF">
        <w:trPr>
          <w:trHeight w:val="225"/>
        </w:trPr>
        <w:tc>
          <w:tcPr>
            <w:cnfStyle w:val="001000000000" w:firstRow="0" w:lastRow="0" w:firstColumn="1" w:lastColumn="0" w:oddVBand="0" w:evenVBand="0" w:oddHBand="0" w:evenHBand="0" w:firstRowFirstColumn="0" w:firstRowLastColumn="0" w:lastRowFirstColumn="0" w:lastRowLastColumn="0"/>
            <w:tcW w:w="940" w:type="pct"/>
            <w:noWrap/>
            <w:hideMark/>
          </w:tcPr>
          <w:p w14:paraId="5DC88CDF" w14:textId="77777777" w:rsidR="00CC57CF" w:rsidRPr="00CC57CF" w:rsidRDefault="00CC57CF" w:rsidP="00CC57CF">
            <w:pPr>
              <w:jc w:val="center"/>
              <w:rPr>
                <w:rFonts w:ascii="Arial Nova" w:eastAsia="Times New Roman" w:hAnsi="Arial Nova" w:cs="Calibri"/>
                <w:color w:val="000000"/>
                <w:sz w:val="16"/>
                <w:szCs w:val="16"/>
                <w:lang w:eastAsia="pl-PL"/>
              </w:rPr>
            </w:pPr>
            <w:r w:rsidRPr="00CC57CF">
              <w:rPr>
                <w:rFonts w:ascii="Arial Nova" w:eastAsia="Times New Roman" w:hAnsi="Arial Nova" w:cs="Calibri"/>
                <w:color w:val="000000"/>
                <w:sz w:val="16"/>
                <w:szCs w:val="16"/>
                <w:lang w:eastAsia="pl-PL"/>
              </w:rPr>
              <w:t>Piaseczna</w:t>
            </w:r>
          </w:p>
        </w:tc>
        <w:tc>
          <w:tcPr>
            <w:tcW w:w="1015" w:type="pct"/>
            <w:noWrap/>
            <w:hideMark/>
          </w:tcPr>
          <w:p w14:paraId="71D13681" w14:textId="77777777" w:rsidR="00CC57CF" w:rsidRPr="00CC57CF" w:rsidRDefault="00CC57CF" w:rsidP="00CC57CF">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CC57CF">
              <w:rPr>
                <w:rFonts w:ascii="Arial Nova" w:eastAsia="Times New Roman" w:hAnsi="Arial Nova" w:cs="Calibri"/>
                <w:color w:val="000000"/>
                <w:sz w:val="16"/>
                <w:szCs w:val="16"/>
                <w:lang w:eastAsia="pl-PL"/>
              </w:rPr>
              <w:t>3,37</w:t>
            </w:r>
          </w:p>
        </w:tc>
        <w:tc>
          <w:tcPr>
            <w:tcW w:w="1126" w:type="pct"/>
            <w:noWrap/>
            <w:hideMark/>
          </w:tcPr>
          <w:p w14:paraId="0224D77F" w14:textId="77777777" w:rsidR="00CC57CF" w:rsidRPr="00CC57CF" w:rsidRDefault="00CC57CF" w:rsidP="00CC57CF">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CC57CF">
              <w:rPr>
                <w:rFonts w:ascii="Arial Nova" w:eastAsia="Times New Roman" w:hAnsi="Arial Nova" w:cs="Calibri"/>
                <w:color w:val="000000"/>
                <w:sz w:val="16"/>
                <w:szCs w:val="16"/>
                <w:lang w:eastAsia="pl-PL"/>
              </w:rPr>
              <w:t>0,132</w:t>
            </w:r>
          </w:p>
        </w:tc>
        <w:tc>
          <w:tcPr>
            <w:tcW w:w="739" w:type="pct"/>
            <w:noWrap/>
            <w:hideMark/>
          </w:tcPr>
          <w:p w14:paraId="5A6BD483" w14:textId="77777777" w:rsidR="00CC57CF" w:rsidRPr="00CC57CF" w:rsidRDefault="00CC57CF" w:rsidP="00CC57CF">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CC57CF">
              <w:rPr>
                <w:rFonts w:ascii="Arial Nova" w:eastAsia="Times New Roman" w:hAnsi="Arial Nova" w:cs="Calibri"/>
                <w:color w:val="000000"/>
                <w:sz w:val="16"/>
                <w:szCs w:val="16"/>
                <w:lang w:eastAsia="pl-PL"/>
              </w:rPr>
              <w:t>5,04</w:t>
            </w:r>
          </w:p>
        </w:tc>
        <w:tc>
          <w:tcPr>
            <w:tcW w:w="1181" w:type="pct"/>
            <w:noWrap/>
            <w:hideMark/>
          </w:tcPr>
          <w:p w14:paraId="75C49A54" w14:textId="77777777" w:rsidR="00CC57CF" w:rsidRPr="00CC57CF" w:rsidRDefault="00CC57CF" w:rsidP="00CC57CF">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CC57CF">
              <w:rPr>
                <w:rFonts w:ascii="Arial Nova" w:eastAsia="Times New Roman" w:hAnsi="Arial Nova" w:cs="Calibri"/>
                <w:color w:val="000000"/>
                <w:sz w:val="16"/>
                <w:szCs w:val="16"/>
                <w:lang w:eastAsia="pl-PL"/>
              </w:rPr>
              <w:t>-0,119</w:t>
            </w:r>
          </w:p>
        </w:tc>
      </w:tr>
      <w:tr w:rsidR="00CC57CF" w:rsidRPr="00CC57CF" w14:paraId="583F823E" w14:textId="77777777" w:rsidTr="00CC57CF">
        <w:trPr>
          <w:cnfStyle w:val="000000100000" w:firstRow="0" w:lastRow="0" w:firstColumn="0" w:lastColumn="0" w:oddVBand="0" w:evenVBand="0" w:oddHBand="1" w:evenHBand="0" w:firstRowFirstColumn="0" w:firstRowLastColumn="0" w:lastRowFirstColumn="0" w:lastRowLastColumn="0"/>
          <w:trHeight w:val="225"/>
        </w:trPr>
        <w:tc>
          <w:tcPr>
            <w:cnfStyle w:val="001000000000" w:firstRow="0" w:lastRow="0" w:firstColumn="1" w:lastColumn="0" w:oddVBand="0" w:evenVBand="0" w:oddHBand="0" w:evenHBand="0" w:firstRowFirstColumn="0" w:firstRowLastColumn="0" w:lastRowFirstColumn="0" w:lastRowLastColumn="0"/>
            <w:tcW w:w="940" w:type="pct"/>
            <w:noWrap/>
            <w:hideMark/>
          </w:tcPr>
          <w:p w14:paraId="4073C749" w14:textId="77777777" w:rsidR="00CC57CF" w:rsidRPr="00CC57CF" w:rsidRDefault="00CC57CF" w:rsidP="00CC57CF">
            <w:pPr>
              <w:jc w:val="center"/>
              <w:rPr>
                <w:rFonts w:ascii="Arial Nova" w:eastAsia="Times New Roman" w:hAnsi="Arial Nova" w:cs="Calibri"/>
                <w:color w:val="000000"/>
                <w:sz w:val="16"/>
                <w:szCs w:val="16"/>
                <w:lang w:eastAsia="pl-PL"/>
              </w:rPr>
            </w:pPr>
            <w:r w:rsidRPr="00CC57CF">
              <w:rPr>
                <w:rFonts w:ascii="Arial Nova" w:eastAsia="Times New Roman" w:hAnsi="Arial Nova" w:cs="Calibri"/>
                <w:color w:val="000000"/>
                <w:sz w:val="16"/>
                <w:szCs w:val="16"/>
                <w:lang w:eastAsia="pl-PL"/>
              </w:rPr>
              <w:t>Stary Węgliniec</w:t>
            </w:r>
          </w:p>
        </w:tc>
        <w:tc>
          <w:tcPr>
            <w:tcW w:w="1015" w:type="pct"/>
            <w:noWrap/>
            <w:hideMark/>
          </w:tcPr>
          <w:p w14:paraId="34B11DFA" w14:textId="77777777" w:rsidR="00CC57CF" w:rsidRPr="00CC57CF" w:rsidRDefault="00CC57CF" w:rsidP="00CC57CF">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CC57CF">
              <w:rPr>
                <w:rFonts w:ascii="Arial Nova" w:eastAsia="Times New Roman" w:hAnsi="Arial Nova" w:cs="Calibri"/>
                <w:color w:val="000000"/>
                <w:sz w:val="16"/>
                <w:szCs w:val="16"/>
                <w:lang w:eastAsia="pl-PL"/>
              </w:rPr>
              <w:t>4,69</w:t>
            </w:r>
          </w:p>
        </w:tc>
        <w:tc>
          <w:tcPr>
            <w:tcW w:w="1126" w:type="pct"/>
            <w:noWrap/>
            <w:hideMark/>
          </w:tcPr>
          <w:p w14:paraId="09D7CD3A" w14:textId="77777777" w:rsidR="00CC57CF" w:rsidRPr="00CC57CF" w:rsidRDefault="00CC57CF" w:rsidP="00CC57CF">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CC57CF">
              <w:rPr>
                <w:rFonts w:ascii="Arial Nova" w:eastAsia="Times New Roman" w:hAnsi="Arial Nova" w:cs="Calibri"/>
                <w:color w:val="000000"/>
                <w:sz w:val="16"/>
                <w:szCs w:val="16"/>
                <w:lang w:eastAsia="pl-PL"/>
              </w:rPr>
              <w:t>0,923</w:t>
            </w:r>
          </w:p>
        </w:tc>
        <w:tc>
          <w:tcPr>
            <w:tcW w:w="739" w:type="pct"/>
            <w:noWrap/>
            <w:hideMark/>
          </w:tcPr>
          <w:p w14:paraId="36E8CF89" w14:textId="77777777" w:rsidR="00CC57CF" w:rsidRPr="00CC57CF" w:rsidRDefault="00CC57CF" w:rsidP="00CC57CF">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CC57CF">
              <w:rPr>
                <w:rFonts w:ascii="Arial Nova" w:eastAsia="Times New Roman" w:hAnsi="Arial Nova" w:cs="Calibri"/>
                <w:color w:val="000000"/>
                <w:sz w:val="16"/>
                <w:szCs w:val="16"/>
                <w:lang w:eastAsia="pl-PL"/>
              </w:rPr>
              <w:t>8,18</w:t>
            </w:r>
          </w:p>
        </w:tc>
        <w:tc>
          <w:tcPr>
            <w:tcW w:w="1181" w:type="pct"/>
            <w:noWrap/>
            <w:hideMark/>
          </w:tcPr>
          <w:p w14:paraId="1C6E8DB8" w14:textId="77777777" w:rsidR="00CC57CF" w:rsidRPr="00CC57CF" w:rsidRDefault="00CC57CF" w:rsidP="00CC57CF">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CC57CF">
              <w:rPr>
                <w:rFonts w:ascii="Arial Nova" w:eastAsia="Times New Roman" w:hAnsi="Arial Nova" w:cs="Calibri"/>
                <w:color w:val="000000"/>
                <w:sz w:val="16"/>
                <w:szCs w:val="16"/>
                <w:lang w:eastAsia="pl-PL"/>
              </w:rPr>
              <w:t>0,951</w:t>
            </w:r>
          </w:p>
        </w:tc>
      </w:tr>
      <w:tr w:rsidR="00CC57CF" w:rsidRPr="00CC57CF" w14:paraId="1F421D19" w14:textId="77777777" w:rsidTr="00CC57CF">
        <w:trPr>
          <w:trHeight w:val="225"/>
        </w:trPr>
        <w:tc>
          <w:tcPr>
            <w:cnfStyle w:val="001000000000" w:firstRow="0" w:lastRow="0" w:firstColumn="1" w:lastColumn="0" w:oddVBand="0" w:evenVBand="0" w:oddHBand="0" w:evenHBand="0" w:firstRowFirstColumn="0" w:firstRowLastColumn="0" w:lastRowFirstColumn="0" w:lastRowLastColumn="0"/>
            <w:tcW w:w="940" w:type="pct"/>
            <w:noWrap/>
            <w:hideMark/>
          </w:tcPr>
          <w:p w14:paraId="1774596C" w14:textId="77777777" w:rsidR="00CC57CF" w:rsidRPr="00CC57CF" w:rsidRDefault="00CC57CF" w:rsidP="00CC57CF">
            <w:pPr>
              <w:jc w:val="center"/>
              <w:rPr>
                <w:rFonts w:ascii="Arial Nova" w:eastAsia="Times New Roman" w:hAnsi="Arial Nova" w:cs="Calibri"/>
                <w:color w:val="000000"/>
                <w:sz w:val="16"/>
                <w:szCs w:val="16"/>
                <w:lang w:eastAsia="pl-PL"/>
              </w:rPr>
            </w:pPr>
            <w:r w:rsidRPr="00CC57CF">
              <w:rPr>
                <w:rFonts w:ascii="Arial Nova" w:eastAsia="Times New Roman" w:hAnsi="Arial Nova" w:cs="Calibri"/>
                <w:color w:val="000000"/>
                <w:sz w:val="16"/>
                <w:szCs w:val="16"/>
                <w:lang w:eastAsia="pl-PL"/>
              </w:rPr>
              <w:t>Zielonka</w:t>
            </w:r>
          </w:p>
        </w:tc>
        <w:tc>
          <w:tcPr>
            <w:tcW w:w="1015" w:type="pct"/>
            <w:noWrap/>
            <w:hideMark/>
          </w:tcPr>
          <w:p w14:paraId="65972FFE" w14:textId="77777777" w:rsidR="00CC57CF" w:rsidRPr="00CC57CF" w:rsidRDefault="00CC57CF" w:rsidP="00CC57CF">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CC57CF">
              <w:rPr>
                <w:rFonts w:ascii="Arial Nova" w:eastAsia="Times New Roman" w:hAnsi="Arial Nova" w:cs="Calibri"/>
                <w:color w:val="000000"/>
                <w:sz w:val="16"/>
                <w:szCs w:val="16"/>
                <w:lang w:eastAsia="pl-PL"/>
              </w:rPr>
              <w:t>2,87</w:t>
            </w:r>
          </w:p>
        </w:tc>
        <w:tc>
          <w:tcPr>
            <w:tcW w:w="1126" w:type="pct"/>
            <w:noWrap/>
            <w:hideMark/>
          </w:tcPr>
          <w:p w14:paraId="7419001B" w14:textId="77777777" w:rsidR="00CC57CF" w:rsidRPr="00CC57CF" w:rsidRDefault="00CC57CF" w:rsidP="00CC57CF">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CC57CF">
              <w:rPr>
                <w:rFonts w:ascii="Arial Nova" w:eastAsia="Times New Roman" w:hAnsi="Arial Nova" w:cs="Calibri"/>
                <w:color w:val="000000"/>
                <w:sz w:val="16"/>
                <w:szCs w:val="16"/>
                <w:lang w:eastAsia="pl-PL"/>
              </w:rPr>
              <w:t>-0,165</w:t>
            </w:r>
          </w:p>
        </w:tc>
        <w:tc>
          <w:tcPr>
            <w:tcW w:w="739" w:type="pct"/>
            <w:noWrap/>
            <w:hideMark/>
          </w:tcPr>
          <w:p w14:paraId="7E260E08" w14:textId="77777777" w:rsidR="00CC57CF" w:rsidRPr="00CC57CF" w:rsidRDefault="00CC57CF" w:rsidP="00CC57CF">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CC57CF">
              <w:rPr>
                <w:rFonts w:ascii="Arial Nova" w:eastAsia="Times New Roman" w:hAnsi="Arial Nova" w:cs="Calibri"/>
                <w:color w:val="000000"/>
                <w:sz w:val="16"/>
                <w:szCs w:val="16"/>
                <w:lang w:eastAsia="pl-PL"/>
              </w:rPr>
              <w:t>5,60</w:t>
            </w:r>
          </w:p>
        </w:tc>
        <w:tc>
          <w:tcPr>
            <w:tcW w:w="1181" w:type="pct"/>
            <w:noWrap/>
            <w:hideMark/>
          </w:tcPr>
          <w:p w14:paraId="14F53D6C" w14:textId="77777777" w:rsidR="00CC57CF" w:rsidRPr="00CC57CF" w:rsidRDefault="00CC57CF" w:rsidP="00CC57CF">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CC57CF">
              <w:rPr>
                <w:rFonts w:ascii="Arial Nova" w:eastAsia="Times New Roman" w:hAnsi="Arial Nova" w:cs="Calibri"/>
                <w:color w:val="000000"/>
                <w:sz w:val="16"/>
                <w:szCs w:val="16"/>
                <w:lang w:eastAsia="pl-PL"/>
              </w:rPr>
              <w:t>0,073</w:t>
            </w:r>
          </w:p>
        </w:tc>
      </w:tr>
      <w:tr w:rsidR="00CC57CF" w:rsidRPr="00CC57CF" w14:paraId="0B2630DB" w14:textId="77777777" w:rsidTr="00CC57CF">
        <w:trPr>
          <w:cnfStyle w:val="000000100000" w:firstRow="0" w:lastRow="0" w:firstColumn="0" w:lastColumn="0" w:oddVBand="0" w:evenVBand="0" w:oddHBand="1" w:evenHBand="0" w:firstRowFirstColumn="0" w:firstRowLastColumn="0" w:lastRowFirstColumn="0" w:lastRowLastColumn="0"/>
          <w:trHeight w:val="225"/>
        </w:trPr>
        <w:tc>
          <w:tcPr>
            <w:cnfStyle w:val="001000000000" w:firstRow="0" w:lastRow="0" w:firstColumn="1" w:lastColumn="0" w:oddVBand="0" w:evenVBand="0" w:oddHBand="0" w:evenHBand="0" w:firstRowFirstColumn="0" w:firstRowLastColumn="0" w:lastRowFirstColumn="0" w:lastRowLastColumn="0"/>
            <w:tcW w:w="940" w:type="pct"/>
            <w:noWrap/>
            <w:hideMark/>
          </w:tcPr>
          <w:p w14:paraId="4662F8C9" w14:textId="77777777" w:rsidR="00CC57CF" w:rsidRPr="00CC57CF" w:rsidRDefault="00CC57CF" w:rsidP="00CC57CF">
            <w:pPr>
              <w:jc w:val="center"/>
              <w:rPr>
                <w:rFonts w:ascii="Arial Nova" w:eastAsia="Times New Roman" w:hAnsi="Arial Nova" w:cs="Calibri"/>
                <w:color w:val="000000"/>
                <w:sz w:val="16"/>
                <w:szCs w:val="16"/>
                <w:lang w:eastAsia="pl-PL"/>
              </w:rPr>
            </w:pPr>
            <w:r w:rsidRPr="00CC57CF">
              <w:rPr>
                <w:rFonts w:ascii="Arial Nova" w:eastAsia="Times New Roman" w:hAnsi="Arial Nova" w:cs="Calibri"/>
                <w:color w:val="000000"/>
                <w:sz w:val="16"/>
                <w:szCs w:val="16"/>
                <w:lang w:eastAsia="pl-PL"/>
              </w:rPr>
              <w:t>Ruszów Centrum</w:t>
            </w:r>
          </w:p>
        </w:tc>
        <w:tc>
          <w:tcPr>
            <w:tcW w:w="1015" w:type="pct"/>
            <w:shd w:val="clear" w:color="auto" w:fill="EC2A32" w:themeFill="accent4"/>
            <w:noWrap/>
            <w:hideMark/>
          </w:tcPr>
          <w:p w14:paraId="5DEF1368" w14:textId="77777777" w:rsidR="00CC57CF" w:rsidRPr="00CC57CF" w:rsidRDefault="00CC57CF" w:rsidP="00CC57CF">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CC57CF">
              <w:rPr>
                <w:rFonts w:ascii="Arial Nova" w:eastAsia="Times New Roman" w:hAnsi="Arial Nova" w:cs="Calibri"/>
                <w:color w:val="000000"/>
                <w:sz w:val="16"/>
                <w:szCs w:val="16"/>
                <w:lang w:eastAsia="pl-PL"/>
              </w:rPr>
              <w:t>0,00</w:t>
            </w:r>
          </w:p>
        </w:tc>
        <w:tc>
          <w:tcPr>
            <w:tcW w:w="1126" w:type="pct"/>
            <w:shd w:val="clear" w:color="auto" w:fill="EC2A32" w:themeFill="accent4"/>
            <w:noWrap/>
            <w:hideMark/>
          </w:tcPr>
          <w:p w14:paraId="37C85533" w14:textId="77777777" w:rsidR="00CC57CF" w:rsidRPr="00CC57CF" w:rsidRDefault="00CC57CF" w:rsidP="00CC57CF">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CC57CF">
              <w:rPr>
                <w:rFonts w:ascii="Arial Nova" w:eastAsia="Times New Roman" w:hAnsi="Arial Nova" w:cs="Calibri"/>
                <w:color w:val="000000"/>
                <w:sz w:val="16"/>
                <w:szCs w:val="16"/>
                <w:lang w:eastAsia="pl-PL"/>
              </w:rPr>
              <w:t>-1,877</w:t>
            </w:r>
          </w:p>
        </w:tc>
        <w:tc>
          <w:tcPr>
            <w:tcW w:w="739" w:type="pct"/>
            <w:shd w:val="clear" w:color="auto" w:fill="EC2A32" w:themeFill="accent4"/>
            <w:noWrap/>
            <w:hideMark/>
          </w:tcPr>
          <w:p w14:paraId="1B7945E5" w14:textId="77777777" w:rsidR="00CC57CF" w:rsidRPr="00CC57CF" w:rsidRDefault="00CC57CF" w:rsidP="00CC57CF">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CC57CF">
              <w:rPr>
                <w:rFonts w:ascii="Arial Nova" w:eastAsia="Times New Roman" w:hAnsi="Arial Nova" w:cs="Calibri"/>
                <w:color w:val="000000"/>
                <w:sz w:val="16"/>
                <w:szCs w:val="16"/>
                <w:lang w:eastAsia="pl-PL"/>
              </w:rPr>
              <w:t>0,00</w:t>
            </w:r>
          </w:p>
        </w:tc>
        <w:tc>
          <w:tcPr>
            <w:tcW w:w="1181" w:type="pct"/>
            <w:shd w:val="clear" w:color="auto" w:fill="EC2A32" w:themeFill="accent4"/>
            <w:noWrap/>
            <w:hideMark/>
          </w:tcPr>
          <w:p w14:paraId="167B16CB" w14:textId="77777777" w:rsidR="00CC57CF" w:rsidRPr="00CC57CF" w:rsidRDefault="00CC57CF" w:rsidP="00CC57CF">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CC57CF">
              <w:rPr>
                <w:rFonts w:ascii="Arial Nova" w:eastAsia="Times New Roman" w:hAnsi="Arial Nova" w:cs="Calibri"/>
                <w:color w:val="000000"/>
                <w:sz w:val="16"/>
                <w:szCs w:val="16"/>
                <w:lang w:eastAsia="pl-PL"/>
              </w:rPr>
              <w:t>-1,835</w:t>
            </w:r>
          </w:p>
        </w:tc>
      </w:tr>
      <w:tr w:rsidR="00CC57CF" w:rsidRPr="00CC57CF" w14:paraId="4DE1674F" w14:textId="77777777" w:rsidTr="00CC57CF">
        <w:trPr>
          <w:trHeight w:val="225"/>
        </w:trPr>
        <w:tc>
          <w:tcPr>
            <w:cnfStyle w:val="001000000000" w:firstRow="0" w:lastRow="0" w:firstColumn="1" w:lastColumn="0" w:oddVBand="0" w:evenVBand="0" w:oddHBand="0" w:evenHBand="0" w:firstRowFirstColumn="0" w:firstRowLastColumn="0" w:lastRowFirstColumn="0" w:lastRowLastColumn="0"/>
            <w:tcW w:w="940" w:type="pct"/>
            <w:noWrap/>
            <w:hideMark/>
          </w:tcPr>
          <w:p w14:paraId="532D037F" w14:textId="77777777" w:rsidR="00CC57CF" w:rsidRPr="00CC57CF" w:rsidRDefault="00CC57CF" w:rsidP="00CC57CF">
            <w:pPr>
              <w:jc w:val="center"/>
              <w:rPr>
                <w:rFonts w:ascii="Arial Nova" w:eastAsia="Times New Roman" w:hAnsi="Arial Nova" w:cs="Calibri"/>
                <w:color w:val="000000"/>
                <w:sz w:val="16"/>
                <w:szCs w:val="16"/>
                <w:lang w:eastAsia="pl-PL"/>
              </w:rPr>
            </w:pPr>
            <w:r w:rsidRPr="00CC57CF">
              <w:rPr>
                <w:rFonts w:ascii="Arial Nova" w:eastAsia="Times New Roman" w:hAnsi="Arial Nova" w:cs="Calibri"/>
                <w:color w:val="000000"/>
                <w:sz w:val="16"/>
                <w:szCs w:val="16"/>
                <w:lang w:eastAsia="pl-PL"/>
              </w:rPr>
              <w:t xml:space="preserve">Ruszów </w:t>
            </w:r>
          </w:p>
        </w:tc>
        <w:tc>
          <w:tcPr>
            <w:tcW w:w="1015" w:type="pct"/>
            <w:shd w:val="clear" w:color="auto" w:fill="EC2A32" w:themeFill="accent4"/>
            <w:noWrap/>
            <w:hideMark/>
          </w:tcPr>
          <w:p w14:paraId="00EBF2FC" w14:textId="77777777" w:rsidR="00CC57CF" w:rsidRPr="00CC57CF" w:rsidRDefault="00CC57CF" w:rsidP="00CC57CF">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CC57CF">
              <w:rPr>
                <w:rFonts w:ascii="Arial Nova" w:eastAsia="Times New Roman" w:hAnsi="Arial Nova" w:cs="Calibri"/>
                <w:color w:val="000000"/>
                <w:sz w:val="16"/>
                <w:szCs w:val="16"/>
                <w:lang w:eastAsia="pl-PL"/>
              </w:rPr>
              <w:t>0,00</w:t>
            </w:r>
          </w:p>
        </w:tc>
        <w:tc>
          <w:tcPr>
            <w:tcW w:w="1126" w:type="pct"/>
            <w:shd w:val="clear" w:color="auto" w:fill="EC2A32" w:themeFill="accent4"/>
            <w:noWrap/>
            <w:hideMark/>
          </w:tcPr>
          <w:p w14:paraId="76D56AD6" w14:textId="77777777" w:rsidR="00CC57CF" w:rsidRPr="00CC57CF" w:rsidRDefault="00CC57CF" w:rsidP="00CC57CF">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CC57CF">
              <w:rPr>
                <w:rFonts w:ascii="Arial Nova" w:eastAsia="Times New Roman" w:hAnsi="Arial Nova" w:cs="Calibri"/>
                <w:color w:val="000000"/>
                <w:sz w:val="16"/>
                <w:szCs w:val="16"/>
                <w:lang w:eastAsia="pl-PL"/>
              </w:rPr>
              <w:t>-1,877</w:t>
            </w:r>
          </w:p>
        </w:tc>
        <w:tc>
          <w:tcPr>
            <w:tcW w:w="739" w:type="pct"/>
            <w:shd w:val="clear" w:color="auto" w:fill="EC2A32" w:themeFill="accent4"/>
            <w:noWrap/>
            <w:hideMark/>
          </w:tcPr>
          <w:p w14:paraId="747083E8" w14:textId="77777777" w:rsidR="00CC57CF" w:rsidRPr="00CC57CF" w:rsidRDefault="00CC57CF" w:rsidP="00CC57CF">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CC57CF">
              <w:rPr>
                <w:rFonts w:ascii="Arial Nova" w:eastAsia="Times New Roman" w:hAnsi="Arial Nova" w:cs="Calibri"/>
                <w:color w:val="000000"/>
                <w:sz w:val="16"/>
                <w:szCs w:val="16"/>
                <w:lang w:eastAsia="pl-PL"/>
              </w:rPr>
              <w:t>0,00</w:t>
            </w:r>
          </w:p>
        </w:tc>
        <w:tc>
          <w:tcPr>
            <w:tcW w:w="1181" w:type="pct"/>
            <w:shd w:val="clear" w:color="auto" w:fill="EC2A32" w:themeFill="accent4"/>
            <w:noWrap/>
            <w:hideMark/>
          </w:tcPr>
          <w:p w14:paraId="1B8163E1" w14:textId="77777777" w:rsidR="00CC57CF" w:rsidRPr="00CC57CF" w:rsidRDefault="00CC57CF" w:rsidP="00CC57CF">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CC57CF">
              <w:rPr>
                <w:rFonts w:ascii="Arial Nova" w:eastAsia="Times New Roman" w:hAnsi="Arial Nova" w:cs="Calibri"/>
                <w:color w:val="000000"/>
                <w:sz w:val="16"/>
                <w:szCs w:val="16"/>
                <w:lang w:eastAsia="pl-PL"/>
              </w:rPr>
              <w:t>-1,835</w:t>
            </w:r>
          </w:p>
        </w:tc>
      </w:tr>
    </w:tbl>
    <w:p w14:paraId="0F29A287" w14:textId="77777777" w:rsidR="007A706D" w:rsidRPr="00EE3F53" w:rsidRDefault="007A706D" w:rsidP="007A706D">
      <w:pPr>
        <w:pStyle w:val="Legenda"/>
        <w:jc w:val="both"/>
        <w:rPr>
          <w:sz w:val="20"/>
          <w:szCs w:val="20"/>
        </w:rPr>
      </w:pPr>
      <w:r w:rsidRPr="00EE3F53">
        <w:rPr>
          <w:sz w:val="20"/>
          <w:szCs w:val="20"/>
        </w:rPr>
        <w:t>Źródło</w:t>
      </w:r>
      <w:r w:rsidRPr="00EE3F53">
        <w:rPr>
          <w:b w:val="0"/>
          <w:sz w:val="20"/>
          <w:szCs w:val="20"/>
        </w:rPr>
        <w:t>: opracowanie własne</w:t>
      </w:r>
      <w:r>
        <w:rPr>
          <w:b w:val="0"/>
          <w:sz w:val="20"/>
          <w:szCs w:val="20"/>
        </w:rPr>
        <w:t>.</w:t>
      </w:r>
    </w:p>
    <w:p w14:paraId="35DE81B7" w14:textId="77777777" w:rsidR="005F22E0" w:rsidRDefault="005F22E0" w:rsidP="000945E4">
      <w:pPr>
        <w:spacing w:line="240" w:lineRule="auto"/>
        <w:jc w:val="both"/>
        <w:rPr>
          <w:rFonts w:cstheme="minorHAnsi"/>
          <w:sz w:val="24"/>
          <w:szCs w:val="24"/>
        </w:rPr>
      </w:pPr>
    </w:p>
    <w:p w14:paraId="300C7219" w14:textId="13B8DC0C" w:rsidR="00015977" w:rsidRPr="00BD51E4" w:rsidRDefault="00BD51E4" w:rsidP="000945E4">
      <w:pPr>
        <w:spacing w:line="240" w:lineRule="auto"/>
        <w:jc w:val="both"/>
        <w:rPr>
          <w:rFonts w:cstheme="minorHAnsi"/>
          <w:sz w:val="24"/>
          <w:szCs w:val="24"/>
        </w:rPr>
      </w:pPr>
      <w:r>
        <w:rPr>
          <w:rFonts w:cstheme="minorHAnsi"/>
          <w:sz w:val="24"/>
          <w:szCs w:val="24"/>
        </w:rPr>
        <w:br w:type="page"/>
      </w:r>
    </w:p>
    <w:p w14:paraId="6FF1C93F" w14:textId="328145EE" w:rsidR="005E6678" w:rsidRPr="00CA4951" w:rsidRDefault="00CA4951" w:rsidP="000945E4">
      <w:pPr>
        <w:pStyle w:val="Nagwek2"/>
        <w:numPr>
          <w:ilvl w:val="0"/>
          <w:numId w:val="10"/>
        </w:numPr>
        <w:ind w:left="1134"/>
        <w:jc w:val="both"/>
        <w:rPr>
          <w:rFonts w:ascii="Calibri" w:hAnsi="Calibri" w:cs="Calibri"/>
          <w:sz w:val="28"/>
          <w:szCs w:val="28"/>
        </w:rPr>
      </w:pPr>
      <w:r>
        <w:rPr>
          <w:rFonts w:ascii="Calibri" w:hAnsi="Calibri" w:cs="Calibri"/>
          <w:sz w:val="28"/>
          <w:szCs w:val="28"/>
        </w:rPr>
        <w:lastRenderedPageBreak/>
        <w:t xml:space="preserve"> </w:t>
      </w:r>
      <w:bookmarkStart w:id="38" w:name="_Toc100838671"/>
      <w:r w:rsidR="00E02CF3" w:rsidRPr="00CA4951">
        <w:rPr>
          <w:rFonts w:ascii="Calibri" w:hAnsi="Calibri" w:cs="Calibri"/>
          <w:sz w:val="28"/>
          <w:szCs w:val="28"/>
        </w:rPr>
        <w:t>Sfera środowiskowa</w:t>
      </w:r>
      <w:bookmarkEnd w:id="38"/>
    </w:p>
    <w:p w14:paraId="70540C1E" w14:textId="0AFC218E" w:rsidR="00BD51E4" w:rsidRDefault="00BD51E4" w:rsidP="000945E4">
      <w:pPr>
        <w:spacing w:line="240" w:lineRule="auto"/>
        <w:jc w:val="both"/>
      </w:pPr>
    </w:p>
    <w:p w14:paraId="6394FFA6" w14:textId="1E140F59" w:rsidR="00080D01" w:rsidRPr="00791756" w:rsidRDefault="00080D01" w:rsidP="000945E4">
      <w:pPr>
        <w:spacing w:line="240" w:lineRule="auto"/>
        <w:jc w:val="both"/>
        <w:rPr>
          <w:rFonts w:ascii="Calibri" w:hAnsi="Calibri" w:cs="Calibri"/>
          <w:sz w:val="24"/>
          <w:szCs w:val="24"/>
        </w:rPr>
      </w:pPr>
      <w:r w:rsidRPr="00AB4FBF">
        <w:rPr>
          <w:rFonts w:cstheme="minorHAnsi"/>
          <w:sz w:val="24"/>
          <w:szCs w:val="24"/>
        </w:rPr>
        <w:t>Znaczną część terenu</w:t>
      </w:r>
      <w:r>
        <w:rPr>
          <w:rFonts w:cstheme="minorHAnsi"/>
          <w:sz w:val="24"/>
          <w:szCs w:val="24"/>
        </w:rPr>
        <w:t xml:space="preserve"> </w:t>
      </w:r>
      <w:r w:rsidRPr="00AB4FBF">
        <w:rPr>
          <w:rFonts w:cstheme="minorHAnsi"/>
          <w:sz w:val="24"/>
          <w:szCs w:val="24"/>
        </w:rPr>
        <w:t>Gmin</w:t>
      </w:r>
      <w:r>
        <w:rPr>
          <w:rFonts w:cstheme="minorHAnsi"/>
          <w:sz w:val="24"/>
          <w:szCs w:val="24"/>
        </w:rPr>
        <w:t>y</w:t>
      </w:r>
      <w:r w:rsidRPr="00AB4FBF">
        <w:rPr>
          <w:rFonts w:cstheme="minorHAnsi"/>
          <w:sz w:val="24"/>
          <w:szCs w:val="24"/>
        </w:rPr>
        <w:t xml:space="preserve"> Węgliniec pokrywają obszary objęte ochroną przyrody tj. dwa rezerwaty przyrody: Torfowisko pod Węglińcem oraz Wrzosiec koło Piasecznej, a także cztery obszary Natura 2000: </w:t>
      </w:r>
      <w:proofErr w:type="spellStart"/>
      <w:r w:rsidRPr="00AB4FBF">
        <w:rPr>
          <w:rFonts w:cstheme="minorHAnsi"/>
          <w:sz w:val="24"/>
          <w:szCs w:val="24"/>
        </w:rPr>
        <w:t>Przygiełkowiska</w:t>
      </w:r>
      <w:proofErr w:type="spellEnd"/>
      <w:r w:rsidRPr="00AB4FBF">
        <w:rPr>
          <w:rFonts w:cstheme="minorHAnsi"/>
          <w:sz w:val="24"/>
          <w:szCs w:val="24"/>
        </w:rPr>
        <w:t xml:space="preserve"> Koło Gozdnicy (PLH080055), Wilki nad Nysą (PLH080044), Uroczyska Borów Dolnośląskich (PLH020072), Bory Dolnośląskie (PLB020005). Ponadto na terenie Gminy Węgliniec ustanowione zostały pomniki przyrody, wśród których wyróżnia się m.in. dąb szypułkowy, buk pospolity, wiąz szypułkowy czy stanowisko roślinności plioceńskiej.</w:t>
      </w:r>
      <w:r>
        <w:rPr>
          <w:rFonts w:cstheme="minorHAnsi"/>
          <w:sz w:val="24"/>
          <w:szCs w:val="24"/>
        </w:rPr>
        <w:t xml:space="preserve"> Innym w</w:t>
      </w:r>
      <w:r w:rsidRPr="00486CB7">
        <w:rPr>
          <w:rFonts w:cstheme="minorHAnsi"/>
          <w:sz w:val="24"/>
          <w:szCs w:val="24"/>
        </w:rPr>
        <w:t>yróżniającym</w:t>
      </w:r>
      <w:r>
        <w:rPr>
          <w:rFonts w:cstheme="minorHAnsi"/>
          <w:sz w:val="24"/>
          <w:szCs w:val="24"/>
        </w:rPr>
        <w:t xml:space="preserve"> się</w:t>
      </w:r>
      <w:r w:rsidRPr="00486CB7">
        <w:rPr>
          <w:rFonts w:cstheme="minorHAnsi"/>
          <w:sz w:val="24"/>
          <w:szCs w:val="24"/>
        </w:rPr>
        <w:t xml:space="preserve"> elementem krajobrazu w Gminie Węgliniec są stawy hodowlane oraz opuszczone stawy, śródleśne oczka wodne i mokradła, które stanowią ostoję dla ptactwa wodnego i tworzą stanowiska unikatowych roślin torfowiskowych. Ponadto niektóre z nich charakteryzują się występowaniem ryb, co dało możliwość utworzenia stanowisk wędkarskich.</w:t>
      </w:r>
      <w:r w:rsidR="00791756">
        <w:rPr>
          <w:rFonts w:cstheme="minorHAnsi"/>
          <w:sz w:val="24"/>
          <w:szCs w:val="24"/>
        </w:rPr>
        <w:t xml:space="preserve"> </w:t>
      </w:r>
      <w:r w:rsidR="00791756">
        <w:rPr>
          <w:rFonts w:ascii="Calibri" w:hAnsi="Calibri" w:cs="Calibri"/>
          <w:sz w:val="24"/>
          <w:szCs w:val="24"/>
        </w:rPr>
        <w:t>Oprócz tego o</w:t>
      </w:r>
      <w:r w:rsidR="00791756" w:rsidRPr="00023315">
        <w:rPr>
          <w:rFonts w:ascii="Calibri" w:hAnsi="Calibri" w:cs="Calibri"/>
          <w:sz w:val="24"/>
          <w:szCs w:val="24"/>
        </w:rPr>
        <w:t>bszar, na którym położna jest Gmina</w:t>
      </w:r>
      <w:r w:rsidR="00791756">
        <w:rPr>
          <w:rFonts w:ascii="Calibri" w:hAnsi="Calibri" w:cs="Calibri"/>
          <w:sz w:val="24"/>
          <w:szCs w:val="24"/>
        </w:rPr>
        <w:t xml:space="preserve"> </w:t>
      </w:r>
      <w:r w:rsidR="00791756" w:rsidRPr="00023315">
        <w:rPr>
          <w:rFonts w:ascii="Calibri" w:hAnsi="Calibri" w:cs="Calibri"/>
          <w:sz w:val="24"/>
          <w:szCs w:val="24"/>
        </w:rPr>
        <w:t>bogaty jest w</w:t>
      </w:r>
      <w:r w:rsidR="007439CE">
        <w:rPr>
          <w:rFonts w:ascii="Calibri" w:hAnsi="Calibri" w:cs="Calibri"/>
          <w:sz w:val="24"/>
          <w:szCs w:val="24"/>
        </w:rPr>
        <w:t> </w:t>
      </w:r>
      <w:r w:rsidR="00791756" w:rsidRPr="00023315">
        <w:rPr>
          <w:rFonts w:ascii="Calibri" w:hAnsi="Calibri" w:cs="Calibri"/>
          <w:sz w:val="24"/>
          <w:szCs w:val="24"/>
        </w:rPr>
        <w:t xml:space="preserve">cenne złoża surowców naturalnych, wśród których wyróżnia się: surowiec ilasty ceramiki budowlanej, </w:t>
      </w:r>
      <w:proofErr w:type="spellStart"/>
      <w:r w:rsidR="00791756" w:rsidRPr="00023315">
        <w:rPr>
          <w:rFonts w:ascii="Calibri" w:hAnsi="Calibri" w:cs="Calibri"/>
          <w:sz w:val="24"/>
          <w:szCs w:val="24"/>
        </w:rPr>
        <w:t>kwarcoplast</w:t>
      </w:r>
      <w:proofErr w:type="spellEnd"/>
      <w:r w:rsidR="00791756" w:rsidRPr="00023315">
        <w:rPr>
          <w:rFonts w:ascii="Calibri" w:hAnsi="Calibri" w:cs="Calibri"/>
          <w:sz w:val="24"/>
          <w:szCs w:val="24"/>
        </w:rPr>
        <w:t>, kruszywa, kaolin, węgiel brunatny oraz piaski szklarskie i</w:t>
      </w:r>
      <w:r w:rsidR="007439CE">
        <w:rPr>
          <w:rFonts w:ascii="Calibri" w:hAnsi="Calibri" w:cs="Calibri"/>
          <w:sz w:val="24"/>
          <w:szCs w:val="24"/>
        </w:rPr>
        <w:t> </w:t>
      </w:r>
      <w:r w:rsidR="00791756" w:rsidRPr="00023315">
        <w:rPr>
          <w:rFonts w:ascii="Calibri" w:hAnsi="Calibri" w:cs="Calibri"/>
          <w:sz w:val="24"/>
          <w:szCs w:val="24"/>
        </w:rPr>
        <w:t>formierskie.</w:t>
      </w:r>
    </w:p>
    <w:p w14:paraId="059FEEB3" w14:textId="2207C03B" w:rsidR="00080D01" w:rsidRDefault="00080D01" w:rsidP="000945E4">
      <w:pPr>
        <w:spacing w:line="240" w:lineRule="auto"/>
        <w:jc w:val="both"/>
        <w:rPr>
          <w:rFonts w:cstheme="minorHAnsi"/>
          <w:sz w:val="24"/>
          <w:szCs w:val="24"/>
        </w:rPr>
      </w:pPr>
      <w:r w:rsidRPr="00080D01">
        <w:rPr>
          <w:rFonts w:cstheme="minorHAnsi"/>
          <w:sz w:val="24"/>
          <w:szCs w:val="24"/>
        </w:rPr>
        <w:t xml:space="preserve">Walory przyrodnicze i krajobrazowe wpływają na atrakcyjność gminy w oczach turystów, </w:t>
      </w:r>
      <w:r>
        <w:rPr>
          <w:rFonts w:cstheme="minorHAnsi"/>
          <w:sz w:val="24"/>
          <w:szCs w:val="24"/>
        </w:rPr>
        <w:br/>
      </w:r>
      <w:r w:rsidRPr="00080D01">
        <w:rPr>
          <w:rFonts w:cstheme="minorHAnsi"/>
          <w:sz w:val="24"/>
          <w:szCs w:val="24"/>
        </w:rPr>
        <w:t xml:space="preserve">a także umożliwiają rekreację i aktywne spędzanie czasu wolnego na łonie natury. </w:t>
      </w:r>
      <w:r w:rsidR="00C04F18">
        <w:rPr>
          <w:rFonts w:cstheme="minorHAnsi"/>
          <w:sz w:val="24"/>
          <w:szCs w:val="24"/>
        </w:rPr>
        <w:t>Jednak o</w:t>
      </w:r>
      <w:r w:rsidRPr="00080D01">
        <w:rPr>
          <w:rFonts w:cstheme="minorHAnsi"/>
          <w:sz w:val="24"/>
          <w:szCs w:val="24"/>
        </w:rPr>
        <w:t>becność form ochrony przyrody wpływa</w:t>
      </w:r>
      <w:r w:rsidR="00C04F18">
        <w:rPr>
          <w:rFonts w:cstheme="minorHAnsi"/>
          <w:sz w:val="24"/>
          <w:szCs w:val="24"/>
        </w:rPr>
        <w:t xml:space="preserve"> </w:t>
      </w:r>
      <w:r w:rsidRPr="00080D01">
        <w:rPr>
          <w:rFonts w:cstheme="minorHAnsi"/>
          <w:sz w:val="24"/>
          <w:szCs w:val="24"/>
        </w:rPr>
        <w:t>negatywnie na możliwość lokalizacji części przedsięwzięć, które mogą oddziaływać na środowisko</w:t>
      </w:r>
      <w:r>
        <w:rPr>
          <w:rFonts w:cstheme="minorHAnsi"/>
          <w:sz w:val="24"/>
          <w:szCs w:val="24"/>
        </w:rPr>
        <w:t xml:space="preserve">. </w:t>
      </w:r>
    </w:p>
    <w:p w14:paraId="56386F70" w14:textId="77777777" w:rsidR="00C04F18" w:rsidRDefault="00C04F18" w:rsidP="000945E4">
      <w:pPr>
        <w:spacing w:line="240" w:lineRule="auto"/>
        <w:jc w:val="both"/>
      </w:pPr>
      <w:r>
        <w:rPr>
          <w:rFonts w:ascii="Calibri" w:hAnsi="Calibri" w:cs="Calibri"/>
          <w:sz w:val="24"/>
          <w:szCs w:val="24"/>
        </w:rPr>
        <w:t xml:space="preserve">Według </w:t>
      </w:r>
      <w:r>
        <w:rPr>
          <w:rFonts w:ascii="Calibri" w:hAnsi="Calibri" w:cs="Calibri"/>
          <w:i/>
          <w:iCs/>
          <w:sz w:val="24"/>
          <w:szCs w:val="24"/>
        </w:rPr>
        <w:t>ustawy o rewitalizacji</w:t>
      </w:r>
      <w:r>
        <w:rPr>
          <w:rFonts w:ascii="Calibri" w:hAnsi="Calibri" w:cs="Calibri"/>
          <w:sz w:val="24"/>
          <w:szCs w:val="24"/>
        </w:rPr>
        <w:t xml:space="preserve"> szczególnymi zjawiskami kryzysowymi, występującymi w sferze środowiskowej są: przekroczone standardy jakości środowiska oraz obecność odpadów stwarzających zagrożenie dla życia, zdrowia ludzi lub stanu środowiska. Przykładem takiego odpadu jest azbest.</w:t>
      </w:r>
    </w:p>
    <w:p w14:paraId="4E17F8AC" w14:textId="77777777" w:rsidR="00C04F18" w:rsidRDefault="00C04F18" w:rsidP="000945E4">
      <w:pPr>
        <w:spacing w:line="240" w:lineRule="auto"/>
        <w:jc w:val="both"/>
        <w:rPr>
          <w:rFonts w:ascii="Calibri" w:hAnsi="Calibri" w:cs="Calibri"/>
          <w:sz w:val="24"/>
          <w:szCs w:val="24"/>
        </w:rPr>
      </w:pPr>
      <w:r>
        <w:rPr>
          <w:rFonts w:ascii="Calibri" w:hAnsi="Calibri" w:cs="Calibri"/>
          <w:sz w:val="24"/>
          <w:szCs w:val="24"/>
        </w:rPr>
        <w:t>Azbest stanowi występujący w przyrodzie minerał odporny na działanie mrozu, wysokich temperatur, substancji chemicznych i jest odporny na rozciąganie. Składa się on z włókien – uwodnionych krzemianów magnezu, żelaza, wapnia i sodu. Wyroby azbestowe przede wszystkim wykorzystywano w budownictwie jako pokrycia dachowe, osłony elewacyjne ścian, przewody kominowe, rury wodociągowe i kanalizacyjne oraz elementy izolacyjne. Włókna azbestowe wnikają bezpośrednio do organizmu człowieka poprzez układ oddechowy, gromadzą się i zalegają w płucach. Azbest w niewielkim stopniu wchłaniany jest także przez skórę.</w:t>
      </w:r>
    </w:p>
    <w:p w14:paraId="08ABC849" w14:textId="36C73344" w:rsidR="00C04F18" w:rsidRDefault="00C04F18" w:rsidP="000945E4">
      <w:pPr>
        <w:spacing w:line="240" w:lineRule="auto"/>
        <w:jc w:val="both"/>
        <w:rPr>
          <w:rFonts w:ascii="Calibri" w:hAnsi="Calibri" w:cs="Calibri"/>
          <w:sz w:val="24"/>
          <w:szCs w:val="24"/>
        </w:rPr>
      </w:pPr>
      <w:r>
        <w:rPr>
          <w:rFonts w:ascii="Calibri" w:hAnsi="Calibri" w:cs="Calibri"/>
          <w:sz w:val="24"/>
          <w:szCs w:val="24"/>
        </w:rPr>
        <w:t>Zgodnie z rozporządzeniem Ministra Zdrowia z dnia 2 września 2005 r. w sprawie wykazu substancji niebezpiecznych wraz z ich klasyfikacją i oznakowaniem (Dz.U. 2005 nr 201 poz. 1674) azbest widnieje jako substancja o udokumentowanym działaniu rakotwórczym kategorii 1, stanowiącym poważne zagrożenie zdrowia w następstwie narażenia na długotrwale oddziaływanie na drogi oddechowe.</w:t>
      </w:r>
    </w:p>
    <w:p w14:paraId="13068718" w14:textId="6DD769F8" w:rsidR="00831F78" w:rsidRDefault="00831F78" w:rsidP="000945E4">
      <w:pPr>
        <w:spacing w:line="240" w:lineRule="auto"/>
        <w:jc w:val="both"/>
        <w:rPr>
          <w:rFonts w:ascii="Calibri" w:hAnsi="Calibri" w:cs="Calibri"/>
          <w:sz w:val="24"/>
          <w:szCs w:val="24"/>
        </w:rPr>
      </w:pPr>
      <w:r w:rsidRPr="00C04F18">
        <w:rPr>
          <w:rFonts w:cstheme="minorHAnsi"/>
          <w:sz w:val="24"/>
          <w:szCs w:val="24"/>
        </w:rPr>
        <w:t xml:space="preserve">Warto jednak zaznaczyć, że Gmina </w:t>
      </w:r>
      <w:r>
        <w:rPr>
          <w:rFonts w:cstheme="minorHAnsi"/>
          <w:sz w:val="24"/>
          <w:szCs w:val="24"/>
        </w:rPr>
        <w:t>Węgliniec</w:t>
      </w:r>
      <w:r w:rsidRPr="00C04F18">
        <w:rPr>
          <w:rFonts w:cstheme="minorHAnsi"/>
          <w:sz w:val="24"/>
          <w:szCs w:val="24"/>
        </w:rPr>
        <w:t xml:space="preserve"> aktywnie działa na rzecz poprawy aktualnego stanu, m.in. poprzez wykonywanie działań „Programu usuwania wyrobów</w:t>
      </w:r>
      <w:r>
        <w:rPr>
          <w:rFonts w:cstheme="minorHAnsi"/>
          <w:sz w:val="24"/>
          <w:szCs w:val="24"/>
        </w:rPr>
        <w:t xml:space="preserve"> </w:t>
      </w:r>
      <w:r w:rsidRPr="00C04F18">
        <w:rPr>
          <w:rFonts w:cstheme="minorHAnsi"/>
          <w:sz w:val="24"/>
          <w:szCs w:val="24"/>
        </w:rPr>
        <w:t xml:space="preserve">zawierających azbest dla Gminy </w:t>
      </w:r>
      <w:r>
        <w:rPr>
          <w:rFonts w:cstheme="minorHAnsi"/>
          <w:sz w:val="24"/>
          <w:szCs w:val="24"/>
        </w:rPr>
        <w:t>Węgliniec</w:t>
      </w:r>
      <w:r w:rsidRPr="00C04F18">
        <w:rPr>
          <w:rFonts w:cstheme="minorHAnsi"/>
          <w:sz w:val="24"/>
          <w:szCs w:val="24"/>
        </w:rPr>
        <w:t>”.</w:t>
      </w:r>
    </w:p>
    <w:p w14:paraId="1515D528" w14:textId="3C151B73" w:rsidR="00C04F18" w:rsidRPr="00C04F18" w:rsidRDefault="00C04F18" w:rsidP="000945E4">
      <w:pPr>
        <w:spacing w:line="240" w:lineRule="auto"/>
        <w:jc w:val="both"/>
        <w:rPr>
          <w:rFonts w:cstheme="minorHAnsi"/>
          <w:sz w:val="24"/>
          <w:szCs w:val="24"/>
        </w:rPr>
      </w:pPr>
      <w:r w:rsidRPr="00C04F18">
        <w:rPr>
          <w:rFonts w:cstheme="minorHAnsi"/>
          <w:sz w:val="24"/>
          <w:szCs w:val="24"/>
        </w:rPr>
        <w:t xml:space="preserve">Sfera środowiskowa na terenie </w:t>
      </w:r>
      <w:r>
        <w:rPr>
          <w:rFonts w:cstheme="minorHAnsi"/>
          <w:sz w:val="24"/>
          <w:szCs w:val="24"/>
        </w:rPr>
        <w:t>G</w:t>
      </w:r>
      <w:r w:rsidRPr="00C04F18">
        <w:rPr>
          <w:rFonts w:cstheme="minorHAnsi"/>
          <w:sz w:val="24"/>
          <w:szCs w:val="24"/>
        </w:rPr>
        <w:t xml:space="preserve">miny </w:t>
      </w:r>
      <w:r>
        <w:rPr>
          <w:rFonts w:cstheme="minorHAnsi"/>
          <w:sz w:val="24"/>
          <w:szCs w:val="24"/>
        </w:rPr>
        <w:t>Węgliniec</w:t>
      </w:r>
      <w:r w:rsidRPr="00C04F18">
        <w:rPr>
          <w:rFonts w:cstheme="minorHAnsi"/>
          <w:sz w:val="24"/>
          <w:szCs w:val="24"/>
        </w:rPr>
        <w:t xml:space="preserve"> przeanalizowana została za pomocą wskaźników obrazujących pokrycie powierzchni azbestem:</w:t>
      </w:r>
    </w:p>
    <w:p w14:paraId="019F290A" w14:textId="77777777" w:rsidR="00C04F18" w:rsidRPr="00831F78" w:rsidRDefault="00C04F18" w:rsidP="000945E4">
      <w:pPr>
        <w:pStyle w:val="Akapitzlist"/>
        <w:numPr>
          <w:ilvl w:val="0"/>
          <w:numId w:val="17"/>
        </w:numPr>
        <w:spacing w:line="240" w:lineRule="auto"/>
        <w:jc w:val="both"/>
        <w:rPr>
          <w:rFonts w:cstheme="minorHAnsi"/>
          <w:sz w:val="24"/>
          <w:szCs w:val="24"/>
        </w:rPr>
      </w:pPr>
      <w:r w:rsidRPr="00831F78">
        <w:rPr>
          <w:rFonts w:cstheme="minorHAnsi"/>
          <w:sz w:val="24"/>
          <w:szCs w:val="24"/>
        </w:rPr>
        <w:lastRenderedPageBreak/>
        <w:t>Liczba budynków mieszkalnych pokrytych płytami azbestowo-cementowymi w ogólnej liczbie budynków,</w:t>
      </w:r>
    </w:p>
    <w:p w14:paraId="51F61F60" w14:textId="608CAF4E" w:rsidR="00C04F18" w:rsidRPr="00831F78" w:rsidRDefault="00831F78" w:rsidP="000945E4">
      <w:pPr>
        <w:pStyle w:val="Akapitzlist"/>
        <w:numPr>
          <w:ilvl w:val="0"/>
          <w:numId w:val="17"/>
        </w:numPr>
        <w:spacing w:line="240" w:lineRule="auto"/>
        <w:jc w:val="both"/>
        <w:rPr>
          <w:rFonts w:cstheme="minorHAnsi"/>
          <w:sz w:val="24"/>
          <w:szCs w:val="24"/>
        </w:rPr>
      </w:pPr>
      <w:r w:rsidRPr="00831F78">
        <w:rPr>
          <w:rFonts w:cstheme="minorHAnsi"/>
          <w:sz w:val="24"/>
          <w:szCs w:val="24"/>
        </w:rPr>
        <w:t>Powierzchnia materiałów zawierających azbest na 100 budynków</w:t>
      </w:r>
      <w:r w:rsidR="00C04F18" w:rsidRPr="00831F78">
        <w:rPr>
          <w:rFonts w:cstheme="minorHAnsi"/>
          <w:sz w:val="24"/>
          <w:szCs w:val="24"/>
        </w:rPr>
        <w:t>,</w:t>
      </w:r>
    </w:p>
    <w:p w14:paraId="4326E199" w14:textId="46CC613D" w:rsidR="00C04F18" w:rsidRPr="00831F78" w:rsidRDefault="00831F78" w:rsidP="000945E4">
      <w:pPr>
        <w:pStyle w:val="Akapitzlist"/>
        <w:numPr>
          <w:ilvl w:val="0"/>
          <w:numId w:val="17"/>
        </w:numPr>
        <w:spacing w:line="240" w:lineRule="auto"/>
        <w:jc w:val="both"/>
        <w:rPr>
          <w:rFonts w:cstheme="minorHAnsi"/>
          <w:sz w:val="24"/>
          <w:szCs w:val="24"/>
        </w:rPr>
      </w:pPr>
      <w:r w:rsidRPr="00831F78">
        <w:rPr>
          <w:rFonts w:cstheme="minorHAnsi"/>
          <w:sz w:val="24"/>
          <w:szCs w:val="24"/>
        </w:rPr>
        <w:t>Powierzchnia materiałów zawierających azbest na 100 mieszkańców.</w:t>
      </w:r>
    </w:p>
    <w:p w14:paraId="290ACD0A" w14:textId="67B24ABB" w:rsidR="00D8282B" w:rsidRDefault="007439CE" w:rsidP="000945E4">
      <w:pPr>
        <w:spacing w:line="240" w:lineRule="auto"/>
        <w:jc w:val="both"/>
        <w:rPr>
          <w:rFonts w:cstheme="minorHAnsi"/>
          <w:sz w:val="24"/>
          <w:szCs w:val="24"/>
        </w:rPr>
      </w:pPr>
      <w:r>
        <w:rPr>
          <w:rFonts w:cstheme="minorHAnsi"/>
          <w:sz w:val="24"/>
          <w:szCs w:val="24"/>
        </w:rPr>
        <w:t xml:space="preserve">Pokrycie obiektów płytami </w:t>
      </w:r>
      <w:proofErr w:type="spellStart"/>
      <w:r>
        <w:rPr>
          <w:rFonts w:cstheme="minorHAnsi"/>
          <w:sz w:val="24"/>
          <w:szCs w:val="24"/>
        </w:rPr>
        <w:t>azbestocentowymi</w:t>
      </w:r>
      <w:proofErr w:type="spellEnd"/>
      <w:r>
        <w:rPr>
          <w:rFonts w:cstheme="minorHAnsi"/>
          <w:sz w:val="24"/>
          <w:szCs w:val="24"/>
        </w:rPr>
        <w:t xml:space="preserve"> w ogólnej liczbie budynków była najwyższa w Mieście Węgliniec – czyli jednostkach analitycznych tj. Węgliniec Północ i Węgliniec Południe. Analogiczna sytuacja występowała w przypadku powierzchni materiałów zwierających azbest w przeliczeniu na 100 budynków. Wskaźnik powierzchni materiałów zawierających azbest w przeliczeniu na 100 mieszkańców najmniej korzystnie kształtował się w jednostkach: Piaseczna (10,74) i Kościelna Wieś (9,67). </w:t>
      </w:r>
    </w:p>
    <w:p w14:paraId="73A0CB21" w14:textId="77777777" w:rsidR="007439CE" w:rsidRDefault="007439CE" w:rsidP="000945E4">
      <w:pPr>
        <w:spacing w:line="240" w:lineRule="auto"/>
        <w:jc w:val="both"/>
        <w:rPr>
          <w:rFonts w:cstheme="minorHAnsi"/>
          <w:sz w:val="24"/>
          <w:szCs w:val="24"/>
        </w:rPr>
      </w:pPr>
    </w:p>
    <w:p w14:paraId="05238B8E" w14:textId="723D9122" w:rsidR="00CC57CF" w:rsidRDefault="00CC57CF" w:rsidP="00CC57CF">
      <w:pPr>
        <w:pStyle w:val="Legenda"/>
        <w:keepNext/>
      </w:pPr>
      <w:bookmarkStart w:id="39" w:name="_Toc111529519"/>
      <w:r>
        <w:t xml:space="preserve">Tabela </w:t>
      </w:r>
      <w:r w:rsidR="00982812">
        <w:fldChar w:fldCharType="begin"/>
      </w:r>
      <w:r w:rsidR="00982812">
        <w:instrText xml:space="preserve"> SEQ Tabela \* ARABIC </w:instrText>
      </w:r>
      <w:r w:rsidR="00982812">
        <w:fldChar w:fldCharType="separate"/>
      </w:r>
      <w:r w:rsidR="00982812">
        <w:rPr>
          <w:noProof/>
        </w:rPr>
        <w:t>14</w:t>
      </w:r>
      <w:r w:rsidR="00982812">
        <w:rPr>
          <w:noProof/>
        </w:rPr>
        <w:fldChar w:fldCharType="end"/>
      </w:r>
      <w:r>
        <w:t xml:space="preserve"> </w:t>
      </w:r>
      <w:r w:rsidRPr="00031977">
        <w:t>Analiza wskaźnikowa dla pokrycia powierzchni publicznej azbestem w sferze środowiskowej</w:t>
      </w:r>
      <w:bookmarkEnd w:id="39"/>
    </w:p>
    <w:tbl>
      <w:tblPr>
        <w:tblStyle w:val="Tabelasiatki5ciemnaakcent21"/>
        <w:tblW w:w="5000" w:type="pct"/>
        <w:tblLook w:val="04A0" w:firstRow="1" w:lastRow="0" w:firstColumn="1" w:lastColumn="0" w:noHBand="0" w:noVBand="1"/>
      </w:tblPr>
      <w:tblGrid>
        <w:gridCol w:w="1664"/>
        <w:gridCol w:w="974"/>
        <w:gridCol w:w="1484"/>
        <w:gridCol w:w="975"/>
        <w:gridCol w:w="1485"/>
        <w:gridCol w:w="977"/>
        <w:gridCol w:w="1483"/>
      </w:tblGrid>
      <w:tr w:rsidR="00831F78" w:rsidRPr="00831F78" w14:paraId="0D83C3A5" w14:textId="77777777" w:rsidTr="007A706D">
        <w:trPr>
          <w:cnfStyle w:val="100000000000" w:firstRow="1" w:lastRow="0" w:firstColumn="0" w:lastColumn="0" w:oddVBand="0" w:evenVBand="0" w:oddHBand="0" w:evenHBand="0" w:firstRowFirstColumn="0" w:firstRowLastColumn="0" w:lastRowFirstColumn="0" w:lastRowLastColumn="0"/>
          <w:trHeight w:val="465"/>
        </w:trPr>
        <w:tc>
          <w:tcPr>
            <w:cnfStyle w:val="001000000000" w:firstRow="0" w:lastRow="0" w:firstColumn="1" w:lastColumn="0" w:oddVBand="0" w:evenVBand="0" w:oddHBand="0" w:evenHBand="0" w:firstRowFirstColumn="0" w:firstRowLastColumn="0" w:lastRowFirstColumn="0" w:lastRowLastColumn="0"/>
            <w:tcW w:w="920" w:type="pct"/>
            <w:vMerge w:val="restart"/>
            <w:vAlign w:val="center"/>
            <w:hideMark/>
          </w:tcPr>
          <w:p w14:paraId="537B874E" w14:textId="77777777" w:rsidR="00831F78" w:rsidRPr="00831F78" w:rsidRDefault="00831F78" w:rsidP="00831F78">
            <w:pPr>
              <w:jc w:val="center"/>
              <w:rPr>
                <w:rFonts w:ascii="Arial Nova" w:eastAsia="Times New Roman" w:hAnsi="Arial Nova" w:cs="Calibri"/>
                <w:color w:val="000000"/>
                <w:sz w:val="16"/>
                <w:szCs w:val="16"/>
                <w:lang w:eastAsia="pl-PL"/>
              </w:rPr>
            </w:pPr>
            <w:r w:rsidRPr="00831F78">
              <w:rPr>
                <w:rFonts w:ascii="Arial Nova" w:eastAsia="Times New Roman" w:hAnsi="Arial Nova" w:cs="Calibri"/>
                <w:color w:val="000000"/>
                <w:sz w:val="16"/>
                <w:szCs w:val="16"/>
                <w:lang w:eastAsia="pl-PL"/>
              </w:rPr>
              <w:t>Jednostka analityczna</w:t>
            </w:r>
          </w:p>
        </w:tc>
        <w:tc>
          <w:tcPr>
            <w:tcW w:w="4080" w:type="pct"/>
            <w:gridSpan w:val="6"/>
            <w:vAlign w:val="center"/>
            <w:hideMark/>
          </w:tcPr>
          <w:p w14:paraId="45028A63" w14:textId="77777777" w:rsidR="00831F78" w:rsidRPr="00831F78" w:rsidRDefault="00831F78" w:rsidP="00831F78">
            <w:pPr>
              <w:jc w:val="center"/>
              <w:cnfStyle w:val="100000000000" w:firstRow="1"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831F78">
              <w:rPr>
                <w:rFonts w:ascii="Arial Nova" w:eastAsia="Times New Roman" w:hAnsi="Arial Nova" w:cs="Calibri"/>
                <w:color w:val="000000"/>
                <w:sz w:val="16"/>
                <w:szCs w:val="16"/>
                <w:lang w:eastAsia="pl-PL"/>
              </w:rPr>
              <w:t>POKRYCIE AZBESTEM</w:t>
            </w:r>
          </w:p>
        </w:tc>
      </w:tr>
      <w:tr w:rsidR="00831F78" w:rsidRPr="00831F78" w14:paraId="22FD1366" w14:textId="77777777" w:rsidTr="00CC57CF">
        <w:trPr>
          <w:cnfStyle w:val="000000100000" w:firstRow="0" w:lastRow="0" w:firstColumn="0" w:lastColumn="0" w:oddVBand="0" w:evenVBand="0" w:oddHBand="1" w:evenHBand="0" w:firstRowFirstColumn="0" w:firstRowLastColumn="0" w:lastRowFirstColumn="0" w:lastRowLastColumn="0"/>
          <w:trHeight w:val="649"/>
        </w:trPr>
        <w:tc>
          <w:tcPr>
            <w:cnfStyle w:val="001000000000" w:firstRow="0" w:lastRow="0" w:firstColumn="1" w:lastColumn="0" w:oddVBand="0" w:evenVBand="0" w:oddHBand="0" w:evenHBand="0" w:firstRowFirstColumn="0" w:firstRowLastColumn="0" w:lastRowFirstColumn="0" w:lastRowLastColumn="0"/>
            <w:tcW w:w="920" w:type="pct"/>
            <w:vMerge/>
            <w:vAlign w:val="center"/>
            <w:hideMark/>
          </w:tcPr>
          <w:p w14:paraId="12F555F4" w14:textId="77777777" w:rsidR="00831F78" w:rsidRPr="00831F78" w:rsidRDefault="00831F78" w:rsidP="00831F78">
            <w:pPr>
              <w:jc w:val="center"/>
              <w:rPr>
                <w:rFonts w:ascii="Arial Nova" w:eastAsia="Times New Roman" w:hAnsi="Arial Nova" w:cs="Calibri"/>
                <w:color w:val="000000"/>
                <w:sz w:val="16"/>
                <w:szCs w:val="16"/>
                <w:lang w:eastAsia="pl-PL"/>
              </w:rPr>
            </w:pPr>
          </w:p>
        </w:tc>
        <w:tc>
          <w:tcPr>
            <w:tcW w:w="1359" w:type="pct"/>
            <w:gridSpan w:val="2"/>
            <w:vAlign w:val="center"/>
            <w:hideMark/>
          </w:tcPr>
          <w:p w14:paraId="68EF3047" w14:textId="4CA63140" w:rsidR="00831F78" w:rsidRPr="00831F78" w:rsidRDefault="00831F78" w:rsidP="00831F78">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831F78">
              <w:rPr>
                <w:rFonts w:ascii="Arial Nova" w:eastAsia="Times New Roman" w:hAnsi="Arial Nova" w:cs="Calibri"/>
                <w:color w:val="000000"/>
                <w:sz w:val="16"/>
                <w:szCs w:val="16"/>
                <w:lang w:eastAsia="pl-PL"/>
              </w:rPr>
              <w:t xml:space="preserve">Liczba </w:t>
            </w:r>
            <w:r w:rsidR="007439CE">
              <w:rPr>
                <w:rFonts w:ascii="Arial Nova" w:eastAsia="Times New Roman" w:hAnsi="Arial Nova" w:cs="Calibri"/>
                <w:color w:val="000000"/>
                <w:sz w:val="16"/>
                <w:szCs w:val="16"/>
                <w:lang w:eastAsia="pl-PL"/>
              </w:rPr>
              <w:t>obiektów</w:t>
            </w:r>
            <w:r w:rsidRPr="00831F78">
              <w:rPr>
                <w:rFonts w:ascii="Arial Nova" w:eastAsia="Times New Roman" w:hAnsi="Arial Nova" w:cs="Calibri"/>
                <w:color w:val="000000"/>
                <w:sz w:val="16"/>
                <w:szCs w:val="16"/>
                <w:lang w:eastAsia="pl-PL"/>
              </w:rPr>
              <w:t xml:space="preserve"> pokrytych płytami </w:t>
            </w:r>
            <w:proofErr w:type="spellStart"/>
            <w:r w:rsidRPr="00831F78">
              <w:rPr>
                <w:rFonts w:ascii="Arial Nova" w:eastAsia="Times New Roman" w:hAnsi="Arial Nova" w:cs="Calibri"/>
                <w:color w:val="000000"/>
                <w:sz w:val="16"/>
                <w:szCs w:val="16"/>
                <w:lang w:eastAsia="pl-PL"/>
              </w:rPr>
              <w:t>azbestowocementowymi</w:t>
            </w:r>
            <w:proofErr w:type="spellEnd"/>
            <w:r w:rsidRPr="00831F78">
              <w:rPr>
                <w:rFonts w:ascii="Arial Nova" w:eastAsia="Times New Roman" w:hAnsi="Arial Nova" w:cs="Calibri"/>
                <w:color w:val="000000"/>
                <w:sz w:val="16"/>
                <w:szCs w:val="16"/>
                <w:lang w:eastAsia="pl-PL"/>
              </w:rPr>
              <w:t xml:space="preserve"> w ogólnej liczbie budynków</w:t>
            </w:r>
          </w:p>
        </w:tc>
        <w:tc>
          <w:tcPr>
            <w:tcW w:w="1360" w:type="pct"/>
            <w:gridSpan w:val="2"/>
            <w:vAlign w:val="center"/>
            <w:hideMark/>
          </w:tcPr>
          <w:p w14:paraId="3B1C0E4D" w14:textId="77777777" w:rsidR="00831F78" w:rsidRPr="00831F78" w:rsidRDefault="00831F78" w:rsidP="00831F78">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831F78">
              <w:rPr>
                <w:rFonts w:ascii="Arial Nova" w:eastAsia="Times New Roman" w:hAnsi="Arial Nova" w:cs="Calibri"/>
                <w:color w:val="000000"/>
                <w:sz w:val="16"/>
                <w:szCs w:val="16"/>
                <w:lang w:eastAsia="pl-PL"/>
              </w:rPr>
              <w:t>Powierzchnia materiałów zawierających azbest na 100 budynków</w:t>
            </w:r>
          </w:p>
        </w:tc>
        <w:tc>
          <w:tcPr>
            <w:tcW w:w="1360" w:type="pct"/>
            <w:gridSpan w:val="2"/>
            <w:vAlign w:val="center"/>
            <w:hideMark/>
          </w:tcPr>
          <w:p w14:paraId="3E5D7923" w14:textId="77777777" w:rsidR="00831F78" w:rsidRPr="00831F78" w:rsidRDefault="00831F78" w:rsidP="00831F78">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831F78">
              <w:rPr>
                <w:rFonts w:ascii="Arial Nova" w:eastAsia="Times New Roman" w:hAnsi="Arial Nova" w:cs="Calibri"/>
                <w:color w:val="000000"/>
                <w:sz w:val="16"/>
                <w:szCs w:val="16"/>
                <w:lang w:eastAsia="pl-PL"/>
              </w:rPr>
              <w:t>Powierzchnia materiałów zawierających azbest na 100 mieszkańców</w:t>
            </w:r>
          </w:p>
        </w:tc>
      </w:tr>
      <w:tr w:rsidR="00831F78" w:rsidRPr="00831F78" w14:paraId="474EFED5" w14:textId="77777777" w:rsidTr="007A706D">
        <w:trPr>
          <w:trHeight w:val="315"/>
        </w:trPr>
        <w:tc>
          <w:tcPr>
            <w:cnfStyle w:val="001000000000" w:firstRow="0" w:lastRow="0" w:firstColumn="1" w:lastColumn="0" w:oddVBand="0" w:evenVBand="0" w:oddHBand="0" w:evenHBand="0" w:firstRowFirstColumn="0" w:firstRowLastColumn="0" w:lastRowFirstColumn="0" w:lastRowLastColumn="0"/>
            <w:tcW w:w="920" w:type="pct"/>
            <w:vMerge/>
            <w:hideMark/>
          </w:tcPr>
          <w:p w14:paraId="61DE082B" w14:textId="77777777" w:rsidR="00831F78" w:rsidRPr="00831F78" w:rsidRDefault="00831F78" w:rsidP="00831F78">
            <w:pPr>
              <w:rPr>
                <w:rFonts w:ascii="Arial Nova" w:eastAsia="Times New Roman" w:hAnsi="Arial Nova" w:cs="Calibri"/>
                <w:color w:val="000000"/>
                <w:sz w:val="16"/>
                <w:szCs w:val="16"/>
                <w:lang w:eastAsia="pl-PL"/>
              </w:rPr>
            </w:pPr>
          </w:p>
        </w:tc>
        <w:tc>
          <w:tcPr>
            <w:tcW w:w="539" w:type="pct"/>
            <w:noWrap/>
            <w:hideMark/>
          </w:tcPr>
          <w:p w14:paraId="1DEC4AD7" w14:textId="77777777" w:rsidR="00831F78" w:rsidRPr="00831F78" w:rsidRDefault="00831F78" w:rsidP="00831F78">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831F78">
              <w:rPr>
                <w:rFonts w:ascii="Arial Nova" w:eastAsia="Times New Roman" w:hAnsi="Arial Nova" w:cs="Calibri"/>
                <w:color w:val="000000"/>
                <w:sz w:val="16"/>
                <w:szCs w:val="16"/>
                <w:lang w:eastAsia="pl-PL"/>
              </w:rPr>
              <w:t>wskaźnik</w:t>
            </w:r>
          </w:p>
        </w:tc>
        <w:tc>
          <w:tcPr>
            <w:tcW w:w="821" w:type="pct"/>
            <w:noWrap/>
            <w:hideMark/>
          </w:tcPr>
          <w:p w14:paraId="0CFFDF31" w14:textId="77777777" w:rsidR="00831F78" w:rsidRPr="00831F78" w:rsidRDefault="00831F78" w:rsidP="00831F78">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831F78">
              <w:rPr>
                <w:rFonts w:ascii="Arial Nova" w:eastAsia="Times New Roman" w:hAnsi="Arial Nova" w:cs="Calibri"/>
                <w:color w:val="000000"/>
                <w:sz w:val="16"/>
                <w:szCs w:val="16"/>
                <w:lang w:eastAsia="pl-PL"/>
              </w:rPr>
              <w:t>standaryzacja</w:t>
            </w:r>
          </w:p>
        </w:tc>
        <w:tc>
          <w:tcPr>
            <w:tcW w:w="539" w:type="pct"/>
            <w:noWrap/>
            <w:hideMark/>
          </w:tcPr>
          <w:p w14:paraId="4F222069" w14:textId="77777777" w:rsidR="00831F78" w:rsidRPr="00831F78" w:rsidRDefault="00831F78" w:rsidP="00831F78">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831F78">
              <w:rPr>
                <w:rFonts w:ascii="Arial Nova" w:eastAsia="Times New Roman" w:hAnsi="Arial Nova" w:cs="Calibri"/>
                <w:color w:val="000000"/>
                <w:sz w:val="16"/>
                <w:szCs w:val="16"/>
                <w:lang w:eastAsia="pl-PL"/>
              </w:rPr>
              <w:t>wskaźnik</w:t>
            </w:r>
          </w:p>
        </w:tc>
        <w:tc>
          <w:tcPr>
            <w:tcW w:w="821" w:type="pct"/>
            <w:noWrap/>
            <w:hideMark/>
          </w:tcPr>
          <w:p w14:paraId="6B422C2A" w14:textId="77777777" w:rsidR="00831F78" w:rsidRPr="00831F78" w:rsidRDefault="00831F78" w:rsidP="00831F78">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831F78">
              <w:rPr>
                <w:rFonts w:ascii="Arial Nova" w:eastAsia="Times New Roman" w:hAnsi="Arial Nova" w:cs="Calibri"/>
                <w:color w:val="000000"/>
                <w:sz w:val="16"/>
                <w:szCs w:val="16"/>
                <w:lang w:eastAsia="pl-PL"/>
              </w:rPr>
              <w:t>standaryzacja</w:t>
            </w:r>
          </w:p>
        </w:tc>
        <w:tc>
          <w:tcPr>
            <w:tcW w:w="540" w:type="pct"/>
            <w:noWrap/>
            <w:hideMark/>
          </w:tcPr>
          <w:p w14:paraId="64A54729" w14:textId="77777777" w:rsidR="00831F78" w:rsidRPr="00831F78" w:rsidRDefault="00831F78" w:rsidP="00831F78">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831F78">
              <w:rPr>
                <w:rFonts w:ascii="Arial Nova" w:eastAsia="Times New Roman" w:hAnsi="Arial Nova" w:cs="Calibri"/>
                <w:color w:val="000000"/>
                <w:sz w:val="16"/>
                <w:szCs w:val="16"/>
                <w:lang w:eastAsia="pl-PL"/>
              </w:rPr>
              <w:t>wskaźnik</w:t>
            </w:r>
          </w:p>
        </w:tc>
        <w:tc>
          <w:tcPr>
            <w:tcW w:w="820" w:type="pct"/>
            <w:noWrap/>
            <w:hideMark/>
          </w:tcPr>
          <w:p w14:paraId="33A7CC22" w14:textId="77777777" w:rsidR="00831F78" w:rsidRPr="00831F78" w:rsidRDefault="00831F78" w:rsidP="00831F78">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831F78">
              <w:rPr>
                <w:rFonts w:ascii="Arial Nova" w:eastAsia="Times New Roman" w:hAnsi="Arial Nova" w:cs="Calibri"/>
                <w:color w:val="000000"/>
                <w:sz w:val="16"/>
                <w:szCs w:val="16"/>
                <w:lang w:eastAsia="pl-PL"/>
              </w:rPr>
              <w:t>standaryzacja</w:t>
            </w:r>
          </w:p>
        </w:tc>
      </w:tr>
      <w:tr w:rsidR="00831F78" w:rsidRPr="00831F78" w14:paraId="5D01DC0E" w14:textId="77777777" w:rsidTr="00CC57CF">
        <w:trPr>
          <w:cnfStyle w:val="000000100000" w:firstRow="0" w:lastRow="0" w:firstColumn="0" w:lastColumn="0" w:oddVBand="0" w:evenVBand="0" w:oddHBand="1" w:evenHBand="0" w:firstRowFirstColumn="0" w:firstRowLastColumn="0" w:lastRowFirstColumn="0" w:lastRowLastColumn="0"/>
          <w:trHeight w:val="225"/>
        </w:trPr>
        <w:tc>
          <w:tcPr>
            <w:cnfStyle w:val="001000000000" w:firstRow="0" w:lastRow="0" w:firstColumn="1" w:lastColumn="0" w:oddVBand="0" w:evenVBand="0" w:oddHBand="0" w:evenHBand="0" w:firstRowFirstColumn="0" w:firstRowLastColumn="0" w:lastRowFirstColumn="0" w:lastRowLastColumn="0"/>
            <w:tcW w:w="920" w:type="pct"/>
            <w:noWrap/>
            <w:hideMark/>
          </w:tcPr>
          <w:p w14:paraId="3C92F9FC" w14:textId="77777777" w:rsidR="00831F78" w:rsidRPr="00831F78" w:rsidRDefault="00831F78" w:rsidP="00831F78">
            <w:pPr>
              <w:jc w:val="center"/>
              <w:rPr>
                <w:rFonts w:ascii="Arial Nova" w:eastAsia="Times New Roman" w:hAnsi="Arial Nova" w:cs="Calibri"/>
                <w:color w:val="000000"/>
                <w:sz w:val="16"/>
                <w:szCs w:val="16"/>
                <w:lang w:eastAsia="pl-PL"/>
              </w:rPr>
            </w:pPr>
            <w:r w:rsidRPr="00831F78">
              <w:rPr>
                <w:rFonts w:ascii="Arial Nova" w:eastAsia="Times New Roman" w:hAnsi="Arial Nova" w:cs="Calibri"/>
                <w:color w:val="000000"/>
                <w:sz w:val="16"/>
                <w:szCs w:val="16"/>
                <w:lang w:eastAsia="pl-PL"/>
              </w:rPr>
              <w:t>Węgliniec Północ</w:t>
            </w:r>
          </w:p>
        </w:tc>
        <w:tc>
          <w:tcPr>
            <w:tcW w:w="539" w:type="pct"/>
            <w:shd w:val="clear" w:color="auto" w:fill="EC2A32" w:themeFill="accent4"/>
            <w:noWrap/>
            <w:hideMark/>
          </w:tcPr>
          <w:p w14:paraId="6D8D12C2" w14:textId="77777777" w:rsidR="00831F78" w:rsidRPr="00831F78" w:rsidRDefault="00831F78" w:rsidP="00831F78">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831F78">
              <w:rPr>
                <w:rFonts w:ascii="Arial Nova" w:eastAsia="Times New Roman" w:hAnsi="Arial Nova" w:cs="Calibri"/>
                <w:color w:val="000000"/>
                <w:sz w:val="16"/>
                <w:szCs w:val="16"/>
                <w:lang w:eastAsia="pl-PL"/>
              </w:rPr>
              <w:t>4720,0%</w:t>
            </w:r>
          </w:p>
        </w:tc>
        <w:tc>
          <w:tcPr>
            <w:tcW w:w="821" w:type="pct"/>
            <w:shd w:val="clear" w:color="auto" w:fill="EC2A32" w:themeFill="accent4"/>
            <w:noWrap/>
            <w:hideMark/>
          </w:tcPr>
          <w:p w14:paraId="581590FD" w14:textId="77777777" w:rsidR="00831F78" w:rsidRPr="00831F78" w:rsidRDefault="00831F78" w:rsidP="00831F78">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831F78">
              <w:rPr>
                <w:rFonts w:ascii="Arial Nova" w:eastAsia="Times New Roman" w:hAnsi="Arial Nova" w:cs="Calibri"/>
                <w:color w:val="000000"/>
                <w:sz w:val="16"/>
                <w:szCs w:val="16"/>
                <w:lang w:eastAsia="pl-PL"/>
              </w:rPr>
              <w:t>-2,523</w:t>
            </w:r>
          </w:p>
        </w:tc>
        <w:tc>
          <w:tcPr>
            <w:tcW w:w="539" w:type="pct"/>
            <w:shd w:val="clear" w:color="auto" w:fill="EC2A32" w:themeFill="accent4"/>
            <w:noWrap/>
            <w:hideMark/>
          </w:tcPr>
          <w:p w14:paraId="4E682522" w14:textId="77777777" w:rsidR="00831F78" w:rsidRPr="00831F78" w:rsidRDefault="00831F78" w:rsidP="00831F78">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831F78">
              <w:rPr>
                <w:rFonts w:ascii="Arial Nova" w:eastAsia="Times New Roman" w:hAnsi="Arial Nova" w:cs="Calibri"/>
                <w:color w:val="000000"/>
                <w:sz w:val="16"/>
                <w:szCs w:val="16"/>
                <w:lang w:eastAsia="pl-PL"/>
              </w:rPr>
              <w:t>1857,40</w:t>
            </w:r>
          </w:p>
        </w:tc>
        <w:tc>
          <w:tcPr>
            <w:tcW w:w="821" w:type="pct"/>
            <w:shd w:val="clear" w:color="auto" w:fill="EC2A32" w:themeFill="accent4"/>
            <w:noWrap/>
            <w:hideMark/>
          </w:tcPr>
          <w:p w14:paraId="0C65606C" w14:textId="77777777" w:rsidR="00831F78" w:rsidRPr="00831F78" w:rsidRDefault="00831F78" w:rsidP="00831F78">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831F78">
              <w:rPr>
                <w:rFonts w:ascii="Arial Nova" w:eastAsia="Times New Roman" w:hAnsi="Arial Nova" w:cs="Calibri"/>
                <w:color w:val="000000"/>
                <w:sz w:val="16"/>
                <w:szCs w:val="16"/>
                <w:lang w:eastAsia="pl-PL"/>
              </w:rPr>
              <w:t>-2,239</w:t>
            </w:r>
          </w:p>
        </w:tc>
        <w:tc>
          <w:tcPr>
            <w:tcW w:w="540" w:type="pct"/>
            <w:noWrap/>
            <w:hideMark/>
          </w:tcPr>
          <w:p w14:paraId="2830C542" w14:textId="77777777" w:rsidR="00831F78" w:rsidRPr="00831F78" w:rsidRDefault="00831F78" w:rsidP="00831F78">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831F78">
              <w:rPr>
                <w:rFonts w:ascii="Arial Nova" w:eastAsia="Times New Roman" w:hAnsi="Arial Nova" w:cs="Calibri"/>
                <w:color w:val="000000"/>
                <w:sz w:val="16"/>
                <w:szCs w:val="16"/>
                <w:lang w:eastAsia="pl-PL"/>
              </w:rPr>
              <w:t>0,54</w:t>
            </w:r>
          </w:p>
        </w:tc>
        <w:tc>
          <w:tcPr>
            <w:tcW w:w="820" w:type="pct"/>
            <w:noWrap/>
            <w:hideMark/>
          </w:tcPr>
          <w:p w14:paraId="720C4D64" w14:textId="77777777" w:rsidR="00831F78" w:rsidRPr="00831F78" w:rsidRDefault="00831F78" w:rsidP="00831F78">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831F78">
              <w:rPr>
                <w:rFonts w:ascii="Arial Nova" w:eastAsia="Times New Roman" w:hAnsi="Arial Nova" w:cs="Calibri"/>
                <w:color w:val="000000"/>
                <w:sz w:val="16"/>
                <w:szCs w:val="16"/>
                <w:lang w:eastAsia="pl-PL"/>
              </w:rPr>
              <w:t>0,846</w:t>
            </w:r>
          </w:p>
        </w:tc>
      </w:tr>
      <w:tr w:rsidR="00831F78" w:rsidRPr="00831F78" w14:paraId="5767689E" w14:textId="77777777" w:rsidTr="00CC57CF">
        <w:trPr>
          <w:trHeight w:val="225"/>
        </w:trPr>
        <w:tc>
          <w:tcPr>
            <w:cnfStyle w:val="001000000000" w:firstRow="0" w:lastRow="0" w:firstColumn="1" w:lastColumn="0" w:oddVBand="0" w:evenVBand="0" w:oddHBand="0" w:evenHBand="0" w:firstRowFirstColumn="0" w:firstRowLastColumn="0" w:lastRowFirstColumn="0" w:lastRowLastColumn="0"/>
            <w:tcW w:w="920" w:type="pct"/>
            <w:noWrap/>
            <w:hideMark/>
          </w:tcPr>
          <w:p w14:paraId="2B63E020" w14:textId="77777777" w:rsidR="00831F78" w:rsidRPr="00831F78" w:rsidRDefault="00831F78" w:rsidP="00831F78">
            <w:pPr>
              <w:jc w:val="center"/>
              <w:rPr>
                <w:rFonts w:ascii="Arial Nova" w:eastAsia="Times New Roman" w:hAnsi="Arial Nova" w:cs="Calibri"/>
                <w:color w:val="000000"/>
                <w:sz w:val="16"/>
                <w:szCs w:val="16"/>
                <w:lang w:eastAsia="pl-PL"/>
              </w:rPr>
            </w:pPr>
            <w:r w:rsidRPr="00831F78">
              <w:rPr>
                <w:rFonts w:ascii="Arial Nova" w:eastAsia="Times New Roman" w:hAnsi="Arial Nova" w:cs="Calibri"/>
                <w:color w:val="000000"/>
                <w:sz w:val="16"/>
                <w:szCs w:val="16"/>
                <w:lang w:eastAsia="pl-PL"/>
              </w:rPr>
              <w:t>Węgliniec Południe</w:t>
            </w:r>
          </w:p>
        </w:tc>
        <w:tc>
          <w:tcPr>
            <w:tcW w:w="539" w:type="pct"/>
            <w:shd w:val="clear" w:color="auto" w:fill="EC2A32" w:themeFill="accent4"/>
            <w:noWrap/>
            <w:hideMark/>
          </w:tcPr>
          <w:p w14:paraId="3199F9B4" w14:textId="77777777" w:rsidR="00831F78" w:rsidRPr="00831F78" w:rsidRDefault="00831F78" w:rsidP="00831F78">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831F78">
              <w:rPr>
                <w:rFonts w:ascii="Arial Nova" w:eastAsia="Times New Roman" w:hAnsi="Arial Nova" w:cs="Calibri"/>
                <w:color w:val="000000"/>
                <w:sz w:val="16"/>
                <w:szCs w:val="16"/>
                <w:lang w:eastAsia="pl-PL"/>
              </w:rPr>
              <w:t>2680,0%</w:t>
            </w:r>
          </w:p>
        </w:tc>
        <w:tc>
          <w:tcPr>
            <w:tcW w:w="821" w:type="pct"/>
            <w:shd w:val="clear" w:color="auto" w:fill="EC2A32" w:themeFill="accent4"/>
            <w:noWrap/>
            <w:hideMark/>
          </w:tcPr>
          <w:p w14:paraId="7B0D2C34" w14:textId="77777777" w:rsidR="00831F78" w:rsidRPr="00831F78" w:rsidRDefault="00831F78" w:rsidP="00831F78">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831F78">
              <w:rPr>
                <w:rFonts w:ascii="Arial Nova" w:eastAsia="Times New Roman" w:hAnsi="Arial Nova" w:cs="Calibri"/>
                <w:color w:val="000000"/>
                <w:sz w:val="16"/>
                <w:szCs w:val="16"/>
                <w:lang w:eastAsia="pl-PL"/>
              </w:rPr>
              <w:t>-1,163</w:t>
            </w:r>
          </w:p>
        </w:tc>
        <w:tc>
          <w:tcPr>
            <w:tcW w:w="539" w:type="pct"/>
            <w:shd w:val="clear" w:color="auto" w:fill="EC2A32" w:themeFill="accent4"/>
            <w:noWrap/>
            <w:hideMark/>
          </w:tcPr>
          <w:p w14:paraId="4365C179" w14:textId="77777777" w:rsidR="00831F78" w:rsidRPr="00831F78" w:rsidRDefault="00831F78" w:rsidP="00831F78">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831F78">
              <w:rPr>
                <w:rFonts w:ascii="Arial Nova" w:eastAsia="Times New Roman" w:hAnsi="Arial Nova" w:cs="Calibri"/>
                <w:color w:val="000000"/>
                <w:sz w:val="16"/>
                <w:szCs w:val="16"/>
                <w:lang w:eastAsia="pl-PL"/>
              </w:rPr>
              <w:t>1518,60</w:t>
            </w:r>
          </w:p>
        </w:tc>
        <w:tc>
          <w:tcPr>
            <w:tcW w:w="821" w:type="pct"/>
            <w:shd w:val="clear" w:color="auto" w:fill="EC2A32" w:themeFill="accent4"/>
            <w:noWrap/>
            <w:hideMark/>
          </w:tcPr>
          <w:p w14:paraId="31BC1F17" w14:textId="77777777" w:rsidR="00831F78" w:rsidRPr="00831F78" w:rsidRDefault="00831F78" w:rsidP="00831F78">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831F78">
              <w:rPr>
                <w:rFonts w:ascii="Arial Nova" w:eastAsia="Times New Roman" w:hAnsi="Arial Nova" w:cs="Calibri"/>
                <w:color w:val="000000"/>
                <w:sz w:val="16"/>
                <w:szCs w:val="16"/>
                <w:lang w:eastAsia="pl-PL"/>
              </w:rPr>
              <w:t>-1,734</w:t>
            </w:r>
          </w:p>
        </w:tc>
        <w:tc>
          <w:tcPr>
            <w:tcW w:w="540" w:type="pct"/>
            <w:noWrap/>
            <w:hideMark/>
          </w:tcPr>
          <w:p w14:paraId="190190EC" w14:textId="77777777" w:rsidR="00831F78" w:rsidRPr="00831F78" w:rsidRDefault="00831F78" w:rsidP="00831F78">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831F78">
              <w:rPr>
                <w:rFonts w:ascii="Arial Nova" w:eastAsia="Times New Roman" w:hAnsi="Arial Nova" w:cs="Calibri"/>
                <w:color w:val="000000"/>
                <w:sz w:val="16"/>
                <w:szCs w:val="16"/>
                <w:lang w:eastAsia="pl-PL"/>
              </w:rPr>
              <w:t>0,89</w:t>
            </w:r>
          </w:p>
        </w:tc>
        <w:tc>
          <w:tcPr>
            <w:tcW w:w="820" w:type="pct"/>
            <w:noWrap/>
            <w:hideMark/>
          </w:tcPr>
          <w:p w14:paraId="6C215FDC" w14:textId="77777777" w:rsidR="00831F78" w:rsidRPr="00831F78" w:rsidRDefault="00831F78" w:rsidP="00831F78">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831F78">
              <w:rPr>
                <w:rFonts w:ascii="Arial Nova" w:eastAsia="Times New Roman" w:hAnsi="Arial Nova" w:cs="Calibri"/>
                <w:color w:val="000000"/>
                <w:sz w:val="16"/>
                <w:szCs w:val="16"/>
                <w:lang w:eastAsia="pl-PL"/>
              </w:rPr>
              <w:t>0,756</w:t>
            </w:r>
          </w:p>
        </w:tc>
      </w:tr>
      <w:tr w:rsidR="00831F78" w:rsidRPr="00831F78" w14:paraId="69215301" w14:textId="77777777" w:rsidTr="007A706D">
        <w:trPr>
          <w:cnfStyle w:val="000000100000" w:firstRow="0" w:lastRow="0" w:firstColumn="0" w:lastColumn="0" w:oddVBand="0" w:evenVBand="0" w:oddHBand="1" w:evenHBand="0" w:firstRowFirstColumn="0" w:firstRowLastColumn="0" w:lastRowFirstColumn="0" w:lastRowLastColumn="0"/>
          <w:trHeight w:val="225"/>
        </w:trPr>
        <w:tc>
          <w:tcPr>
            <w:cnfStyle w:val="001000000000" w:firstRow="0" w:lastRow="0" w:firstColumn="1" w:lastColumn="0" w:oddVBand="0" w:evenVBand="0" w:oddHBand="0" w:evenHBand="0" w:firstRowFirstColumn="0" w:firstRowLastColumn="0" w:lastRowFirstColumn="0" w:lastRowLastColumn="0"/>
            <w:tcW w:w="920" w:type="pct"/>
            <w:noWrap/>
            <w:hideMark/>
          </w:tcPr>
          <w:p w14:paraId="35254C3E" w14:textId="77777777" w:rsidR="00831F78" w:rsidRPr="00831F78" w:rsidRDefault="00831F78" w:rsidP="00831F78">
            <w:pPr>
              <w:jc w:val="center"/>
              <w:rPr>
                <w:rFonts w:ascii="Arial Nova" w:eastAsia="Times New Roman" w:hAnsi="Arial Nova" w:cs="Calibri"/>
                <w:color w:val="000000"/>
                <w:sz w:val="16"/>
                <w:szCs w:val="16"/>
                <w:lang w:eastAsia="pl-PL"/>
              </w:rPr>
            </w:pPr>
            <w:r w:rsidRPr="00831F78">
              <w:rPr>
                <w:rFonts w:ascii="Arial Nova" w:eastAsia="Times New Roman" w:hAnsi="Arial Nova" w:cs="Calibri"/>
                <w:color w:val="000000"/>
                <w:sz w:val="16"/>
                <w:szCs w:val="16"/>
                <w:lang w:eastAsia="pl-PL"/>
              </w:rPr>
              <w:t>Czerwona Woda</w:t>
            </w:r>
          </w:p>
        </w:tc>
        <w:tc>
          <w:tcPr>
            <w:tcW w:w="539" w:type="pct"/>
            <w:noWrap/>
            <w:hideMark/>
          </w:tcPr>
          <w:p w14:paraId="72EAAE01" w14:textId="77777777" w:rsidR="00831F78" w:rsidRPr="00831F78" w:rsidRDefault="00831F78" w:rsidP="00831F78">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831F78">
              <w:rPr>
                <w:rFonts w:ascii="Arial Nova" w:eastAsia="Times New Roman" w:hAnsi="Arial Nova" w:cs="Calibri"/>
                <w:color w:val="000000"/>
                <w:sz w:val="16"/>
                <w:szCs w:val="16"/>
                <w:lang w:eastAsia="pl-PL"/>
              </w:rPr>
              <w:t>23,1%</w:t>
            </w:r>
          </w:p>
        </w:tc>
        <w:tc>
          <w:tcPr>
            <w:tcW w:w="821" w:type="pct"/>
            <w:noWrap/>
            <w:hideMark/>
          </w:tcPr>
          <w:p w14:paraId="30224125" w14:textId="77777777" w:rsidR="00831F78" w:rsidRPr="00831F78" w:rsidRDefault="00831F78" w:rsidP="00831F78">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831F78">
              <w:rPr>
                <w:rFonts w:ascii="Arial Nova" w:eastAsia="Times New Roman" w:hAnsi="Arial Nova" w:cs="Calibri"/>
                <w:color w:val="000000"/>
                <w:sz w:val="16"/>
                <w:szCs w:val="16"/>
                <w:lang w:eastAsia="pl-PL"/>
              </w:rPr>
              <w:t>0,608</w:t>
            </w:r>
          </w:p>
        </w:tc>
        <w:tc>
          <w:tcPr>
            <w:tcW w:w="539" w:type="pct"/>
            <w:noWrap/>
            <w:hideMark/>
          </w:tcPr>
          <w:p w14:paraId="2D29E7C2" w14:textId="77777777" w:rsidR="00831F78" w:rsidRPr="00831F78" w:rsidRDefault="00831F78" w:rsidP="00831F78">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831F78">
              <w:rPr>
                <w:rFonts w:ascii="Arial Nova" w:eastAsia="Times New Roman" w:hAnsi="Arial Nova" w:cs="Calibri"/>
                <w:color w:val="000000"/>
                <w:sz w:val="16"/>
                <w:szCs w:val="16"/>
                <w:lang w:eastAsia="pl-PL"/>
              </w:rPr>
              <w:t>20,21</w:t>
            </w:r>
          </w:p>
        </w:tc>
        <w:tc>
          <w:tcPr>
            <w:tcW w:w="821" w:type="pct"/>
            <w:noWrap/>
            <w:hideMark/>
          </w:tcPr>
          <w:p w14:paraId="3BACC39C" w14:textId="77777777" w:rsidR="00831F78" w:rsidRPr="00831F78" w:rsidRDefault="00831F78" w:rsidP="00831F78">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831F78">
              <w:rPr>
                <w:rFonts w:ascii="Arial Nova" w:eastAsia="Times New Roman" w:hAnsi="Arial Nova" w:cs="Calibri"/>
                <w:color w:val="000000"/>
                <w:sz w:val="16"/>
                <w:szCs w:val="16"/>
                <w:lang w:eastAsia="pl-PL"/>
              </w:rPr>
              <w:t>0,499</w:t>
            </w:r>
          </w:p>
        </w:tc>
        <w:tc>
          <w:tcPr>
            <w:tcW w:w="540" w:type="pct"/>
            <w:noWrap/>
            <w:hideMark/>
          </w:tcPr>
          <w:p w14:paraId="6DD9121C" w14:textId="77777777" w:rsidR="00831F78" w:rsidRPr="00831F78" w:rsidRDefault="00831F78" w:rsidP="00831F78">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831F78">
              <w:rPr>
                <w:rFonts w:ascii="Arial Nova" w:eastAsia="Times New Roman" w:hAnsi="Arial Nova" w:cs="Calibri"/>
                <w:color w:val="000000"/>
                <w:sz w:val="16"/>
                <w:szCs w:val="16"/>
                <w:lang w:eastAsia="pl-PL"/>
              </w:rPr>
              <w:t>5,82</w:t>
            </w:r>
          </w:p>
        </w:tc>
        <w:tc>
          <w:tcPr>
            <w:tcW w:w="820" w:type="pct"/>
            <w:noWrap/>
            <w:hideMark/>
          </w:tcPr>
          <w:p w14:paraId="3B989F3A" w14:textId="77777777" w:rsidR="00831F78" w:rsidRPr="00831F78" w:rsidRDefault="00831F78" w:rsidP="00831F78">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831F78">
              <w:rPr>
                <w:rFonts w:ascii="Arial Nova" w:eastAsia="Times New Roman" w:hAnsi="Arial Nova" w:cs="Calibri"/>
                <w:color w:val="000000"/>
                <w:sz w:val="16"/>
                <w:szCs w:val="16"/>
                <w:lang w:eastAsia="pl-PL"/>
              </w:rPr>
              <w:t>-0,484</w:t>
            </w:r>
          </w:p>
        </w:tc>
      </w:tr>
      <w:tr w:rsidR="00831F78" w:rsidRPr="00831F78" w14:paraId="6EB97627" w14:textId="77777777" w:rsidTr="007A706D">
        <w:trPr>
          <w:trHeight w:val="225"/>
        </w:trPr>
        <w:tc>
          <w:tcPr>
            <w:cnfStyle w:val="001000000000" w:firstRow="0" w:lastRow="0" w:firstColumn="1" w:lastColumn="0" w:oddVBand="0" w:evenVBand="0" w:oddHBand="0" w:evenHBand="0" w:firstRowFirstColumn="0" w:firstRowLastColumn="0" w:lastRowFirstColumn="0" w:lastRowLastColumn="0"/>
            <w:tcW w:w="920" w:type="pct"/>
            <w:noWrap/>
            <w:hideMark/>
          </w:tcPr>
          <w:p w14:paraId="3E7A2C86" w14:textId="77777777" w:rsidR="00831F78" w:rsidRPr="00831F78" w:rsidRDefault="00831F78" w:rsidP="00831F78">
            <w:pPr>
              <w:jc w:val="center"/>
              <w:rPr>
                <w:rFonts w:ascii="Arial Nova" w:eastAsia="Times New Roman" w:hAnsi="Arial Nova" w:cs="Calibri"/>
                <w:color w:val="000000"/>
                <w:sz w:val="16"/>
                <w:szCs w:val="16"/>
                <w:lang w:eastAsia="pl-PL"/>
              </w:rPr>
            </w:pPr>
            <w:r w:rsidRPr="00831F78">
              <w:rPr>
                <w:rFonts w:ascii="Arial Nova" w:eastAsia="Times New Roman" w:hAnsi="Arial Nova" w:cs="Calibri"/>
                <w:color w:val="000000"/>
                <w:sz w:val="16"/>
                <w:szCs w:val="16"/>
                <w:lang w:eastAsia="pl-PL"/>
              </w:rPr>
              <w:t>Jagodzin</w:t>
            </w:r>
          </w:p>
        </w:tc>
        <w:tc>
          <w:tcPr>
            <w:tcW w:w="539" w:type="pct"/>
            <w:noWrap/>
            <w:hideMark/>
          </w:tcPr>
          <w:p w14:paraId="700ADE61" w14:textId="77777777" w:rsidR="00831F78" w:rsidRPr="00831F78" w:rsidRDefault="00831F78" w:rsidP="00831F78">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831F78">
              <w:rPr>
                <w:rFonts w:ascii="Arial Nova" w:eastAsia="Times New Roman" w:hAnsi="Arial Nova" w:cs="Calibri"/>
                <w:color w:val="000000"/>
                <w:sz w:val="16"/>
                <w:szCs w:val="16"/>
                <w:lang w:eastAsia="pl-PL"/>
              </w:rPr>
              <w:t>24,7%</w:t>
            </w:r>
          </w:p>
        </w:tc>
        <w:tc>
          <w:tcPr>
            <w:tcW w:w="821" w:type="pct"/>
            <w:noWrap/>
            <w:hideMark/>
          </w:tcPr>
          <w:p w14:paraId="6C0216F0" w14:textId="77777777" w:rsidR="00831F78" w:rsidRPr="00831F78" w:rsidRDefault="00831F78" w:rsidP="00831F78">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831F78">
              <w:rPr>
                <w:rFonts w:ascii="Arial Nova" w:eastAsia="Times New Roman" w:hAnsi="Arial Nova" w:cs="Calibri"/>
                <w:color w:val="000000"/>
                <w:sz w:val="16"/>
                <w:szCs w:val="16"/>
                <w:lang w:eastAsia="pl-PL"/>
              </w:rPr>
              <w:t>0,607</w:t>
            </w:r>
          </w:p>
        </w:tc>
        <w:tc>
          <w:tcPr>
            <w:tcW w:w="539" w:type="pct"/>
            <w:noWrap/>
            <w:hideMark/>
          </w:tcPr>
          <w:p w14:paraId="2736DE04" w14:textId="77777777" w:rsidR="00831F78" w:rsidRPr="00831F78" w:rsidRDefault="00831F78" w:rsidP="00831F78">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831F78">
              <w:rPr>
                <w:rFonts w:ascii="Arial Nova" w:eastAsia="Times New Roman" w:hAnsi="Arial Nova" w:cs="Calibri"/>
                <w:color w:val="000000"/>
                <w:sz w:val="16"/>
                <w:szCs w:val="16"/>
                <w:lang w:eastAsia="pl-PL"/>
              </w:rPr>
              <w:t>27,42</w:t>
            </w:r>
          </w:p>
        </w:tc>
        <w:tc>
          <w:tcPr>
            <w:tcW w:w="821" w:type="pct"/>
            <w:noWrap/>
            <w:hideMark/>
          </w:tcPr>
          <w:p w14:paraId="7EEFF76C" w14:textId="77777777" w:rsidR="00831F78" w:rsidRPr="00831F78" w:rsidRDefault="00831F78" w:rsidP="00831F78">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831F78">
              <w:rPr>
                <w:rFonts w:ascii="Arial Nova" w:eastAsia="Times New Roman" w:hAnsi="Arial Nova" w:cs="Calibri"/>
                <w:color w:val="000000"/>
                <w:sz w:val="16"/>
                <w:szCs w:val="16"/>
                <w:lang w:eastAsia="pl-PL"/>
              </w:rPr>
              <w:t>0,488</w:t>
            </w:r>
          </w:p>
        </w:tc>
        <w:tc>
          <w:tcPr>
            <w:tcW w:w="540" w:type="pct"/>
            <w:noWrap/>
            <w:hideMark/>
          </w:tcPr>
          <w:p w14:paraId="56F3DE5F" w14:textId="77777777" w:rsidR="00831F78" w:rsidRPr="00831F78" w:rsidRDefault="00831F78" w:rsidP="00831F78">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831F78">
              <w:rPr>
                <w:rFonts w:ascii="Arial Nova" w:eastAsia="Times New Roman" w:hAnsi="Arial Nova" w:cs="Calibri"/>
                <w:color w:val="000000"/>
                <w:sz w:val="16"/>
                <w:szCs w:val="16"/>
                <w:lang w:eastAsia="pl-PL"/>
              </w:rPr>
              <w:t>7,33</w:t>
            </w:r>
          </w:p>
        </w:tc>
        <w:tc>
          <w:tcPr>
            <w:tcW w:w="820" w:type="pct"/>
            <w:noWrap/>
            <w:hideMark/>
          </w:tcPr>
          <w:p w14:paraId="64A6D154" w14:textId="77777777" w:rsidR="00831F78" w:rsidRPr="00831F78" w:rsidRDefault="00831F78" w:rsidP="00831F78">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831F78">
              <w:rPr>
                <w:rFonts w:ascii="Arial Nova" w:eastAsia="Times New Roman" w:hAnsi="Arial Nova" w:cs="Calibri"/>
                <w:color w:val="000000"/>
                <w:sz w:val="16"/>
                <w:szCs w:val="16"/>
                <w:lang w:eastAsia="pl-PL"/>
              </w:rPr>
              <w:t>-0,865</w:t>
            </w:r>
          </w:p>
        </w:tc>
      </w:tr>
      <w:tr w:rsidR="00831F78" w:rsidRPr="00831F78" w14:paraId="48C4F5AC" w14:textId="77777777" w:rsidTr="00CC57CF">
        <w:trPr>
          <w:cnfStyle w:val="000000100000" w:firstRow="0" w:lastRow="0" w:firstColumn="0" w:lastColumn="0" w:oddVBand="0" w:evenVBand="0" w:oddHBand="1" w:evenHBand="0" w:firstRowFirstColumn="0" w:firstRowLastColumn="0" w:lastRowFirstColumn="0" w:lastRowLastColumn="0"/>
          <w:trHeight w:val="225"/>
        </w:trPr>
        <w:tc>
          <w:tcPr>
            <w:cnfStyle w:val="001000000000" w:firstRow="0" w:lastRow="0" w:firstColumn="1" w:lastColumn="0" w:oddVBand="0" w:evenVBand="0" w:oddHBand="0" w:evenHBand="0" w:firstRowFirstColumn="0" w:firstRowLastColumn="0" w:lastRowFirstColumn="0" w:lastRowLastColumn="0"/>
            <w:tcW w:w="920" w:type="pct"/>
            <w:noWrap/>
            <w:hideMark/>
          </w:tcPr>
          <w:p w14:paraId="5BF6B2EC" w14:textId="77777777" w:rsidR="00831F78" w:rsidRPr="00831F78" w:rsidRDefault="00831F78" w:rsidP="00831F78">
            <w:pPr>
              <w:jc w:val="center"/>
              <w:rPr>
                <w:rFonts w:ascii="Arial Nova" w:eastAsia="Times New Roman" w:hAnsi="Arial Nova" w:cs="Calibri"/>
                <w:color w:val="000000"/>
                <w:sz w:val="16"/>
                <w:szCs w:val="16"/>
                <w:lang w:eastAsia="pl-PL"/>
              </w:rPr>
            </w:pPr>
            <w:r w:rsidRPr="00831F78">
              <w:rPr>
                <w:rFonts w:ascii="Arial Nova" w:eastAsia="Times New Roman" w:hAnsi="Arial Nova" w:cs="Calibri"/>
                <w:color w:val="000000"/>
                <w:sz w:val="16"/>
                <w:szCs w:val="16"/>
                <w:lang w:eastAsia="pl-PL"/>
              </w:rPr>
              <w:t>Kościelna Wieś</w:t>
            </w:r>
          </w:p>
        </w:tc>
        <w:tc>
          <w:tcPr>
            <w:tcW w:w="539" w:type="pct"/>
            <w:noWrap/>
            <w:hideMark/>
          </w:tcPr>
          <w:p w14:paraId="223AF236" w14:textId="77777777" w:rsidR="00831F78" w:rsidRPr="00831F78" w:rsidRDefault="00831F78" w:rsidP="00831F78">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831F78">
              <w:rPr>
                <w:rFonts w:ascii="Arial Nova" w:eastAsia="Times New Roman" w:hAnsi="Arial Nova" w:cs="Calibri"/>
                <w:color w:val="000000"/>
                <w:sz w:val="16"/>
                <w:szCs w:val="16"/>
                <w:lang w:eastAsia="pl-PL"/>
              </w:rPr>
              <w:t>36,2%</w:t>
            </w:r>
          </w:p>
        </w:tc>
        <w:tc>
          <w:tcPr>
            <w:tcW w:w="821" w:type="pct"/>
            <w:noWrap/>
            <w:hideMark/>
          </w:tcPr>
          <w:p w14:paraId="4A6AB95D" w14:textId="77777777" w:rsidR="00831F78" w:rsidRPr="00831F78" w:rsidRDefault="00831F78" w:rsidP="00831F78">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831F78">
              <w:rPr>
                <w:rFonts w:ascii="Arial Nova" w:eastAsia="Times New Roman" w:hAnsi="Arial Nova" w:cs="Calibri"/>
                <w:color w:val="000000"/>
                <w:sz w:val="16"/>
                <w:szCs w:val="16"/>
                <w:lang w:eastAsia="pl-PL"/>
              </w:rPr>
              <w:t>0,599</w:t>
            </w:r>
          </w:p>
        </w:tc>
        <w:tc>
          <w:tcPr>
            <w:tcW w:w="539" w:type="pct"/>
            <w:noWrap/>
            <w:hideMark/>
          </w:tcPr>
          <w:p w14:paraId="7B560404" w14:textId="77777777" w:rsidR="00831F78" w:rsidRPr="00831F78" w:rsidRDefault="00831F78" w:rsidP="00831F78">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831F78">
              <w:rPr>
                <w:rFonts w:ascii="Arial Nova" w:eastAsia="Times New Roman" w:hAnsi="Arial Nova" w:cs="Calibri"/>
                <w:color w:val="000000"/>
                <w:sz w:val="16"/>
                <w:szCs w:val="16"/>
                <w:lang w:eastAsia="pl-PL"/>
              </w:rPr>
              <w:t>33,91</w:t>
            </w:r>
          </w:p>
        </w:tc>
        <w:tc>
          <w:tcPr>
            <w:tcW w:w="821" w:type="pct"/>
            <w:noWrap/>
            <w:hideMark/>
          </w:tcPr>
          <w:p w14:paraId="2DE5087D" w14:textId="77777777" w:rsidR="00831F78" w:rsidRPr="00831F78" w:rsidRDefault="00831F78" w:rsidP="00831F78">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831F78">
              <w:rPr>
                <w:rFonts w:ascii="Arial Nova" w:eastAsia="Times New Roman" w:hAnsi="Arial Nova" w:cs="Calibri"/>
                <w:color w:val="000000"/>
                <w:sz w:val="16"/>
                <w:szCs w:val="16"/>
                <w:lang w:eastAsia="pl-PL"/>
              </w:rPr>
              <w:t>0,478</w:t>
            </w:r>
          </w:p>
        </w:tc>
        <w:tc>
          <w:tcPr>
            <w:tcW w:w="540" w:type="pct"/>
            <w:shd w:val="clear" w:color="auto" w:fill="EC2A32" w:themeFill="accent4"/>
            <w:noWrap/>
            <w:hideMark/>
          </w:tcPr>
          <w:p w14:paraId="468360C7" w14:textId="77777777" w:rsidR="00831F78" w:rsidRPr="00831F78" w:rsidRDefault="00831F78" w:rsidP="00831F78">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831F78">
              <w:rPr>
                <w:rFonts w:ascii="Arial Nova" w:eastAsia="Times New Roman" w:hAnsi="Arial Nova" w:cs="Calibri"/>
                <w:color w:val="000000"/>
                <w:sz w:val="16"/>
                <w:szCs w:val="16"/>
                <w:lang w:eastAsia="pl-PL"/>
              </w:rPr>
              <w:t>9,67</w:t>
            </w:r>
          </w:p>
        </w:tc>
        <w:tc>
          <w:tcPr>
            <w:tcW w:w="820" w:type="pct"/>
            <w:shd w:val="clear" w:color="auto" w:fill="EC2A32" w:themeFill="accent4"/>
            <w:noWrap/>
            <w:hideMark/>
          </w:tcPr>
          <w:p w14:paraId="39248311" w14:textId="77777777" w:rsidR="00831F78" w:rsidRPr="00831F78" w:rsidRDefault="00831F78" w:rsidP="00831F78">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831F78">
              <w:rPr>
                <w:rFonts w:ascii="Arial Nova" w:eastAsia="Times New Roman" w:hAnsi="Arial Nova" w:cs="Calibri"/>
                <w:color w:val="000000"/>
                <w:sz w:val="16"/>
                <w:szCs w:val="16"/>
                <w:lang w:eastAsia="pl-PL"/>
              </w:rPr>
              <w:t>-1,455</w:t>
            </w:r>
          </w:p>
        </w:tc>
      </w:tr>
      <w:tr w:rsidR="00831F78" w:rsidRPr="00831F78" w14:paraId="063D4BC2" w14:textId="77777777" w:rsidTr="00CC57CF">
        <w:trPr>
          <w:trHeight w:val="225"/>
        </w:trPr>
        <w:tc>
          <w:tcPr>
            <w:cnfStyle w:val="001000000000" w:firstRow="0" w:lastRow="0" w:firstColumn="1" w:lastColumn="0" w:oddVBand="0" w:evenVBand="0" w:oddHBand="0" w:evenHBand="0" w:firstRowFirstColumn="0" w:firstRowLastColumn="0" w:lastRowFirstColumn="0" w:lastRowLastColumn="0"/>
            <w:tcW w:w="920" w:type="pct"/>
            <w:noWrap/>
            <w:hideMark/>
          </w:tcPr>
          <w:p w14:paraId="4711A0CC" w14:textId="77777777" w:rsidR="00831F78" w:rsidRPr="00831F78" w:rsidRDefault="00831F78" w:rsidP="00831F78">
            <w:pPr>
              <w:jc w:val="center"/>
              <w:rPr>
                <w:rFonts w:ascii="Arial Nova" w:eastAsia="Times New Roman" w:hAnsi="Arial Nova" w:cs="Calibri"/>
                <w:color w:val="000000"/>
                <w:sz w:val="16"/>
                <w:szCs w:val="16"/>
                <w:lang w:eastAsia="pl-PL"/>
              </w:rPr>
            </w:pPr>
            <w:r w:rsidRPr="00831F78">
              <w:rPr>
                <w:rFonts w:ascii="Arial Nova" w:eastAsia="Times New Roman" w:hAnsi="Arial Nova" w:cs="Calibri"/>
                <w:color w:val="000000"/>
                <w:sz w:val="16"/>
                <w:szCs w:val="16"/>
                <w:lang w:eastAsia="pl-PL"/>
              </w:rPr>
              <w:t>Piaseczna</w:t>
            </w:r>
          </w:p>
        </w:tc>
        <w:tc>
          <w:tcPr>
            <w:tcW w:w="539" w:type="pct"/>
            <w:noWrap/>
            <w:hideMark/>
          </w:tcPr>
          <w:p w14:paraId="0A529FBC" w14:textId="77777777" w:rsidR="00831F78" w:rsidRPr="00831F78" w:rsidRDefault="00831F78" w:rsidP="00831F78">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831F78">
              <w:rPr>
                <w:rFonts w:ascii="Arial Nova" w:eastAsia="Times New Roman" w:hAnsi="Arial Nova" w:cs="Calibri"/>
                <w:color w:val="000000"/>
                <w:sz w:val="16"/>
                <w:szCs w:val="16"/>
                <w:lang w:eastAsia="pl-PL"/>
              </w:rPr>
              <w:t>30,6%</w:t>
            </w:r>
          </w:p>
        </w:tc>
        <w:tc>
          <w:tcPr>
            <w:tcW w:w="821" w:type="pct"/>
            <w:noWrap/>
            <w:hideMark/>
          </w:tcPr>
          <w:p w14:paraId="1EC698CF" w14:textId="77777777" w:rsidR="00831F78" w:rsidRPr="00831F78" w:rsidRDefault="00831F78" w:rsidP="00831F78">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831F78">
              <w:rPr>
                <w:rFonts w:ascii="Arial Nova" w:eastAsia="Times New Roman" w:hAnsi="Arial Nova" w:cs="Calibri"/>
                <w:color w:val="000000"/>
                <w:sz w:val="16"/>
                <w:szCs w:val="16"/>
                <w:lang w:eastAsia="pl-PL"/>
              </w:rPr>
              <w:t>0,603</w:t>
            </w:r>
          </w:p>
        </w:tc>
        <w:tc>
          <w:tcPr>
            <w:tcW w:w="539" w:type="pct"/>
            <w:noWrap/>
            <w:hideMark/>
          </w:tcPr>
          <w:p w14:paraId="43E108CD" w14:textId="77777777" w:rsidR="00831F78" w:rsidRPr="00831F78" w:rsidRDefault="00831F78" w:rsidP="00831F78">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831F78">
              <w:rPr>
                <w:rFonts w:ascii="Arial Nova" w:eastAsia="Times New Roman" w:hAnsi="Arial Nova" w:cs="Calibri"/>
                <w:color w:val="000000"/>
                <w:sz w:val="16"/>
                <w:szCs w:val="16"/>
                <w:lang w:eastAsia="pl-PL"/>
              </w:rPr>
              <w:t>31,03</w:t>
            </w:r>
          </w:p>
        </w:tc>
        <w:tc>
          <w:tcPr>
            <w:tcW w:w="821" w:type="pct"/>
            <w:noWrap/>
            <w:hideMark/>
          </w:tcPr>
          <w:p w14:paraId="2B1B84E1" w14:textId="77777777" w:rsidR="00831F78" w:rsidRPr="00831F78" w:rsidRDefault="00831F78" w:rsidP="00831F78">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831F78">
              <w:rPr>
                <w:rFonts w:ascii="Arial Nova" w:eastAsia="Times New Roman" w:hAnsi="Arial Nova" w:cs="Calibri"/>
                <w:color w:val="000000"/>
                <w:sz w:val="16"/>
                <w:szCs w:val="16"/>
                <w:lang w:eastAsia="pl-PL"/>
              </w:rPr>
              <w:t>0,483</w:t>
            </w:r>
          </w:p>
        </w:tc>
        <w:tc>
          <w:tcPr>
            <w:tcW w:w="540" w:type="pct"/>
            <w:shd w:val="clear" w:color="auto" w:fill="EC2A32" w:themeFill="accent4"/>
            <w:noWrap/>
            <w:hideMark/>
          </w:tcPr>
          <w:p w14:paraId="59C56E80" w14:textId="77777777" w:rsidR="00831F78" w:rsidRPr="00831F78" w:rsidRDefault="00831F78" w:rsidP="00831F78">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831F78">
              <w:rPr>
                <w:rFonts w:ascii="Arial Nova" w:eastAsia="Times New Roman" w:hAnsi="Arial Nova" w:cs="Calibri"/>
                <w:color w:val="000000"/>
                <w:sz w:val="16"/>
                <w:szCs w:val="16"/>
                <w:lang w:eastAsia="pl-PL"/>
              </w:rPr>
              <w:t>10,74</w:t>
            </w:r>
          </w:p>
        </w:tc>
        <w:tc>
          <w:tcPr>
            <w:tcW w:w="820" w:type="pct"/>
            <w:shd w:val="clear" w:color="auto" w:fill="EC2A32" w:themeFill="accent4"/>
            <w:noWrap/>
            <w:hideMark/>
          </w:tcPr>
          <w:p w14:paraId="062CF846" w14:textId="77777777" w:rsidR="00831F78" w:rsidRPr="00831F78" w:rsidRDefault="00831F78" w:rsidP="00831F78">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831F78">
              <w:rPr>
                <w:rFonts w:ascii="Arial Nova" w:eastAsia="Times New Roman" w:hAnsi="Arial Nova" w:cs="Calibri"/>
                <w:color w:val="000000"/>
                <w:sz w:val="16"/>
                <w:szCs w:val="16"/>
                <w:lang w:eastAsia="pl-PL"/>
              </w:rPr>
              <w:t>-1,725</w:t>
            </w:r>
          </w:p>
        </w:tc>
      </w:tr>
      <w:tr w:rsidR="00831F78" w:rsidRPr="00831F78" w14:paraId="66F1BD8D" w14:textId="77777777" w:rsidTr="007A706D">
        <w:trPr>
          <w:cnfStyle w:val="000000100000" w:firstRow="0" w:lastRow="0" w:firstColumn="0" w:lastColumn="0" w:oddVBand="0" w:evenVBand="0" w:oddHBand="1" w:evenHBand="0" w:firstRowFirstColumn="0" w:firstRowLastColumn="0" w:lastRowFirstColumn="0" w:lastRowLastColumn="0"/>
          <w:trHeight w:val="225"/>
        </w:trPr>
        <w:tc>
          <w:tcPr>
            <w:cnfStyle w:val="001000000000" w:firstRow="0" w:lastRow="0" w:firstColumn="1" w:lastColumn="0" w:oddVBand="0" w:evenVBand="0" w:oddHBand="0" w:evenHBand="0" w:firstRowFirstColumn="0" w:firstRowLastColumn="0" w:lastRowFirstColumn="0" w:lastRowLastColumn="0"/>
            <w:tcW w:w="920" w:type="pct"/>
            <w:noWrap/>
            <w:hideMark/>
          </w:tcPr>
          <w:p w14:paraId="788FF909" w14:textId="77777777" w:rsidR="00831F78" w:rsidRPr="00831F78" w:rsidRDefault="00831F78" w:rsidP="00831F78">
            <w:pPr>
              <w:jc w:val="center"/>
              <w:rPr>
                <w:rFonts w:ascii="Arial Nova" w:eastAsia="Times New Roman" w:hAnsi="Arial Nova" w:cs="Calibri"/>
                <w:color w:val="000000"/>
                <w:sz w:val="16"/>
                <w:szCs w:val="16"/>
                <w:lang w:eastAsia="pl-PL"/>
              </w:rPr>
            </w:pPr>
            <w:r w:rsidRPr="00831F78">
              <w:rPr>
                <w:rFonts w:ascii="Arial Nova" w:eastAsia="Times New Roman" w:hAnsi="Arial Nova" w:cs="Calibri"/>
                <w:color w:val="000000"/>
                <w:sz w:val="16"/>
                <w:szCs w:val="16"/>
                <w:lang w:eastAsia="pl-PL"/>
              </w:rPr>
              <w:t>Stary Węgliniec</w:t>
            </w:r>
          </w:p>
        </w:tc>
        <w:tc>
          <w:tcPr>
            <w:tcW w:w="539" w:type="pct"/>
            <w:noWrap/>
            <w:hideMark/>
          </w:tcPr>
          <w:p w14:paraId="4651CAE0" w14:textId="77777777" w:rsidR="00831F78" w:rsidRPr="00831F78" w:rsidRDefault="00831F78" w:rsidP="00831F78">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831F78">
              <w:rPr>
                <w:rFonts w:ascii="Arial Nova" w:eastAsia="Times New Roman" w:hAnsi="Arial Nova" w:cs="Calibri"/>
                <w:color w:val="000000"/>
                <w:sz w:val="16"/>
                <w:szCs w:val="16"/>
                <w:lang w:eastAsia="pl-PL"/>
              </w:rPr>
              <w:t>14,2%</w:t>
            </w:r>
          </w:p>
        </w:tc>
        <w:tc>
          <w:tcPr>
            <w:tcW w:w="821" w:type="pct"/>
            <w:noWrap/>
            <w:hideMark/>
          </w:tcPr>
          <w:p w14:paraId="4AE0CFE9" w14:textId="77777777" w:rsidR="00831F78" w:rsidRPr="00831F78" w:rsidRDefault="00831F78" w:rsidP="00831F78">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831F78">
              <w:rPr>
                <w:rFonts w:ascii="Arial Nova" w:eastAsia="Times New Roman" w:hAnsi="Arial Nova" w:cs="Calibri"/>
                <w:color w:val="000000"/>
                <w:sz w:val="16"/>
                <w:szCs w:val="16"/>
                <w:lang w:eastAsia="pl-PL"/>
              </w:rPr>
              <w:t>0,614</w:t>
            </w:r>
          </w:p>
        </w:tc>
        <w:tc>
          <w:tcPr>
            <w:tcW w:w="539" w:type="pct"/>
            <w:noWrap/>
            <w:hideMark/>
          </w:tcPr>
          <w:p w14:paraId="2D9503FF" w14:textId="77777777" w:rsidR="00831F78" w:rsidRPr="00831F78" w:rsidRDefault="00831F78" w:rsidP="00831F78">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831F78">
              <w:rPr>
                <w:rFonts w:ascii="Arial Nova" w:eastAsia="Times New Roman" w:hAnsi="Arial Nova" w:cs="Calibri"/>
                <w:color w:val="000000"/>
                <w:sz w:val="16"/>
                <w:szCs w:val="16"/>
                <w:lang w:eastAsia="pl-PL"/>
              </w:rPr>
              <w:t>12,24</w:t>
            </w:r>
          </w:p>
        </w:tc>
        <w:tc>
          <w:tcPr>
            <w:tcW w:w="821" w:type="pct"/>
            <w:noWrap/>
            <w:hideMark/>
          </w:tcPr>
          <w:p w14:paraId="48C72C1F" w14:textId="77777777" w:rsidR="00831F78" w:rsidRPr="00831F78" w:rsidRDefault="00831F78" w:rsidP="00831F78">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831F78">
              <w:rPr>
                <w:rFonts w:ascii="Arial Nova" w:eastAsia="Times New Roman" w:hAnsi="Arial Nova" w:cs="Calibri"/>
                <w:color w:val="000000"/>
                <w:sz w:val="16"/>
                <w:szCs w:val="16"/>
                <w:lang w:eastAsia="pl-PL"/>
              </w:rPr>
              <w:t>0,511</w:t>
            </w:r>
          </w:p>
        </w:tc>
        <w:tc>
          <w:tcPr>
            <w:tcW w:w="540" w:type="pct"/>
            <w:noWrap/>
            <w:hideMark/>
          </w:tcPr>
          <w:p w14:paraId="1BF47CFA" w14:textId="77777777" w:rsidR="00831F78" w:rsidRPr="00831F78" w:rsidRDefault="00831F78" w:rsidP="00831F78">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831F78">
              <w:rPr>
                <w:rFonts w:ascii="Arial Nova" w:eastAsia="Times New Roman" w:hAnsi="Arial Nova" w:cs="Calibri"/>
                <w:color w:val="000000"/>
                <w:sz w:val="16"/>
                <w:szCs w:val="16"/>
                <w:lang w:eastAsia="pl-PL"/>
              </w:rPr>
              <w:t>3,41</w:t>
            </w:r>
          </w:p>
        </w:tc>
        <w:tc>
          <w:tcPr>
            <w:tcW w:w="820" w:type="pct"/>
            <w:noWrap/>
            <w:hideMark/>
          </w:tcPr>
          <w:p w14:paraId="0D6B42E3" w14:textId="77777777" w:rsidR="00831F78" w:rsidRPr="00831F78" w:rsidRDefault="00831F78" w:rsidP="00831F78">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831F78">
              <w:rPr>
                <w:rFonts w:ascii="Arial Nova" w:eastAsia="Times New Roman" w:hAnsi="Arial Nova" w:cs="Calibri"/>
                <w:color w:val="000000"/>
                <w:sz w:val="16"/>
                <w:szCs w:val="16"/>
                <w:lang w:eastAsia="pl-PL"/>
              </w:rPr>
              <w:t>0,124</w:t>
            </w:r>
          </w:p>
        </w:tc>
      </w:tr>
      <w:tr w:rsidR="00831F78" w:rsidRPr="00831F78" w14:paraId="663727A7" w14:textId="77777777" w:rsidTr="007A706D">
        <w:trPr>
          <w:trHeight w:val="225"/>
        </w:trPr>
        <w:tc>
          <w:tcPr>
            <w:cnfStyle w:val="001000000000" w:firstRow="0" w:lastRow="0" w:firstColumn="1" w:lastColumn="0" w:oddVBand="0" w:evenVBand="0" w:oddHBand="0" w:evenHBand="0" w:firstRowFirstColumn="0" w:firstRowLastColumn="0" w:lastRowFirstColumn="0" w:lastRowLastColumn="0"/>
            <w:tcW w:w="920" w:type="pct"/>
            <w:noWrap/>
            <w:hideMark/>
          </w:tcPr>
          <w:p w14:paraId="6301C82D" w14:textId="77777777" w:rsidR="00831F78" w:rsidRPr="00831F78" w:rsidRDefault="00831F78" w:rsidP="00831F78">
            <w:pPr>
              <w:jc w:val="center"/>
              <w:rPr>
                <w:rFonts w:ascii="Arial Nova" w:eastAsia="Times New Roman" w:hAnsi="Arial Nova" w:cs="Calibri"/>
                <w:color w:val="000000"/>
                <w:sz w:val="16"/>
                <w:szCs w:val="16"/>
                <w:lang w:eastAsia="pl-PL"/>
              </w:rPr>
            </w:pPr>
            <w:r w:rsidRPr="00831F78">
              <w:rPr>
                <w:rFonts w:ascii="Arial Nova" w:eastAsia="Times New Roman" w:hAnsi="Arial Nova" w:cs="Calibri"/>
                <w:color w:val="000000"/>
                <w:sz w:val="16"/>
                <w:szCs w:val="16"/>
                <w:lang w:eastAsia="pl-PL"/>
              </w:rPr>
              <w:t>Zielonka</w:t>
            </w:r>
          </w:p>
        </w:tc>
        <w:tc>
          <w:tcPr>
            <w:tcW w:w="539" w:type="pct"/>
            <w:noWrap/>
            <w:hideMark/>
          </w:tcPr>
          <w:p w14:paraId="56694D26" w14:textId="77777777" w:rsidR="00831F78" w:rsidRPr="00831F78" w:rsidRDefault="00831F78" w:rsidP="00831F78">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831F78">
              <w:rPr>
                <w:rFonts w:ascii="Arial Nova" w:eastAsia="Times New Roman" w:hAnsi="Arial Nova" w:cs="Calibri"/>
                <w:color w:val="000000"/>
                <w:sz w:val="16"/>
                <w:szCs w:val="16"/>
                <w:lang w:eastAsia="pl-PL"/>
              </w:rPr>
              <w:t>26,3%</w:t>
            </w:r>
          </w:p>
        </w:tc>
        <w:tc>
          <w:tcPr>
            <w:tcW w:w="821" w:type="pct"/>
            <w:noWrap/>
            <w:hideMark/>
          </w:tcPr>
          <w:p w14:paraId="20C18CBD" w14:textId="77777777" w:rsidR="00831F78" w:rsidRPr="00831F78" w:rsidRDefault="00831F78" w:rsidP="00831F78">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831F78">
              <w:rPr>
                <w:rFonts w:ascii="Arial Nova" w:eastAsia="Times New Roman" w:hAnsi="Arial Nova" w:cs="Calibri"/>
                <w:color w:val="000000"/>
                <w:sz w:val="16"/>
                <w:szCs w:val="16"/>
                <w:lang w:eastAsia="pl-PL"/>
              </w:rPr>
              <w:t>0,606</w:t>
            </w:r>
          </w:p>
        </w:tc>
        <w:tc>
          <w:tcPr>
            <w:tcW w:w="539" w:type="pct"/>
            <w:noWrap/>
            <w:hideMark/>
          </w:tcPr>
          <w:p w14:paraId="3C40F1A6" w14:textId="77777777" w:rsidR="00831F78" w:rsidRPr="00831F78" w:rsidRDefault="00831F78" w:rsidP="00831F78">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831F78">
              <w:rPr>
                <w:rFonts w:ascii="Arial Nova" w:eastAsia="Times New Roman" w:hAnsi="Arial Nova" w:cs="Calibri"/>
                <w:color w:val="000000"/>
                <w:sz w:val="16"/>
                <w:szCs w:val="16"/>
                <w:lang w:eastAsia="pl-PL"/>
              </w:rPr>
              <w:t>4,42</w:t>
            </w:r>
          </w:p>
        </w:tc>
        <w:tc>
          <w:tcPr>
            <w:tcW w:w="821" w:type="pct"/>
            <w:noWrap/>
            <w:hideMark/>
          </w:tcPr>
          <w:p w14:paraId="22832F9E" w14:textId="77777777" w:rsidR="00831F78" w:rsidRPr="00831F78" w:rsidRDefault="00831F78" w:rsidP="00831F78">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831F78">
              <w:rPr>
                <w:rFonts w:ascii="Arial Nova" w:eastAsia="Times New Roman" w:hAnsi="Arial Nova" w:cs="Calibri"/>
                <w:color w:val="000000"/>
                <w:sz w:val="16"/>
                <w:szCs w:val="16"/>
                <w:lang w:eastAsia="pl-PL"/>
              </w:rPr>
              <w:t>0,522</w:t>
            </w:r>
          </w:p>
        </w:tc>
        <w:tc>
          <w:tcPr>
            <w:tcW w:w="540" w:type="pct"/>
            <w:noWrap/>
            <w:hideMark/>
          </w:tcPr>
          <w:p w14:paraId="1DC690B9" w14:textId="77777777" w:rsidR="00831F78" w:rsidRPr="00831F78" w:rsidRDefault="00831F78" w:rsidP="00831F78">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831F78">
              <w:rPr>
                <w:rFonts w:ascii="Arial Nova" w:eastAsia="Times New Roman" w:hAnsi="Arial Nova" w:cs="Calibri"/>
                <w:color w:val="000000"/>
                <w:sz w:val="16"/>
                <w:szCs w:val="16"/>
                <w:lang w:eastAsia="pl-PL"/>
              </w:rPr>
              <w:t>0,34</w:t>
            </w:r>
          </w:p>
        </w:tc>
        <w:tc>
          <w:tcPr>
            <w:tcW w:w="820" w:type="pct"/>
            <w:noWrap/>
            <w:hideMark/>
          </w:tcPr>
          <w:p w14:paraId="65AAD841" w14:textId="77777777" w:rsidR="00831F78" w:rsidRPr="00831F78" w:rsidRDefault="00831F78" w:rsidP="00831F78">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831F78">
              <w:rPr>
                <w:rFonts w:ascii="Arial Nova" w:eastAsia="Times New Roman" w:hAnsi="Arial Nova" w:cs="Calibri"/>
                <w:color w:val="000000"/>
                <w:sz w:val="16"/>
                <w:szCs w:val="16"/>
                <w:lang w:eastAsia="pl-PL"/>
              </w:rPr>
              <w:t>0,895</w:t>
            </w:r>
          </w:p>
        </w:tc>
      </w:tr>
      <w:tr w:rsidR="00831F78" w:rsidRPr="00831F78" w14:paraId="543F4D13" w14:textId="77777777" w:rsidTr="007A706D">
        <w:trPr>
          <w:cnfStyle w:val="000000100000" w:firstRow="0" w:lastRow="0" w:firstColumn="0" w:lastColumn="0" w:oddVBand="0" w:evenVBand="0" w:oddHBand="1" w:evenHBand="0" w:firstRowFirstColumn="0" w:firstRowLastColumn="0" w:lastRowFirstColumn="0" w:lastRowLastColumn="0"/>
          <w:trHeight w:val="225"/>
        </w:trPr>
        <w:tc>
          <w:tcPr>
            <w:cnfStyle w:val="001000000000" w:firstRow="0" w:lastRow="0" w:firstColumn="1" w:lastColumn="0" w:oddVBand="0" w:evenVBand="0" w:oddHBand="0" w:evenHBand="0" w:firstRowFirstColumn="0" w:firstRowLastColumn="0" w:lastRowFirstColumn="0" w:lastRowLastColumn="0"/>
            <w:tcW w:w="920" w:type="pct"/>
            <w:noWrap/>
            <w:hideMark/>
          </w:tcPr>
          <w:p w14:paraId="6CF91D0A" w14:textId="77777777" w:rsidR="00831F78" w:rsidRPr="00831F78" w:rsidRDefault="00831F78" w:rsidP="00831F78">
            <w:pPr>
              <w:jc w:val="center"/>
              <w:rPr>
                <w:rFonts w:ascii="Arial Nova" w:eastAsia="Times New Roman" w:hAnsi="Arial Nova" w:cs="Calibri"/>
                <w:color w:val="000000"/>
                <w:sz w:val="16"/>
                <w:szCs w:val="16"/>
                <w:lang w:eastAsia="pl-PL"/>
              </w:rPr>
            </w:pPr>
            <w:r w:rsidRPr="00831F78">
              <w:rPr>
                <w:rFonts w:ascii="Arial Nova" w:eastAsia="Times New Roman" w:hAnsi="Arial Nova" w:cs="Calibri"/>
                <w:color w:val="000000"/>
                <w:sz w:val="16"/>
                <w:szCs w:val="16"/>
                <w:lang w:eastAsia="pl-PL"/>
              </w:rPr>
              <w:t>Ruszów Centrum</w:t>
            </w:r>
          </w:p>
        </w:tc>
        <w:tc>
          <w:tcPr>
            <w:tcW w:w="539" w:type="pct"/>
            <w:noWrap/>
            <w:hideMark/>
          </w:tcPr>
          <w:p w14:paraId="2BDBEDA3" w14:textId="77777777" w:rsidR="00831F78" w:rsidRPr="00831F78" w:rsidRDefault="00831F78" w:rsidP="00831F78">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831F78">
              <w:rPr>
                <w:rFonts w:ascii="Arial Nova" w:eastAsia="Times New Roman" w:hAnsi="Arial Nova" w:cs="Calibri"/>
                <w:color w:val="000000"/>
                <w:sz w:val="16"/>
                <w:szCs w:val="16"/>
                <w:lang w:eastAsia="pl-PL"/>
              </w:rPr>
              <w:t>1190,5%</w:t>
            </w:r>
          </w:p>
        </w:tc>
        <w:tc>
          <w:tcPr>
            <w:tcW w:w="821" w:type="pct"/>
            <w:noWrap/>
            <w:hideMark/>
          </w:tcPr>
          <w:p w14:paraId="2F385A5C" w14:textId="77777777" w:rsidR="00831F78" w:rsidRPr="00831F78" w:rsidRDefault="00831F78" w:rsidP="00831F78">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831F78">
              <w:rPr>
                <w:rFonts w:ascii="Arial Nova" w:eastAsia="Times New Roman" w:hAnsi="Arial Nova" w:cs="Calibri"/>
                <w:color w:val="000000"/>
                <w:sz w:val="16"/>
                <w:szCs w:val="16"/>
                <w:lang w:eastAsia="pl-PL"/>
              </w:rPr>
              <w:t>-0,170</w:t>
            </w:r>
          </w:p>
        </w:tc>
        <w:tc>
          <w:tcPr>
            <w:tcW w:w="539" w:type="pct"/>
            <w:noWrap/>
            <w:hideMark/>
          </w:tcPr>
          <w:p w14:paraId="1FEF5497" w14:textId="77777777" w:rsidR="00831F78" w:rsidRPr="00831F78" w:rsidRDefault="00831F78" w:rsidP="00831F78">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831F78">
              <w:rPr>
                <w:rFonts w:ascii="Arial Nova" w:eastAsia="Times New Roman" w:hAnsi="Arial Nova" w:cs="Calibri"/>
                <w:color w:val="000000"/>
                <w:sz w:val="16"/>
                <w:szCs w:val="16"/>
                <w:lang w:eastAsia="pl-PL"/>
              </w:rPr>
              <w:t>4,43</w:t>
            </w:r>
          </w:p>
        </w:tc>
        <w:tc>
          <w:tcPr>
            <w:tcW w:w="821" w:type="pct"/>
            <w:noWrap/>
            <w:hideMark/>
          </w:tcPr>
          <w:p w14:paraId="3B8CDE2D" w14:textId="77777777" w:rsidR="00831F78" w:rsidRPr="00831F78" w:rsidRDefault="00831F78" w:rsidP="00831F78">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831F78">
              <w:rPr>
                <w:rFonts w:ascii="Arial Nova" w:eastAsia="Times New Roman" w:hAnsi="Arial Nova" w:cs="Calibri"/>
                <w:color w:val="000000"/>
                <w:sz w:val="16"/>
                <w:szCs w:val="16"/>
                <w:lang w:eastAsia="pl-PL"/>
              </w:rPr>
              <w:t>0,522</w:t>
            </w:r>
          </w:p>
        </w:tc>
        <w:tc>
          <w:tcPr>
            <w:tcW w:w="540" w:type="pct"/>
            <w:noWrap/>
            <w:hideMark/>
          </w:tcPr>
          <w:p w14:paraId="26343C77" w14:textId="77777777" w:rsidR="00831F78" w:rsidRPr="00831F78" w:rsidRDefault="00831F78" w:rsidP="00831F78">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831F78">
              <w:rPr>
                <w:rFonts w:ascii="Arial Nova" w:eastAsia="Times New Roman" w:hAnsi="Arial Nova" w:cs="Calibri"/>
                <w:color w:val="000000"/>
                <w:sz w:val="16"/>
                <w:szCs w:val="16"/>
                <w:lang w:eastAsia="pl-PL"/>
              </w:rPr>
              <w:t>0,02</w:t>
            </w:r>
          </w:p>
        </w:tc>
        <w:tc>
          <w:tcPr>
            <w:tcW w:w="820" w:type="pct"/>
            <w:noWrap/>
            <w:hideMark/>
          </w:tcPr>
          <w:p w14:paraId="3D006C16" w14:textId="77777777" w:rsidR="00831F78" w:rsidRPr="00831F78" w:rsidRDefault="00831F78" w:rsidP="00831F78">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831F78">
              <w:rPr>
                <w:rFonts w:ascii="Arial Nova" w:eastAsia="Times New Roman" w:hAnsi="Arial Nova" w:cs="Calibri"/>
                <w:color w:val="000000"/>
                <w:sz w:val="16"/>
                <w:szCs w:val="16"/>
                <w:lang w:eastAsia="pl-PL"/>
              </w:rPr>
              <w:t>0,976</w:t>
            </w:r>
          </w:p>
        </w:tc>
      </w:tr>
      <w:tr w:rsidR="00831F78" w:rsidRPr="00831F78" w14:paraId="55FB5D62" w14:textId="77777777" w:rsidTr="007A706D">
        <w:trPr>
          <w:trHeight w:val="225"/>
        </w:trPr>
        <w:tc>
          <w:tcPr>
            <w:cnfStyle w:val="001000000000" w:firstRow="0" w:lastRow="0" w:firstColumn="1" w:lastColumn="0" w:oddVBand="0" w:evenVBand="0" w:oddHBand="0" w:evenHBand="0" w:firstRowFirstColumn="0" w:firstRowLastColumn="0" w:lastRowFirstColumn="0" w:lastRowLastColumn="0"/>
            <w:tcW w:w="920" w:type="pct"/>
            <w:noWrap/>
            <w:hideMark/>
          </w:tcPr>
          <w:p w14:paraId="1B7CBDE0" w14:textId="77777777" w:rsidR="00831F78" w:rsidRPr="00831F78" w:rsidRDefault="00831F78" w:rsidP="00831F78">
            <w:pPr>
              <w:jc w:val="center"/>
              <w:rPr>
                <w:rFonts w:ascii="Arial Nova" w:eastAsia="Times New Roman" w:hAnsi="Arial Nova" w:cs="Calibri"/>
                <w:color w:val="000000"/>
                <w:sz w:val="16"/>
                <w:szCs w:val="16"/>
                <w:lang w:eastAsia="pl-PL"/>
              </w:rPr>
            </w:pPr>
            <w:r w:rsidRPr="00831F78">
              <w:rPr>
                <w:rFonts w:ascii="Arial Nova" w:eastAsia="Times New Roman" w:hAnsi="Arial Nova" w:cs="Calibri"/>
                <w:color w:val="000000"/>
                <w:sz w:val="16"/>
                <w:szCs w:val="16"/>
                <w:lang w:eastAsia="pl-PL"/>
              </w:rPr>
              <w:t xml:space="preserve">Ruszów </w:t>
            </w:r>
          </w:p>
        </w:tc>
        <w:tc>
          <w:tcPr>
            <w:tcW w:w="539" w:type="pct"/>
            <w:noWrap/>
            <w:hideMark/>
          </w:tcPr>
          <w:p w14:paraId="1B8D0A67" w14:textId="77777777" w:rsidR="00831F78" w:rsidRPr="00831F78" w:rsidRDefault="00831F78" w:rsidP="00831F78">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831F78">
              <w:rPr>
                <w:rFonts w:ascii="Arial Nova" w:eastAsia="Times New Roman" w:hAnsi="Arial Nova" w:cs="Calibri"/>
                <w:color w:val="000000"/>
                <w:sz w:val="16"/>
                <w:szCs w:val="16"/>
                <w:lang w:eastAsia="pl-PL"/>
              </w:rPr>
              <w:t>603,2%</w:t>
            </w:r>
          </w:p>
        </w:tc>
        <w:tc>
          <w:tcPr>
            <w:tcW w:w="821" w:type="pct"/>
            <w:noWrap/>
            <w:hideMark/>
          </w:tcPr>
          <w:p w14:paraId="0CD4C499" w14:textId="77777777" w:rsidR="00831F78" w:rsidRPr="00831F78" w:rsidRDefault="00831F78" w:rsidP="00831F78">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831F78">
              <w:rPr>
                <w:rFonts w:ascii="Arial Nova" w:eastAsia="Times New Roman" w:hAnsi="Arial Nova" w:cs="Calibri"/>
                <w:color w:val="000000"/>
                <w:sz w:val="16"/>
                <w:szCs w:val="16"/>
                <w:lang w:eastAsia="pl-PL"/>
              </w:rPr>
              <w:t>0,221</w:t>
            </w:r>
          </w:p>
        </w:tc>
        <w:tc>
          <w:tcPr>
            <w:tcW w:w="539" w:type="pct"/>
            <w:noWrap/>
            <w:hideMark/>
          </w:tcPr>
          <w:p w14:paraId="5986D761" w14:textId="77777777" w:rsidR="00831F78" w:rsidRPr="00831F78" w:rsidRDefault="00831F78" w:rsidP="00831F78">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831F78">
              <w:rPr>
                <w:rFonts w:ascii="Arial Nova" w:eastAsia="Times New Roman" w:hAnsi="Arial Nova" w:cs="Calibri"/>
                <w:color w:val="000000"/>
                <w:sz w:val="16"/>
                <w:szCs w:val="16"/>
                <w:lang w:eastAsia="pl-PL"/>
              </w:rPr>
              <w:t>39,19</w:t>
            </w:r>
          </w:p>
        </w:tc>
        <w:tc>
          <w:tcPr>
            <w:tcW w:w="821" w:type="pct"/>
            <w:noWrap/>
            <w:hideMark/>
          </w:tcPr>
          <w:p w14:paraId="25018E1D" w14:textId="77777777" w:rsidR="00831F78" w:rsidRPr="00831F78" w:rsidRDefault="00831F78" w:rsidP="00831F78">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831F78">
              <w:rPr>
                <w:rFonts w:ascii="Arial Nova" w:eastAsia="Times New Roman" w:hAnsi="Arial Nova" w:cs="Calibri"/>
                <w:color w:val="000000"/>
                <w:sz w:val="16"/>
                <w:szCs w:val="16"/>
                <w:lang w:eastAsia="pl-PL"/>
              </w:rPr>
              <w:t>0,471</w:t>
            </w:r>
          </w:p>
        </w:tc>
        <w:tc>
          <w:tcPr>
            <w:tcW w:w="540" w:type="pct"/>
            <w:noWrap/>
            <w:hideMark/>
          </w:tcPr>
          <w:p w14:paraId="47B5BB43" w14:textId="77777777" w:rsidR="00831F78" w:rsidRPr="00831F78" w:rsidRDefault="00831F78" w:rsidP="00831F78">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831F78">
              <w:rPr>
                <w:rFonts w:ascii="Arial Nova" w:eastAsia="Times New Roman" w:hAnsi="Arial Nova" w:cs="Calibri"/>
                <w:color w:val="000000"/>
                <w:sz w:val="16"/>
                <w:szCs w:val="16"/>
                <w:lang w:eastAsia="pl-PL"/>
              </w:rPr>
              <w:t>0,20</w:t>
            </w:r>
          </w:p>
        </w:tc>
        <w:tc>
          <w:tcPr>
            <w:tcW w:w="820" w:type="pct"/>
            <w:noWrap/>
            <w:hideMark/>
          </w:tcPr>
          <w:p w14:paraId="21DDD32E" w14:textId="77777777" w:rsidR="00831F78" w:rsidRPr="00831F78" w:rsidRDefault="00831F78" w:rsidP="00831F78">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831F78">
              <w:rPr>
                <w:rFonts w:ascii="Arial Nova" w:eastAsia="Times New Roman" w:hAnsi="Arial Nova" w:cs="Calibri"/>
                <w:color w:val="000000"/>
                <w:sz w:val="16"/>
                <w:szCs w:val="16"/>
                <w:lang w:eastAsia="pl-PL"/>
              </w:rPr>
              <w:t>0,932</w:t>
            </w:r>
          </w:p>
        </w:tc>
      </w:tr>
    </w:tbl>
    <w:p w14:paraId="4B4CBEB4" w14:textId="77777777" w:rsidR="007A706D" w:rsidRPr="00EE3F53" w:rsidRDefault="007A706D" w:rsidP="007A706D">
      <w:pPr>
        <w:pStyle w:val="Legenda"/>
        <w:jc w:val="both"/>
        <w:rPr>
          <w:sz w:val="20"/>
          <w:szCs w:val="20"/>
        </w:rPr>
      </w:pPr>
      <w:r w:rsidRPr="00EE3F53">
        <w:rPr>
          <w:sz w:val="20"/>
          <w:szCs w:val="20"/>
        </w:rPr>
        <w:t>Źródło</w:t>
      </w:r>
      <w:r w:rsidRPr="00EE3F53">
        <w:rPr>
          <w:b w:val="0"/>
          <w:sz w:val="20"/>
          <w:szCs w:val="20"/>
        </w:rPr>
        <w:t>: opracowanie własne</w:t>
      </w:r>
      <w:r>
        <w:rPr>
          <w:b w:val="0"/>
          <w:sz w:val="20"/>
          <w:szCs w:val="20"/>
        </w:rPr>
        <w:t>.</w:t>
      </w:r>
    </w:p>
    <w:p w14:paraId="15570432" w14:textId="77777777" w:rsidR="00831F78" w:rsidRDefault="00831F78" w:rsidP="000945E4">
      <w:pPr>
        <w:spacing w:line="240" w:lineRule="auto"/>
        <w:jc w:val="both"/>
        <w:rPr>
          <w:rFonts w:cstheme="minorHAnsi"/>
          <w:sz w:val="24"/>
          <w:szCs w:val="24"/>
        </w:rPr>
      </w:pPr>
    </w:p>
    <w:p w14:paraId="37A739AA" w14:textId="58E647A2" w:rsidR="00BD51E4" w:rsidRPr="003F4288" w:rsidRDefault="0039335D" w:rsidP="000945E4">
      <w:pPr>
        <w:spacing w:line="240" w:lineRule="auto"/>
        <w:jc w:val="both"/>
        <w:rPr>
          <w:rFonts w:cstheme="minorHAnsi"/>
          <w:sz w:val="24"/>
          <w:szCs w:val="24"/>
        </w:rPr>
      </w:pPr>
      <w:r>
        <w:rPr>
          <w:rFonts w:cstheme="minorHAnsi"/>
          <w:sz w:val="24"/>
          <w:szCs w:val="24"/>
        </w:rPr>
        <w:br w:type="page"/>
      </w:r>
    </w:p>
    <w:p w14:paraId="755A3029" w14:textId="733F885E" w:rsidR="00E02CF3" w:rsidRPr="00CA4951" w:rsidRDefault="00CA4951" w:rsidP="000945E4">
      <w:pPr>
        <w:pStyle w:val="Nagwek2"/>
        <w:numPr>
          <w:ilvl w:val="0"/>
          <w:numId w:val="10"/>
        </w:numPr>
        <w:ind w:left="1134"/>
        <w:jc w:val="both"/>
        <w:rPr>
          <w:rFonts w:ascii="Calibri" w:hAnsi="Calibri" w:cs="Calibri"/>
          <w:sz w:val="28"/>
          <w:szCs w:val="28"/>
        </w:rPr>
      </w:pPr>
      <w:r>
        <w:rPr>
          <w:rFonts w:ascii="Calibri" w:hAnsi="Calibri" w:cs="Calibri"/>
          <w:sz w:val="28"/>
          <w:szCs w:val="28"/>
        </w:rPr>
        <w:lastRenderedPageBreak/>
        <w:t xml:space="preserve"> </w:t>
      </w:r>
      <w:bookmarkStart w:id="40" w:name="_Toc100838672"/>
      <w:r w:rsidR="00E02CF3" w:rsidRPr="00CA4951">
        <w:rPr>
          <w:rFonts w:ascii="Calibri" w:hAnsi="Calibri" w:cs="Calibri"/>
          <w:sz w:val="28"/>
          <w:szCs w:val="28"/>
        </w:rPr>
        <w:t>Sfera przestrzenno-funkcjonalna</w:t>
      </w:r>
      <w:bookmarkEnd w:id="40"/>
    </w:p>
    <w:p w14:paraId="4E2F636E" w14:textId="0B06416A" w:rsidR="003F4288" w:rsidRDefault="003F4288" w:rsidP="000945E4">
      <w:pPr>
        <w:spacing w:line="240" w:lineRule="auto"/>
        <w:jc w:val="both"/>
      </w:pPr>
    </w:p>
    <w:p w14:paraId="327C4633" w14:textId="5B6F73BC" w:rsidR="00727BD2" w:rsidRDefault="00E20820" w:rsidP="000945E4">
      <w:pPr>
        <w:spacing w:line="240" w:lineRule="auto"/>
        <w:jc w:val="both"/>
        <w:rPr>
          <w:rFonts w:ascii="Calibri" w:hAnsi="Calibri" w:cs="Calibri"/>
          <w:sz w:val="24"/>
          <w:szCs w:val="24"/>
        </w:rPr>
      </w:pPr>
      <w:r>
        <w:rPr>
          <w:rFonts w:ascii="Calibri" w:hAnsi="Calibri" w:cs="Calibri"/>
          <w:sz w:val="24"/>
          <w:szCs w:val="24"/>
        </w:rPr>
        <w:t xml:space="preserve">Jak wspomniano wcześniej obszar Gminy Węgliniec w dużej mierze pokrywają lasy oraz zbiorniki wodne, które wpływają na możliwość gospodarowania przestrzenią i w przestrzeni. </w:t>
      </w:r>
      <w:r w:rsidR="00727BD2">
        <w:rPr>
          <w:rFonts w:ascii="Calibri" w:hAnsi="Calibri" w:cs="Calibri"/>
          <w:sz w:val="24"/>
          <w:szCs w:val="24"/>
        </w:rPr>
        <w:t>A</w:t>
      </w:r>
      <w:r w:rsidR="00023315">
        <w:rPr>
          <w:rFonts w:ascii="Calibri" w:hAnsi="Calibri" w:cs="Calibri"/>
          <w:sz w:val="24"/>
          <w:szCs w:val="24"/>
        </w:rPr>
        <w:t xml:space="preserve">nalizując </w:t>
      </w:r>
      <w:r w:rsidR="00791756">
        <w:rPr>
          <w:rFonts w:ascii="Calibri" w:hAnsi="Calibri" w:cs="Calibri"/>
          <w:sz w:val="24"/>
          <w:szCs w:val="24"/>
        </w:rPr>
        <w:t xml:space="preserve">strukturę funkcjonalno-przestrzenną Gminy, zauważa się, że występują tu dwie dominujące funkcje: transportowa oraz leśna. </w:t>
      </w:r>
      <w:r w:rsidR="00791756" w:rsidRPr="00791756">
        <w:rPr>
          <w:rFonts w:ascii="Calibri" w:hAnsi="Calibri" w:cs="Calibri"/>
          <w:sz w:val="24"/>
          <w:szCs w:val="24"/>
        </w:rPr>
        <w:t xml:space="preserve">Funkcja transportowa wynika </w:t>
      </w:r>
      <w:r w:rsidR="00791756">
        <w:rPr>
          <w:rFonts w:ascii="Calibri" w:hAnsi="Calibri" w:cs="Calibri"/>
          <w:sz w:val="24"/>
          <w:szCs w:val="24"/>
        </w:rPr>
        <w:br/>
      </w:r>
      <w:r w:rsidR="00791756" w:rsidRPr="00791756">
        <w:rPr>
          <w:rFonts w:ascii="Calibri" w:hAnsi="Calibri" w:cs="Calibri"/>
          <w:sz w:val="24"/>
          <w:szCs w:val="24"/>
        </w:rPr>
        <w:t xml:space="preserve">z umiejscowienia w Węglińcu jednego z największych w kraju węzła transportowo-komunikacyjnego. </w:t>
      </w:r>
      <w:r w:rsidR="009E17C4">
        <w:rPr>
          <w:rFonts w:ascii="Calibri" w:hAnsi="Calibri" w:cs="Calibri"/>
          <w:sz w:val="24"/>
          <w:szCs w:val="24"/>
        </w:rPr>
        <w:t>Oprócz funkcji komunikacyjnej kolej wykorzystywana jest w gospodarce leśnej i przemyśle drzewnym. Leśna f</w:t>
      </w:r>
      <w:r w:rsidR="00727BD2" w:rsidRPr="00791756">
        <w:rPr>
          <w:rFonts w:ascii="Calibri" w:hAnsi="Calibri" w:cs="Calibri"/>
          <w:sz w:val="24"/>
          <w:szCs w:val="24"/>
        </w:rPr>
        <w:t>unkcja</w:t>
      </w:r>
      <w:r w:rsidR="009E17C4">
        <w:rPr>
          <w:rFonts w:ascii="Calibri" w:hAnsi="Calibri" w:cs="Calibri"/>
          <w:sz w:val="24"/>
          <w:szCs w:val="24"/>
        </w:rPr>
        <w:t xml:space="preserve"> węzła </w:t>
      </w:r>
      <w:r w:rsidR="00727BD2" w:rsidRPr="00791756">
        <w:rPr>
          <w:rFonts w:ascii="Calibri" w:hAnsi="Calibri" w:cs="Calibri"/>
          <w:sz w:val="24"/>
          <w:szCs w:val="24"/>
        </w:rPr>
        <w:t>opiera się na działalności trzech nadleśnictw</w:t>
      </w:r>
      <w:r w:rsidR="009E17C4">
        <w:rPr>
          <w:rFonts w:ascii="Calibri" w:hAnsi="Calibri" w:cs="Calibri"/>
          <w:sz w:val="24"/>
          <w:szCs w:val="24"/>
        </w:rPr>
        <w:t>:</w:t>
      </w:r>
      <w:r w:rsidR="00727BD2" w:rsidRPr="00791756">
        <w:rPr>
          <w:rFonts w:ascii="Calibri" w:hAnsi="Calibri" w:cs="Calibri"/>
          <w:sz w:val="24"/>
          <w:szCs w:val="24"/>
        </w:rPr>
        <w:t xml:space="preserve"> Ruszów, Węgliniec i Pieńsk</w:t>
      </w:r>
      <w:r w:rsidR="009E17C4">
        <w:rPr>
          <w:rFonts w:ascii="Calibri" w:hAnsi="Calibri" w:cs="Calibri"/>
          <w:sz w:val="24"/>
          <w:szCs w:val="24"/>
        </w:rPr>
        <w:t xml:space="preserve">. </w:t>
      </w:r>
      <w:r w:rsidR="00727BD2" w:rsidRPr="00791756">
        <w:rPr>
          <w:rFonts w:ascii="Calibri" w:hAnsi="Calibri" w:cs="Calibri"/>
          <w:sz w:val="24"/>
          <w:szCs w:val="24"/>
        </w:rPr>
        <w:t>Na terenie Gminy funkcjonuje również kilka prywatnych zakładów przetwórstwa drzewnego.</w:t>
      </w:r>
    </w:p>
    <w:p w14:paraId="5DB7E8B5" w14:textId="4E32A91C" w:rsidR="00F50BFC" w:rsidRPr="00727BD2" w:rsidRDefault="00F50BFC" w:rsidP="000945E4">
      <w:pPr>
        <w:spacing w:line="240" w:lineRule="auto"/>
        <w:jc w:val="both"/>
        <w:rPr>
          <w:rFonts w:ascii="Calibri" w:hAnsi="Calibri" w:cs="Calibri"/>
          <w:sz w:val="24"/>
          <w:szCs w:val="24"/>
        </w:rPr>
      </w:pPr>
      <w:r w:rsidRPr="00F50BFC">
        <w:rPr>
          <w:rFonts w:ascii="Calibri" w:hAnsi="Calibri" w:cs="Calibri"/>
          <w:sz w:val="24"/>
          <w:szCs w:val="24"/>
        </w:rPr>
        <w:t>Podstawą rozwoju przestrzennego Gminy będzie istniejący układ komunikacyjny, wiążący wszystkie jednostki osadnicze, którego podstawę tworzy droga wojewódzka nr 296 oraz układ dróg powiatowych i gminnych obsługujących poszczególne tereny.</w:t>
      </w:r>
    </w:p>
    <w:p w14:paraId="503888AC" w14:textId="79B5C444" w:rsidR="004205A0" w:rsidRDefault="00F50BFC" w:rsidP="000945E4">
      <w:pPr>
        <w:spacing w:line="240" w:lineRule="auto"/>
        <w:jc w:val="both"/>
        <w:rPr>
          <w:rFonts w:ascii="Calibri" w:hAnsi="Calibri" w:cs="Calibri"/>
          <w:sz w:val="24"/>
          <w:szCs w:val="24"/>
        </w:rPr>
      </w:pPr>
      <w:r>
        <w:rPr>
          <w:rFonts w:ascii="Calibri" w:hAnsi="Calibri" w:cs="Calibri"/>
          <w:sz w:val="24"/>
          <w:szCs w:val="24"/>
        </w:rPr>
        <w:t xml:space="preserve">Analizując Studium uwarunkowań i kierunków zagospodarowania przestrzennego Gminy Węgliniec </w:t>
      </w:r>
      <w:r w:rsidR="00593008">
        <w:rPr>
          <w:rFonts w:ascii="Calibri" w:hAnsi="Calibri" w:cs="Calibri"/>
          <w:sz w:val="24"/>
          <w:szCs w:val="24"/>
        </w:rPr>
        <w:t xml:space="preserve">stwierdzić można, iż </w:t>
      </w:r>
      <w:r w:rsidR="00593008" w:rsidRPr="00593008">
        <w:rPr>
          <w:rFonts w:ascii="Calibri" w:hAnsi="Calibri" w:cs="Calibri"/>
          <w:sz w:val="24"/>
          <w:szCs w:val="24"/>
        </w:rPr>
        <w:t>rozwój przestrzenny Gminy</w:t>
      </w:r>
      <w:r w:rsidR="004205A0">
        <w:rPr>
          <w:rFonts w:ascii="Calibri" w:hAnsi="Calibri" w:cs="Calibri"/>
          <w:sz w:val="24"/>
          <w:szCs w:val="24"/>
        </w:rPr>
        <w:t xml:space="preserve"> w kolejnych latach</w:t>
      </w:r>
      <w:r w:rsidR="00593008" w:rsidRPr="00593008">
        <w:rPr>
          <w:rFonts w:ascii="Calibri" w:hAnsi="Calibri" w:cs="Calibri"/>
          <w:sz w:val="24"/>
          <w:szCs w:val="24"/>
        </w:rPr>
        <w:t xml:space="preserve"> odbywał się będzie poprzez lokalizację zabudowy w granicach obszarów o w pełni wykształconej zwartej strukturze funkcjonalno-przestrzennej w granicach poszczególnych jednostek osadniczych oraz na obszarach przeznaczonych w planach miejscowych pod zabudowę. </w:t>
      </w:r>
      <w:r w:rsidR="004205A0">
        <w:rPr>
          <w:rFonts w:ascii="Calibri" w:hAnsi="Calibri" w:cs="Calibri"/>
          <w:sz w:val="24"/>
          <w:szCs w:val="24"/>
        </w:rPr>
        <w:t xml:space="preserve">Pozostałe obszary Gminy zagospodarowane zostaną w dalszej kolejności zgodnie z zapotrzebowaniem. </w:t>
      </w:r>
    </w:p>
    <w:p w14:paraId="4D374B48" w14:textId="11A35D28" w:rsidR="000D1D8A" w:rsidRDefault="000D1D8A" w:rsidP="000945E4">
      <w:pPr>
        <w:spacing w:line="240" w:lineRule="auto"/>
        <w:jc w:val="both"/>
        <w:rPr>
          <w:rFonts w:ascii="Calibri" w:hAnsi="Calibri" w:cs="Calibri"/>
          <w:sz w:val="24"/>
          <w:szCs w:val="24"/>
        </w:rPr>
      </w:pPr>
      <w:r w:rsidRPr="000D1D8A">
        <w:rPr>
          <w:rFonts w:ascii="Calibri" w:hAnsi="Calibri" w:cs="Calibri"/>
          <w:sz w:val="24"/>
          <w:szCs w:val="24"/>
        </w:rPr>
        <w:t xml:space="preserve">Sfera funkcjonalno-przestrzenna to również obiekty infrastruktury publicznej, do której mieszkańcy mają bezpośredni dostęp. Obiekty infrastruktury sportowej, a także </w:t>
      </w:r>
      <w:r>
        <w:rPr>
          <w:rFonts w:ascii="Calibri" w:hAnsi="Calibri" w:cs="Calibri"/>
          <w:sz w:val="24"/>
          <w:szCs w:val="24"/>
        </w:rPr>
        <w:br/>
      </w:r>
      <w:r w:rsidRPr="000D1D8A">
        <w:rPr>
          <w:rFonts w:ascii="Calibri" w:hAnsi="Calibri" w:cs="Calibri"/>
          <w:sz w:val="24"/>
          <w:szCs w:val="24"/>
        </w:rPr>
        <w:t>w szczególności place zabaw umożliwiają mieszkańcom jednostki samorządu terytorialnego prowadzenie aktywnego trybu życia już od najmłodszych lat. Aktywność fizyczna przekładająca się na sprawność psychofizyczną prowadzi do kształtowania wśród mieszkańców postaw prozdrowotnych, co w konsekwencji zmniejsza niebezpieczeństwo zapadania na niektóre choroby cywilizacyjne jak np. otyłość.</w:t>
      </w:r>
    </w:p>
    <w:p w14:paraId="2EC479AE" w14:textId="3F9FD569" w:rsidR="00946FC8" w:rsidRDefault="00946FC8" w:rsidP="000945E4">
      <w:pPr>
        <w:spacing w:line="240" w:lineRule="auto"/>
        <w:jc w:val="both"/>
      </w:pPr>
      <w:r>
        <w:rPr>
          <w:rFonts w:ascii="Calibri" w:hAnsi="Calibri" w:cs="Calibri"/>
          <w:sz w:val="24"/>
          <w:szCs w:val="24"/>
        </w:rPr>
        <w:t xml:space="preserve">Zgodnie z </w:t>
      </w:r>
      <w:r>
        <w:rPr>
          <w:rFonts w:ascii="Calibri" w:hAnsi="Calibri" w:cs="Calibri"/>
          <w:i/>
          <w:iCs/>
          <w:sz w:val="24"/>
          <w:szCs w:val="24"/>
        </w:rPr>
        <w:t>ustawą o rewitalizacji z dnia 9 października 2015 r. (t. j. Dz. U. z 2021 r. poz. 485.)</w:t>
      </w:r>
      <w:r>
        <w:rPr>
          <w:rFonts w:ascii="Calibri" w:hAnsi="Calibri" w:cs="Calibri"/>
          <w:sz w:val="24"/>
          <w:szCs w:val="24"/>
        </w:rPr>
        <w:t xml:space="preserve"> przykładami zjawisk kryzysowych mogących wystąpić w sferze przestrzenno-funkcjonalnej, są:</w:t>
      </w:r>
    </w:p>
    <w:p w14:paraId="427CD0BE" w14:textId="77777777" w:rsidR="00946FC8" w:rsidRDefault="00946FC8" w:rsidP="000945E4">
      <w:pPr>
        <w:pStyle w:val="Akapitzlist"/>
        <w:numPr>
          <w:ilvl w:val="0"/>
          <w:numId w:val="18"/>
        </w:numPr>
        <w:suppressAutoHyphens/>
        <w:autoSpaceDN w:val="0"/>
        <w:spacing w:before="100" w:after="200" w:line="240" w:lineRule="auto"/>
        <w:ind w:left="709"/>
        <w:jc w:val="both"/>
        <w:rPr>
          <w:rFonts w:ascii="Calibri" w:hAnsi="Calibri" w:cs="Calibri"/>
          <w:sz w:val="24"/>
          <w:szCs w:val="24"/>
        </w:rPr>
      </w:pPr>
      <w:r>
        <w:rPr>
          <w:rFonts w:ascii="Calibri" w:hAnsi="Calibri" w:cs="Calibri"/>
          <w:sz w:val="24"/>
          <w:szCs w:val="24"/>
        </w:rPr>
        <w:t xml:space="preserve">niewystarczające wyposażenie w infrastrukturę techniczną i społeczną lub jej zły stan techniczny, </w:t>
      </w:r>
    </w:p>
    <w:p w14:paraId="4960DC45" w14:textId="77777777" w:rsidR="00946FC8" w:rsidRDefault="00946FC8" w:rsidP="000945E4">
      <w:pPr>
        <w:pStyle w:val="Akapitzlist"/>
        <w:numPr>
          <w:ilvl w:val="0"/>
          <w:numId w:val="18"/>
        </w:numPr>
        <w:suppressAutoHyphens/>
        <w:autoSpaceDN w:val="0"/>
        <w:spacing w:before="100" w:after="200" w:line="240" w:lineRule="auto"/>
        <w:ind w:left="709"/>
        <w:jc w:val="both"/>
        <w:rPr>
          <w:rFonts w:ascii="Calibri" w:hAnsi="Calibri" w:cs="Calibri"/>
          <w:sz w:val="24"/>
          <w:szCs w:val="24"/>
        </w:rPr>
      </w:pPr>
      <w:r>
        <w:rPr>
          <w:rFonts w:ascii="Calibri" w:hAnsi="Calibri" w:cs="Calibri"/>
          <w:sz w:val="24"/>
          <w:szCs w:val="24"/>
        </w:rPr>
        <w:t xml:space="preserve">brak dostępu do podstawowych usług lub ich niska jakość, </w:t>
      </w:r>
    </w:p>
    <w:p w14:paraId="23EF1557" w14:textId="77777777" w:rsidR="00946FC8" w:rsidRDefault="00946FC8" w:rsidP="000945E4">
      <w:pPr>
        <w:pStyle w:val="Akapitzlist"/>
        <w:numPr>
          <w:ilvl w:val="0"/>
          <w:numId w:val="18"/>
        </w:numPr>
        <w:suppressAutoHyphens/>
        <w:autoSpaceDN w:val="0"/>
        <w:spacing w:before="100" w:after="200" w:line="240" w:lineRule="auto"/>
        <w:ind w:left="709"/>
        <w:jc w:val="both"/>
        <w:rPr>
          <w:rFonts w:ascii="Calibri" w:hAnsi="Calibri" w:cs="Calibri"/>
          <w:sz w:val="24"/>
          <w:szCs w:val="24"/>
        </w:rPr>
      </w:pPr>
      <w:r>
        <w:rPr>
          <w:rFonts w:ascii="Calibri" w:hAnsi="Calibri" w:cs="Calibri"/>
          <w:sz w:val="24"/>
          <w:szCs w:val="24"/>
        </w:rPr>
        <w:t xml:space="preserve">niedostosowanie rozwiązań urbanistycznych do zmieniających się funkcji obszaru, </w:t>
      </w:r>
    </w:p>
    <w:p w14:paraId="26126F04" w14:textId="77777777" w:rsidR="00946FC8" w:rsidRDefault="00946FC8" w:rsidP="000945E4">
      <w:pPr>
        <w:pStyle w:val="Akapitzlist"/>
        <w:numPr>
          <w:ilvl w:val="0"/>
          <w:numId w:val="18"/>
        </w:numPr>
        <w:suppressAutoHyphens/>
        <w:autoSpaceDN w:val="0"/>
        <w:spacing w:before="100" w:after="200" w:line="240" w:lineRule="auto"/>
        <w:ind w:left="709"/>
        <w:jc w:val="both"/>
        <w:rPr>
          <w:rFonts w:ascii="Calibri" w:hAnsi="Calibri" w:cs="Calibri"/>
          <w:sz w:val="24"/>
          <w:szCs w:val="24"/>
        </w:rPr>
      </w:pPr>
      <w:r>
        <w:rPr>
          <w:rFonts w:ascii="Calibri" w:hAnsi="Calibri" w:cs="Calibri"/>
          <w:sz w:val="24"/>
          <w:szCs w:val="24"/>
        </w:rPr>
        <w:t xml:space="preserve">niedostosowanie infrastruktury do potrzeb osób ze szczególnymi potrzebami, </w:t>
      </w:r>
    </w:p>
    <w:p w14:paraId="2C39C013" w14:textId="77777777" w:rsidR="00946FC8" w:rsidRDefault="00946FC8" w:rsidP="000945E4">
      <w:pPr>
        <w:pStyle w:val="Akapitzlist"/>
        <w:numPr>
          <w:ilvl w:val="0"/>
          <w:numId w:val="18"/>
        </w:numPr>
        <w:suppressAutoHyphens/>
        <w:autoSpaceDN w:val="0"/>
        <w:spacing w:before="100" w:after="200" w:line="240" w:lineRule="auto"/>
        <w:ind w:left="709"/>
        <w:jc w:val="both"/>
        <w:rPr>
          <w:rFonts w:ascii="Calibri" w:hAnsi="Calibri" w:cs="Calibri"/>
          <w:sz w:val="24"/>
          <w:szCs w:val="24"/>
        </w:rPr>
      </w:pPr>
      <w:r>
        <w:rPr>
          <w:rFonts w:ascii="Calibri" w:hAnsi="Calibri" w:cs="Calibri"/>
          <w:sz w:val="24"/>
          <w:szCs w:val="24"/>
        </w:rPr>
        <w:t>niski poziom obsługi komunikacyjnej,</w:t>
      </w:r>
    </w:p>
    <w:p w14:paraId="3E8A67A7" w14:textId="77777777" w:rsidR="00946FC8" w:rsidRDefault="00946FC8" w:rsidP="000945E4">
      <w:pPr>
        <w:pStyle w:val="Akapitzlist"/>
        <w:numPr>
          <w:ilvl w:val="0"/>
          <w:numId w:val="18"/>
        </w:numPr>
        <w:suppressAutoHyphens/>
        <w:autoSpaceDN w:val="0"/>
        <w:spacing w:before="100" w:after="200" w:line="240" w:lineRule="auto"/>
        <w:ind w:left="709"/>
        <w:jc w:val="both"/>
        <w:rPr>
          <w:rFonts w:ascii="Calibri" w:hAnsi="Calibri" w:cs="Calibri"/>
          <w:sz w:val="24"/>
          <w:szCs w:val="24"/>
        </w:rPr>
      </w:pPr>
      <w:r>
        <w:rPr>
          <w:rFonts w:ascii="Calibri" w:hAnsi="Calibri" w:cs="Calibri"/>
          <w:sz w:val="24"/>
          <w:szCs w:val="24"/>
        </w:rPr>
        <w:t xml:space="preserve">niedobór lub niska jakość terenów publicznych. </w:t>
      </w:r>
    </w:p>
    <w:p w14:paraId="384BB23C" w14:textId="77777777" w:rsidR="00946FC8" w:rsidRPr="00632BA2" w:rsidRDefault="00946FC8" w:rsidP="000945E4">
      <w:pPr>
        <w:spacing w:line="240" w:lineRule="auto"/>
        <w:jc w:val="both"/>
        <w:rPr>
          <w:rFonts w:ascii="Calibri" w:hAnsi="Calibri" w:cs="Calibri"/>
          <w:sz w:val="24"/>
          <w:szCs w:val="24"/>
        </w:rPr>
      </w:pPr>
      <w:r w:rsidRPr="00632BA2">
        <w:rPr>
          <w:rFonts w:ascii="Calibri" w:hAnsi="Calibri" w:cs="Calibri"/>
          <w:sz w:val="24"/>
          <w:szCs w:val="24"/>
        </w:rPr>
        <w:t>Sytuację w sferze przestrzenno-funkcjonalnej przeanalizowano na podstawie danych obrazujących dostęp do określonych obiektów infrastruktury publicznej, tj.:</w:t>
      </w:r>
    </w:p>
    <w:p w14:paraId="1B58B612" w14:textId="77777777" w:rsidR="00632BA2" w:rsidRPr="00632BA2" w:rsidRDefault="00632BA2" w:rsidP="00632BA2">
      <w:pPr>
        <w:pStyle w:val="Akapitzlist"/>
        <w:numPr>
          <w:ilvl w:val="0"/>
          <w:numId w:val="19"/>
        </w:numPr>
        <w:suppressAutoHyphens/>
        <w:autoSpaceDN w:val="0"/>
        <w:spacing w:before="100" w:after="0" w:line="240" w:lineRule="auto"/>
        <w:jc w:val="both"/>
        <w:rPr>
          <w:rFonts w:ascii="Calibri" w:hAnsi="Calibri" w:cs="Calibri"/>
          <w:sz w:val="24"/>
          <w:szCs w:val="24"/>
        </w:rPr>
      </w:pPr>
      <w:r w:rsidRPr="00632BA2">
        <w:rPr>
          <w:rFonts w:ascii="Calibri" w:hAnsi="Calibri" w:cs="Calibri"/>
          <w:sz w:val="24"/>
          <w:szCs w:val="24"/>
        </w:rPr>
        <w:t>Powierzchnia ogólnodostępnych terenów zieleni na 100 mieszkańców,</w:t>
      </w:r>
    </w:p>
    <w:p w14:paraId="354D9FDA" w14:textId="77777777" w:rsidR="00632BA2" w:rsidRPr="00632BA2" w:rsidRDefault="00632BA2" w:rsidP="00632BA2">
      <w:pPr>
        <w:pStyle w:val="Akapitzlist"/>
        <w:numPr>
          <w:ilvl w:val="0"/>
          <w:numId w:val="19"/>
        </w:numPr>
        <w:suppressAutoHyphens/>
        <w:autoSpaceDN w:val="0"/>
        <w:spacing w:before="100" w:after="0" w:line="240" w:lineRule="auto"/>
        <w:jc w:val="both"/>
        <w:rPr>
          <w:rFonts w:cstheme="minorHAnsi"/>
          <w:sz w:val="24"/>
          <w:szCs w:val="24"/>
        </w:rPr>
      </w:pPr>
      <w:r w:rsidRPr="00632BA2">
        <w:rPr>
          <w:rFonts w:ascii="Calibri" w:hAnsi="Calibri" w:cs="Calibri"/>
          <w:sz w:val="24"/>
          <w:szCs w:val="24"/>
        </w:rPr>
        <w:t xml:space="preserve">Liczba obiektów infrastruktury sportowej na 100 mieszkańców. </w:t>
      </w:r>
    </w:p>
    <w:p w14:paraId="0A0839CE" w14:textId="3DE9D28F" w:rsidR="00BA2FBD" w:rsidRDefault="00BA2FBD" w:rsidP="00632BA2">
      <w:pPr>
        <w:suppressAutoHyphens/>
        <w:autoSpaceDN w:val="0"/>
        <w:spacing w:before="100" w:after="0" w:line="240" w:lineRule="auto"/>
        <w:jc w:val="both"/>
        <w:rPr>
          <w:rFonts w:cstheme="minorHAnsi"/>
          <w:sz w:val="24"/>
          <w:szCs w:val="24"/>
        </w:rPr>
      </w:pPr>
    </w:p>
    <w:p w14:paraId="4E3F7DA2" w14:textId="047B09B7" w:rsidR="007439CE" w:rsidRDefault="007439CE" w:rsidP="00632BA2">
      <w:pPr>
        <w:suppressAutoHyphens/>
        <w:autoSpaceDN w:val="0"/>
        <w:spacing w:before="100" w:after="0" w:line="240" w:lineRule="auto"/>
        <w:jc w:val="both"/>
        <w:rPr>
          <w:rFonts w:cstheme="minorHAnsi"/>
          <w:sz w:val="24"/>
          <w:szCs w:val="24"/>
        </w:rPr>
      </w:pPr>
      <w:r>
        <w:rPr>
          <w:rFonts w:cstheme="minorHAnsi"/>
          <w:sz w:val="24"/>
          <w:szCs w:val="24"/>
        </w:rPr>
        <w:lastRenderedPageBreak/>
        <w:t xml:space="preserve">Wskaźnik dotyczący powierzchni ogólnodostępnych terenów zieleni na 100 mieszkańców niekorzystnie kształtował się w jednostkach, w których nie występowały tereny zieleni w myśl definicji ustawowej, tj. w jednostkach Węgliniec Południe, Kościelna Wieś, Ruszów Centrum. </w:t>
      </w:r>
    </w:p>
    <w:p w14:paraId="4DBCDF29" w14:textId="2CBA3A43" w:rsidR="007439CE" w:rsidRDefault="007439CE" w:rsidP="00632BA2">
      <w:pPr>
        <w:suppressAutoHyphens/>
        <w:autoSpaceDN w:val="0"/>
        <w:spacing w:before="100" w:after="0" w:line="240" w:lineRule="auto"/>
        <w:jc w:val="both"/>
        <w:rPr>
          <w:rFonts w:cstheme="minorHAnsi"/>
          <w:sz w:val="24"/>
          <w:szCs w:val="24"/>
        </w:rPr>
      </w:pPr>
      <w:r>
        <w:rPr>
          <w:rFonts w:cstheme="minorHAnsi"/>
          <w:sz w:val="24"/>
          <w:szCs w:val="24"/>
        </w:rPr>
        <w:t>Dostęp infrastruktury publicznej został zmierzony wskaźnikiem liczby obiektów infrastruktury sportowej w przeliczeniu na 100 mieszkańców. W tym przypadku najmniej korzystnie kształtuje się obraz jednostek Kościelna Wieś i Ruszów Centrum, w których jest brak obiektów infrastruktury sportowej.</w:t>
      </w:r>
    </w:p>
    <w:p w14:paraId="204B387D" w14:textId="77777777" w:rsidR="007439CE" w:rsidRPr="00632BA2" w:rsidRDefault="007439CE" w:rsidP="00632BA2">
      <w:pPr>
        <w:suppressAutoHyphens/>
        <w:autoSpaceDN w:val="0"/>
        <w:spacing w:before="100" w:after="0" w:line="240" w:lineRule="auto"/>
        <w:jc w:val="both"/>
        <w:rPr>
          <w:rFonts w:cstheme="minorHAnsi"/>
          <w:sz w:val="24"/>
          <w:szCs w:val="24"/>
        </w:rPr>
      </w:pPr>
    </w:p>
    <w:p w14:paraId="6BF0AA93" w14:textId="29B5280C" w:rsidR="00CC57CF" w:rsidRDefault="00CC57CF" w:rsidP="00CC57CF">
      <w:pPr>
        <w:pStyle w:val="Legenda"/>
        <w:keepNext/>
      </w:pPr>
      <w:bookmarkStart w:id="41" w:name="_Toc111529520"/>
      <w:r>
        <w:t xml:space="preserve">Tabela </w:t>
      </w:r>
      <w:r w:rsidR="00982812">
        <w:fldChar w:fldCharType="begin"/>
      </w:r>
      <w:r w:rsidR="00982812">
        <w:instrText xml:space="preserve"> SEQ Tabela \* ARABIC </w:instrText>
      </w:r>
      <w:r w:rsidR="00982812">
        <w:fldChar w:fldCharType="separate"/>
      </w:r>
      <w:r w:rsidR="00982812">
        <w:rPr>
          <w:noProof/>
        </w:rPr>
        <w:t>15</w:t>
      </w:r>
      <w:r w:rsidR="00982812">
        <w:rPr>
          <w:noProof/>
        </w:rPr>
        <w:fldChar w:fldCharType="end"/>
      </w:r>
      <w:r>
        <w:t xml:space="preserve"> </w:t>
      </w:r>
      <w:r w:rsidRPr="00B82820">
        <w:t>Analiza wskaźnikowa dla sfery przestrzenno-funkcjonalnej</w:t>
      </w:r>
      <w:bookmarkEnd w:id="41"/>
    </w:p>
    <w:tbl>
      <w:tblPr>
        <w:tblStyle w:val="Tabelasiatki5ciemnaakcent21"/>
        <w:tblW w:w="5000" w:type="pct"/>
        <w:tblLook w:val="04A0" w:firstRow="1" w:lastRow="0" w:firstColumn="1" w:lastColumn="0" w:noHBand="0" w:noVBand="1"/>
      </w:tblPr>
      <w:tblGrid>
        <w:gridCol w:w="2268"/>
        <w:gridCol w:w="1342"/>
        <w:gridCol w:w="2045"/>
        <w:gridCol w:w="1342"/>
        <w:gridCol w:w="2045"/>
      </w:tblGrid>
      <w:tr w:rsidR="00632BA2" w:rsidRPr="00632BA2" w14:paraId="2008AEBE" w14:textId="77777777" w:rsidTr="00632BA2">
        <w:trPr>
          <w:cnfStyle w:val="100000000000" w:firstRow="1" w:lastRow="0" w:firstColumn="0" w:lastColumn="0" w:oddVBand="0" w:evenVBand="0" w:oddHBand="0" w:evenHBand="0" w:firstRowFirstColumn="0" w:firstRowLastColumn="0" w:lastRowFirstColumn="0" w:lastRowLastColumn="0"/>
          <w:trHeight w:val="465"/>
        </w:trPr>
        <w:tc>
          <w:tcPr>
            <w:cnfStyle w:val="001000000000" w:firstRow="0" w:lastRow="0" w:firstColumn="1" w:lastColumn="0" w:oddVBand="0" w:evenVBand="0" w:oddHBand="0" w:evenHBand="0" w:firstRowFirstColumn="0" w:firstRowLastColumn="0" w:lastRowFirstColumn="0" w:lastRowLastColumn="0"/>
            <w:tcW w:w="1254" w:type="pct"/>
            <w:vMerge w:val="restart"/>
            <w:vAlign w:val="center"/>
            <w:hideMark/>
          </w:tcPr>
          <w:p w14:paraId="60B04414" w14:textId="77777777" w:rsidR="00632BA2" w:rsidRPr="00632BA2" w:rsidRDefault="00632BA2" w:rsidP="00632BA2">
            <w:pPr>
              <w:jc w:val="center"/>
              <w:rPr>
                <w:rFonts w:ascii="Arial Nova" w:eastAsia="Times New Roman" w:hAnsi="Arial Nova" w:cs="Calibri"/>
                <w:color w:val="000000"/>
                <w:sz w:val="16"/>
                <w:szCs w:val="16"/>
                <w:lang w:eastAsia="pl-PL"/>
              </w:rPr>
            </w:pPr>
            <w:r w:rsidRPr="00632BA2">
              <w:rPr>
                <w:rFonts w:ascii="Arial Nova" w:eastAsia="Times New Roman" w:hAnsi="Arial Nova" w:cs="Calibri"/>
                <w:color w:val="000000"/>
                <w:sz w:val="16"/>
                <w:szCs w:val="16"/>
                <w:lang w:eastAsia="pl-PL"/>
              </w:rPr>
              <w:t>Jednostka analityczna</w:t>
            </w:r>
          </w:p>
        </w:tc>
        <w:tc>
          <w:tcPr>
            <w:tcW w:w="1873" w:type="pct"/>
            <w:gridSpan w:val="2"/>
            <w:vAlign w:val="center"/>
            <w:hideMark/>
          </w:tcPr>
          <w:p w14:paraId="65309FD6" w14:textId="77777777" w:rsidR="00632BA2" w:rsidRPr="00632BA2" w:rsidRDefault="00632BA2" w:rsidP="00632BA2">
            <w:pPr>
              <w:jc w:val="center"/>
              <w:cnfStyle w:val="100000000000" w:firstRow="1"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632BA2">
              <w:rPr>
                <w:rFonts w:ascii="Arial Nova" w:eastAsia="Times New Roman" w:hAnsi="Arial Nova" w:cs="Calibri"/>
                <w:color w:val="000000"/>
                <w:sz w:val="16"/>
                <w:szCs w:val="16"/>
                <w:lang w:eastAsia="pl-PL"/>
              </w:rPr>
              <w:t>DOSTĘPNOŚĆ TERENÓW ZIELENI</w:t>
            </w:r>
          </w:p>
        </w:tc>
        <w:tc>
          <w:tcPr>
            <w:tcW w:w="1873" w:type="pct"/>
            <w:gridSpan w:val="2"/>
            <w:vAlign w:val="center"/>
            <w:hideMark/>
          </w:tcPr>
          <w:p w14:paraId="1570B627" w14:textId="77777777" w:rsidR="00632BA2" w:rsidRPr="00632BA2" w:rsidRDefault="00632BA2" w:rsidP="00632BA2">
            <w:pPr>
              <w:jc w:val="center"/>
              <w:cnfStyle w:val="100000000000" w:firstRow="1"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632BA2">
              <w:rPr>
                <w:rFonts w:ascii="Arial Nova" w:eastAsia="Times New Roman" w:hAnsi="Arial Nova" w:cs="Calibri"/>
                <w:color w:val="000000"/>
                <w:sz w:val="16"/>
                <w:szCs w:val="16"/>
                <w:lang w:eastAsia="pl-PL"/>
              </w:rPr>
              <w:t>DOSTĘPNOŚĆ INFRASTRUKTURY PUBLICZNEJ</w:t>
            </w:r>
          </w:p>
        </w:tc>
      </w:tr>
      <w:tr w:rsidR="00632BA2" w:rsidRPr="00632BA2" w14:paraId="05816680" w14:textId="77777777" w:rsidTr="00632BA2">
        <w:trPr>
          <w:cnfStyle w:val="000000100000" w:firstRow="0" w:lastRow="0" w:firstColumn="0" w:lastColumn="0" w:oddVBand="0" w:evenVBand="0" w:oddHBand="1" w:evenHBand="0" w:firstRowFirstColumn="0" w:firstRowLastColumn="0" w:lastRowFirstColumn="0" w:lastRowLastColumn="0"/>
          <w:trHeight w:val="605"/>
        </w:trPr>
        <w:tc>
          <w:tcPr>
            <w:cnfStyle w:val="001000000000" w:firstRow="0" w:lastRow="0" w:firstColumn="1" w:lastColumn="0" w:oddVBand="0" w:evenVBand="0" w:oddHBand="0" w:evenHBand="0" w:firstRowFirstColumn="0" w:firstRowLastColumn="0" w:lastRowFirstColumn="0" w:lastRowLastColumn="0"/>
            <w:tcW w:w="1254" w:type="pct"/>
            <w:vMerge/>
            <w:vAlign w:val="center"/>
            <w:hideMark/>
          </w:tcPr>
          <w:p w14:paraId="082467D3" w14:textId="77777777" w:rsidR="00632BA2" w:rsidRPr="00632BA2" w:rsidRDefault="00632BA2" w:rsidP="00632BA2">
            <w:pPr>
              <w:jc w:val="center"/>
              <w:rPr>
                <w:rFonts w:ascii="Arial Nova" w:eastAsia="Times New Roman" w:hAnsi="Arial Nova" w:cs="Calibri"/>
                <w:color w:val="000000"/>
                <w:sz w:val="16"/>
                <w:szCs w:val="16"/>
                <w:lang w:eastAsia="pl-PL"/>
              </w:rPr>
            </w:pPr>
          </w:p>
        </w:tc>
        <w:tc>
          <w:tcPr>
            <w:tcW w:w="1873" w:type="pct"/>
            <w:gridSpan w:val="2"/>
            <w:vAlign w:val="center"/>
            <w:hideMark/>
          </w:tcPr>
          <w:p w14:paraId="77AFB0FD" w14:textId="77777777" w:rsidR="00632BA2" w:rsidRPr="00632BA2" w:rsidRDefault="00632BA2" w:rsidP="00632BA2">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632BA2">
              <w:rPr>
                <w:rFonts w:ascii="Arial Nova" w:eastAsia="Times New Roman" w:hAnsi="Arial Nova" w:cs="Calibri"/>
                <w:color w:val="000000"/>
                <w:sz w:val="16"/>
                <w:szCs w:val="16"/>
                <w:lang w:eastAsia="pl-PL"/>
              </w:rPr>
              <w:t>Powierzchnia ogólnodostępnych terenów zieleni na 100 mieszkańców</w:t>
            </w:r>
          </w:p>
        </w:tc>
        <w:tc>
          <w:tcPr>
            <w:tcW w:w="1873" w:type="pct"/>
            <w:gridSpan w:val="2"/>
            <w:vAlign w:val="center"/>
            <w:hideMark/>
          </w:tcPr>
          <w:p w14:paraId="2A25C19D" w14:textId="77777777" w:rsidR="00632BA2" w:rsidRPr="00632BA2" w:rsidRDefault="00632BA2" w:rsidP="00632BA2">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632BA2">
              <w:rPr>
                <w:rFonts w:ascii="Arial Nova" w:eastAsia="Times New Roman" w:hAnsi="Arial Nova" w:cs="Calibri"/>
                <w:color w:val="000000"/>
                <w:sz w:val="16"/>
                <w:szCs w:val="16"/>
                <w:lang w:eastAsia="pl-PL"/>
              </w:rPr>
              <w:t>Liczba obiektów infrastruktury sportowej na 100 mieszkańców</w:t>
            </w:r>
          </w:p>
        </w:tc>
      </w:tr>
      <w:tr w:rsidR="00632BA2" w:rsidRPr="00632BA2" w14:paraId="4FD422EE" w14:textId="77777777" w:rsidTr="00632BA2">
        <w:trPr>
          <w:trHeight w:val="315"/>
        </w:trPr>
        <w:tc>
          <w:tcPr>
            <w:cnfStyle w:val="001000000000" w:firstRow="0" w:lastRow="0" w:firstColumn="1" w:lastColumn="0" w:oddVBand="0" w:evenVBand="0" w:oddHBand="0" w:evenHBand="0" w:firstRowFirstColumn="0" w:firstRowLastColumn="0" w:lastRowFirstColumn="0" w:lastRowLastColumn="0"/>
            <w:tcW w:w="1254" w:type="pct"/>
            <w:vMerge/>
            <w:hideMark/>
          </w:tcPr>
          <w:p w14:paraId="5045F465" w14:textId="77777777" w:rsidR="00632BA2" w:rsidRPr="00632BA2" w:rsidRDefault="00632BA2" w:rsidP="00632BA2">
            <w:pPr>
              <w:rPr>
                <w:rFonts w:ascii="Arial Nova" w:eastAsia="Times New Roman" w:hAnsi="Arial Nova" w:cs="Calibri"/>
                <w:color w:val="000000"/>
                <w:sz w:val="16"/>
                <w:szCs w:val="16"/>
                <w:lang w:eastAsia="pl-PL"/>
              </w:rPr>
            </w:pPr>
          </w:p>
        </w:tc>
        <w:tc>
          <w:tcPr>
            <w:tcW w:w="742" w:type="pct"/>
            <w:noWrap/>
            <w:hideMark/>
          </w:tcPr>
          <w:p w14:paraId="26BDB3DD" w14:textId="77777777" w:rsidR="00632BA2" w:rsidRPr="00632BA2" w:rsidRDefault="00632BA2" w:rsidP="00632BA2">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632BA2">
              <w:rPr>
                <w:rFonts w:ascii="Arial Nova" w:eastAsia="Times New Roman" w:hAnsi="Arial Nova" w:cs="Calibri"/>
                <w:color w:val="000000"/>
                <w:sz w:val="16"/>
                <w:szCs w:val="16"/>
                <w:lang w:eastAsia="pl-PL"/>
              </w:rPr>
              <w:t>wskaźnik</w:t>
            </w:r>
          </w:p>
        </w:tc>
        <w:tc>
          <w:tcPr>
            <w:tcW w:w="1131" w:type="pct"/>
            <w:noWrap/>
            <w:hideMark/>
          </w:tcPr>
          <w:p w14:paraId="56A9F1B6" w14:textId="77777777" w:rsidR="00632BA2" w:rsidRPr="00632BA2" w:rsidRDefault="00632BA2" w:rsidP="00632BA2">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632BA2">
              <w:rPr>
                <w:rFonts w:ascii="Arial Nova" w:eastAsia="Times New Roman" w:hAnsi="Arial Nova" w:cs="Calibri"/>
                <w:color w:val="000000"/>
                <w:sz w:val="16"/>
                <w:szCs w:val="16"/>
                <w:lang w:eastAsia="pl-PL"/>
              </w:rPr>
              <w:t>standaryzacja</w:t>
            </w:r>
          </w:p>
        </w:tc>
        <w:tc>
          <w:tcPr>
            <w:tcW w:w="742" w:type="pct"/>
            <w:noWrap/>
            <w:hideMark/>
          </w:tcPr>
          <w:p w14:paraId="50AAB772" w14:textId="77777777" w:rsidR="00632BA2" w:rsidRPr="00632BA2" w:rsidRDefault="00632BA2" w:rsidP="00632BA2">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632BA2">
              <w:rPr>
                <w:rFonts w:ascii="Arial Nova" w:eastAsia="Times New Roman" w:hAnsi="Arial Nova" w:cs="Calibri"/>
                <w:color w:val="000000"/>
                <w:sz w:val="16"/>
                <w:szCs w:val="16"/>
                <w:lang w:eastAsia="pl-PL"/>
              </w:rPr>
              <w:t>wskaźnik</w:t>
            </w:r>
          </w:p>
        </w:tc>
        <w:tc>
          <w:tcPr>
            <w:tcW w:w="1131" w:type="pct"/>
            <w:noWrap/>
            <w:hideMark/>
          </w:tcPr>
          <w:p w14:paraId="404C7292" w14:textId="77777777" w:rsidR="00632BA2" w:rsidRPr="00632BA2" w:rsidRDefault="00632BA2" w:rsidP="00632BA2">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632BA2">
              <w:rPr>
                <w:rFonts w:ascii="Arial Nova" w:eastAsia="Times New Roman" w:hAnsi="Arial Nova" w:cs="Calibri"/>
                <w:color w:val="000000"/>
                <w:sz w:val="16"/>
                <w:szCs w:val="16"/>
                <w:lang w:eastAsia="pl-PL"/>
              </w:rPr>
              <w:t>standaryzacja</w:t>
            </w:r>
          </w:p>
        </w:tc>
      </w:tr>
      <w:tr w:rsidR="00632BA2" w:rsidRPr="00632BA2" w14:paraId="4A4AEE34" w14:textId="77777777" w:rsidTr="00632BA2">
        <w:trPr>
          <w:cnfStyle w:val="000000100000" w:firstRow="0" w:lastRow="0" w:firstColumn="0" w:lastColumn="0" w:oddVBand="0" w:evenVBand="0" w:oddHBand="1" w:evenHBand="0" w:firstRowFirstColumn="0" w:firstRowLastColumn="0" w:lastRowFirstColumn="0" w:lastRowLastColumn="0"/>
          <w:trHeight w:val="225"/>
        </w:trPr>
        <w:tc>
          <w:tcPr>
            <w:cnfStyle w:val="001000000000" w:firstRow="0" w:lastRow="0" w:firstColumn="1" w:lastColumn="0" w:oddVBand="0" w:evenVBand="0" w:oddHBand="0" w:evenHBand="0" w:firstRowFirstColumn="0" w:firstRowLastColumn="0" w:lastRowFirstColumn="0" w:lastRowLastColumn="0"/>
            <w:tcW w:w="1254" w:type="pct"/>
            <w:noWrap/>
            <w:hideMark/>
          </w:tcPr>
          <w:p w14:paraId="184CE0C6" w14:textId="77777777" w:rsidR="00632BA2" w:rsidRPr="00632BA2" w:rsidRDefault="00632BA2" w:rsidP="00632BA2">
            <w:pPr>
              <w:jc w:val="center"/>
              <w:rPr>
                <w:rFonts w:ascii="Arial Nova" w:eastAsia="Times New Roman" w:hAnsi="Arial Nova" w:cs="Calibri"/>
                <w:color w:val="000000"/>
                <w:sz w:val="16"/>
                <w:szCs w:val="16"/>
                <w:lang w:eastAsia="pl-PL"/>
              </w:rPr>
            </w:pPr>
            <w:r w:rsidRPr="00632BA2">
              <w:rPr>
                <w:rFonts w:ascii="Arial Nova" w:eastAsia="Times New Roman" w:hAnsi="Arial Nova" w:cs="Calibri"/>
                <w:color w:val="000000"/>
                <w:sz w:val="16"/>
                <w:szCs w:val="16"/>
                <w:lang w:eastAsia="pl-PL"/>
              </w:rPr>
              <w:t>Węgliniec Północ</w:t>
            </w:r>
          </w:p>
        </w:tc>
        <w:tc>
          <w:tcPr>
            <w:tcW w:w="742" w:type="pct"/>
            <w:noWrap/>
            <w:hideMark/>
          </w:tcPr>
          <w:p w14:paraId="5857DD60" w14:textId="77777777" w:rsidR="00632BA2" w:rsidRPr="00632BA2" w:rsidRDefault="00632BA2" w:rsidP="00632BA2">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632BA2">
              <w:rPr>
                <w:rFonts w:ascii="Arial Nova" w:eastAsia="Times New Roman" w:hAnsi="Arial Nova" w:cs="Calibri"/>
                <w:color w:val="000000"/>
                <w:sz w:val="16"/>
                <w:szCs w:val="16"/>
                <w:lang w:eastAsia="pl-PL"/>
              </w:rPr>
              <w:t>0,09</w:t>
            </w:r>
          </w:p>
        </w:tc>
        <w:tc>
          <w:tcPr>
            <w:tcW w:w="1131" w:type="pct"/>
            <w:noWrap/>
            <w:hideMark/>
          </w:tcPr>
          <w:p w14:paraId="3DD496B9" w14:textId="77777777" w:rsidR="00632BA2" w:rsidRPr="00632BA2" w:rsidRDefault="00632BA2" w:rsidP="00632BA2">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632BA2">
              <w:rPr>
                <w:rFonts w:ascii="Arial Nova" w:eastAsia="Times New Roman" w:hAnsi="Arial Nova" w:cs="Calibri"/>
                <w:color w:val="000000"/>
                <w:sz w:val="16"/>
                <w:szCs w:val="16"/>
                <w:lang w:eastAsia="pl-PL"/>
              </w:rPr>
              <w:t>-0,055</w:t>
            </w:r>
          </w:p>
        </w:tc>
        <w:tc>
          <w:tcPr>
            <w:tcW w:w="742" w:type="pct"/>
            <w:noWrap/>
            <w:hideMark/>
          </w:tcPr>
          <w:p w14:paraId="1FA711CC" w14:textId="77777777" w:rsidR="00632BA2" w:rsidRPr="00632BA2" w:rsidRDefault="00632BA2" w:rsidP="00632BA2">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632BA2">
              <w:rPr>
                <w:rFonts w:ascii="Arial Nova" w:eastAsia="Times New Roman" w:hAnsi="Arial Nova" w:cs="Calibri"/>
                <w:color w:val="000000"/>
                <w:sz w:val="16"/>
                <w:szCs w:val="16"/>
                <w:lang w:eastAsia="pl-PL"/>
              </w:rPr>
              <w:t>0,15</w:t>
            </w:r>
          </w:p>
        </w:tc>
        <w:tc>
          <w:tcPr>
            <w:tcW w:w="1131" w:type="pct"/>
            <w:noWrap/>
            <w:hideMark/>
          </w:tcPr>
          <w:p w14:paraId="676289BC" w14:textId="77777777" w:rsidR="00632BA2" w:rsidRPr="00632BA2" w:rsidRDefault="00632BA2" w:rsidP="00632BA2">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632BA2">
              <w:rPr>
                <w:rFonts w:ascii="Arial Nova" w:eastAsia="Times New Roman" w:hAnsi="Arial Nova" w:cs="Calibri"/>
                <w:color w:val="000000"/>
                <w:sz w:val="16"/>
                <w:szCs w:val="16"/>
                <w:lang w:eastAsia="pl-PL"/>
              </w:rPr>
              <w:t>-0,709</w:t>
            </w:r>
          </w:p>
        </w:tc>
      </w:tr>
      <w:tr w:rsidR="00632BA2" w:rsidRPr="00632BA2" w14:paraId="214B96F4" w14:textId="77777777" w:rsidTr="00CC57CF">
        <w:trPr>
          <w:trHeight w:val="225"/>
        </w:trPr>
        <w:tc>
          <w:tcPr>
            <w:cnfStyle w:val="001000000000" w:firstRow="0" w:lastRow="0" w:firstColumn="1" w:lastColumn="0" w:oddVBand="0" w:evenVBand="0" w:oddHBand="0" w:evenHBand="0" w:firstRowFirstColumn="0" w:firstRowLastColumn="0" w:lastRowFirstColumn="0" w:lastRowLastColumn="0"/>
            <w:tcW w:w="1254" w:type="pct"/>
            <w:noWrap/>
            <w:hideMark/>
          </w:tcPr>
          <w:p w14:paraId="37A112DD" w14:textId="77777777" w:rsidR="00632BA2" w:rsidRPr="00632BA2" w:rsidRDefault="00632BA2" w:rsidP="00632BA2">
            <w:pPr>
              <w:jc w:val="center"/>
              <w:rPr>
                <w:rFonts w:ascii="Arial Nova" w:eastAsia="Times New Roman" w:hAnsi="Arial Nova" w:cs="Calibri"/>
                <w:color w:val="000000"/>
                <w:sz w:val="16"/>
                <w:szCs w:val="16"/>
                <w:lang w:eastAsia="pl-PL"/>
              </w:rPr>
            </w:pPr>
            <w:r w:rsidRPr="00632BA2">
              <w:rPr>
                <w:rFonts w:ascii="Arial Nova" w:eastAsia="Times New Roman" w:hAnsi="Arial Nova" w:cs="Calibri"/>
                <w:color w:val="000000"/>
                <w:sz w:val="16"/>
                <w:szCs w:val="16"/>
                <w:lang w:eastAsia="pl-PL"/>
              </w:rPr>
              <w:t>Węgliniec Południe</w:t>
            </w:r>
          </w:p>
        </w:tc>
        <w:tc>
          <w:tcPr>
            <w:tcW w:w="742" w:type="pct"/>
            <w:shd w:val="clear" w:color="auto" w:fill="EC2A32" w:themeFill="accent4"/>
            <w:noWrap/>
            <w:hideMark/>
          </w:tcPr>
          <w:p w14:paraId="395D772F" w14:textId="77777777" w:rsidR="00632BA2" w:rsidRPr="00632BA2" w:rsidRDefault="00632BA2" w:rsidP="00632BA2">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632BA2">
              <w:rPr>
                <w:rFonts w:ascii="Arial Nova" w:eastAsia="Times New Roman" w:hAnsi="Arial Nova" w:cs="Calibri"/>
                <w:color w:val="000000"/>
                <w:sz w:val="16"/>
                <w:szCs w:val="16"/>
                <w:lang w:eastAsia="pl-PL"/>
              </w:rPr>
              <w:t>0,00</w:t>
            </w:r>
          </w:p>
        </w:tc>
        <w:tc>
          <w:tcPr>
            <w:tcW w:w="1131" w:type="pct"/>
            <w:shd w:val="clear" w:color="auto" w:fill="EC2A32" w:themeFill="accent4"/>
            <w:noWrap/>
            <w:hideMark/>
          </w:tcPr>
          <w:p w14:paraId="51B22A2D" w14:textId="77777777" w:rsidR="00632BA2" w:rsidRPr="00632BA2" w:rsidRDefault="00632BA2" w:rsidP="00632BA2">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632BA2">
              <w:rPr>
                <w:rFonts w:ascii="Arial Nova" w:eastAsia="Times New Roman" w:hAnsi="Arial Nova" w:cs="Calibri"/>
                <w:color w:val="000000"/>
                <w:sz w:val="16"/>
                <w:szCs w:val="16"/>
                <w:lang w:eastAsia="pl-PL"/>
              </w:rPr>
              <w:t>-0,768</w:t>
            </w:r>
          </w:p>
        </w:tc>
        <w:tc>
          <w:tcPr>
            <w:tcW w:w="742" w:type="pct"/>
            <w:noWrap/>
            <w:hideMark/>
          </w:tcPr>
          <w:p w14:paraId="3B08F3F6" w14:textId="77777777" w:rsidR="00632BA2" w:rsidRPr="00632BA2" w:rsidRDefault="00632BA2" w:rsidP="00632BA2">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632BA2">
              <w:rPr>
                <w:rFonts w:ascii="Arial Nova" w:eastAsia="Times New Roman" w:hAnsi="Arial Nova" w:cs="Calibri"/>
                <w:color w:val="000000"/>
                <w:sz w:val="16"/>
                <w:szCs w:val="16"/>
                <w:lang w:eastAsia="pl-PL"/>
              </w:rPr>
              <w:t>0,29</w:t>
            </w:r>
          </w:p>
        </w:tc>
        <w:tc>
          <w:tcPr>
            <w:tcW w:w="1131" w:type="pct"/>
            <w:noWrap/>
            <w:hideMark/>
          </w:tcPr>
          <w:p w14:paraId="6184089F" w14:textId="77777777" w:rsidR="00632BA2" w:rsidRPr="00632BA2" w:rsidRDefault="00632BA2" w:rsidP="00632BA2">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632BA2">
              <w:rPr>
                <w:rFonts w:ascii="Arial Nova" w:eastAsia="Times New Roman" w:hAnsi="Arial Nova" w:cs="Calibri"/>
                <w:color w:val="000000"/>
                <w:sz w:val="16"/>
                <w:szCs w:val="16"/>
                <w:lang w:eastAsia="pl-PL"/>
              </w:rPr>
              <w:t>-0,460</w:t>
            </w:r>
          </w:p>
        </w:tc>
      </w:tr>
      <w:tr w:rsidR="00632BA2" w:rsidRPr="00632BA2" w14:paraId="71859744" w14:textId="77777777" w:rsidTr="00632BA2">
        <w:trPr>
          <w:cnfStyle w:val="000000100000" w:firstRow="0" w:lastRow="0" w:firstColumn="0" w:lastColumn="0" w:oddVBand="0" w:evenVBand="0" w:oddHBand="1" w:evenHBand="0" w:firstRowFirstColumn="0" w:firstRowLastColumn="0" w:lastRowFirstColumn="0" w:lastRowLastColumn="0"/>
          <w:trHeight w:val="225"/>
        </w:trPr>
        <w:tc>
          <w:tcPr>
            <w:cnfStyle w:val="001000000000" w:firstRow="0" w:lastRow="0" w:firstColumn="1" w:lastColumn="0" w:oddVBand="0" w:evenVBand="0" w:oddHBand="0" w:evenHBand="0" w:firstRowFirstColumn="0" w:firstRowLastColumn="0" w:lastRowFirstColumn="0" w:lastRowLastColumn="0"/>
            <w:tcW w:w="1254" w:type="pct"/>
            <w:noWrap/>
            <w:hideMark/>
          </w:tcPr>
          <w:p w14:paraId="6BEAC449" w14:textId="77777777" w:rsidR="00632BA2" w:rsidRPr="00632BA2" w:rsidRDefault="00632BA2" w:rsidP="00632BA2">
            <w:pPr>
              <w:jc w:val="center"/>
              <w:rPr>
                <w:rFonts w:ascii="Arial Nova" w:eastAsia="Times New Roman" w:hAnsi="Arial Nova" w:cs="Calibri"/>
                <w:color w:val="000000"/>
                <w:sz w:val="16"/>
                <w:szCs w:val="16"/>
                <w:lang w:eastAsia="pl-PL"/>
              </w:rPr>
            </w:pPr>
            <w:r w:rsidRPr="00632BA2">
              <w:rPr>
                <w:rFonts w:ascii="Arial Nova" w:eastAsia="Times New Roman" w:hAnsi="Arial Nova" w:cs="Calibri"/>
                <w:color w:val="000000"/>
                <w:sz w:val="16"/>
                <w:szCs w:val="16"/>
                <w:lang w:eastAsia="pl-PL"/>
              </w:rPr>
              <w:t>Czerwona Woda</w:t>
            </w:r>
          </w:p>
        </w:tc>
        <w:tc>
          <w:tcPr>
            <w:tcW w:w="742" w:type="pct"/>
            <w:noWrap/>
            <w:hideMark/>
          </w:tcPr>
          <w:p w14:paraId="287926D2" w14:textId="77777777" w:rsidR="00632BA2" w:rsidRPr="00632BA2" w:rsidRDefault="00632BA2" w:rsidP="00632BA2">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632BA2">
              <w:rPr>
                <w:rFonts w:ascii="Arial Nova" w:eastAsia="Times New Roman" w:hAnsi="Arial Nova" w:cs="Calibri"/>
                <w:color w:val="000000"/>
                <w:sz w:val="16"/>
                <w:szCs w:val="16"/>
                <w:lang w:eastAsia="pl-PL"/>
              </w:rPr>
              <w:t>0,07</w:t>
            </w:r>
          </w:p>
        </w:tc>
        <w:tc>
          <w:tcPr>
            <w:tcW w:w="1131" w:type="pct"/>
            <w:noWrap/>
            <w:hideMark/>
          </w:tcPr>
          <w:p w14:paraId="4AD31B55" w14:textId="77777777" w:rsidR="00632BA2" w:rsidRPr="00632BA2" w:rsidRDefault="00632BA2" w:rsidP="00632BA2">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632BA2">
              <w:rPr>
                <w:rFonts w:ascii="Arial Nova" w:eastAsia="Times New Roman" w:hAnsi="Arial Nova" w:cs="Calibri"/>
                <w:color w:val="000000"/>
                <w:sz w:val="16"/>
                <w:szCs w:val="16"/>
                <w:lang w:eastAsia="pl-PL"/>
              </w:rPr>
              <w:t>-0,147</w:t>
            </w:r>
          </w:p>
        </w:tc>
        <w:tc>
          <w:tcPr>
            <w:tcW w:w="742" w:type="pct"/>
            <w:noWrap/>
            <w:hideMark/>
          </w:tcPr>
          <w:p w14:paraId="1FCC6BF0" w14:textId="77777777" w:rsidR="00632BA2" w:rsidRPr="00632BA2" w:rsidRDefault="00632BA2" w:rsidP="00632BA2">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632BA2">
              <w:rPr>
                <w:rFonts w:ascii="Arial Nova" w:eastAsia="Times New Roman" w:hAnsi="Arial Nova" w:cs="Calibri"/>
                <w:color w:val="000000"/>
                <w:sz w:val="16"/>
                <w:szCs w:val="16"/>
                <w:lang w:eastAsia="pl-PL"/>
              </w:rPr>
              <w:t>0,20</w:t>
            </w:r>
          </w:p>
        </w:tc>
        <w:tc>
          <w:tcPr>
            <w:tcW w:w="1131" w:type="pct"/>
            <w:noWrap/>
            <w:hideMark/>
          </w:tcPr>
          <w:p w14:paraId="0055AAC9" w14:textId="77777777" w:rsidR="00632BA2" w:rsidRPr="00632BA2" w:rsidRDefault="00632BA2" w:rsidP="00632BA2">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632BA2">
              <w:rPr>
                <w:rFonts w:ascii="Arial Nova" w:eastAsia="Times New Roman" w:hAnsi="Arial Nova" w:cs="Calibri"/>
                <w:color w:val="000000"/>
                <w:sz w:val="16"/>
                <w:szCs w:val="16"/>
                <w:lang w:eastAsia="pl-PL"/>
              </w:rPr>
              <w:t>-0,625</w:t>
            </w:r>
          </w:p>
        </w:tc>
      </w:tr>
      <w:tr w:rsidR="00632BA2" w:rsidRPr="00632BA2" w14:paraId="6DC2DC94" w14:textId="77777777" w:rsidTr="00632BA2">
        <w:trPr>
          <w:trHeight w:val="225"/>
        </w:trPr>
        <w:tc>
          <w:tcPr>
            <w:cnfStyle w:val="001000000000" w:firstRow="0" w:lastRow="0" w:firstColumn="1" w:lastColumn="0" w:oddVBand="0" w:evenVBand="0" w:oddHBand="0" w:evenHBand="0" w:firstRowFirstColumn="0" w:firstRowLastColumn="0" w:lastRowFirstColumn="0" w:lastRowLastColumn="0"/>
            <w:tcW w:w="1254" w:type="pct"/>
            <w:noWrap/>
            <w:hideMark/>
          </w:tcPr>
          <w:p w14:paraId="2D08F907" w14:textId="77777777" w:rsidR="00632BA2" w:rsidRPr="00632BA2" w:rsidRDefault="00632BA2" w:rsidP="00632BA2">
            <w:pPr>
              <w:jc w:val="center"/>
              <w:rPr>
                <w:rFonts w:ascii="Arial Nova" w:eastAsia="Times New Roman" w:hAnsi="Arial Nova" w:cs="Calibri"/>
                <w:color w:val="000000"/>
                <w:sz w:val="16"/>
                <w:szCs w:val="16"/>
                <w:lang w:eastAsia="pl-PL"/>
              </w:rPr>
            </w:pPr>
            <w:r w:rsidRPr="00632BA2">
              <w:rPr>
                <w:rFonts w:ascii="Arial Nova" w:eastAsia="Times New Roman" w:hAnsi="Arial Nova" w:cs="Calibri"/>
                <w:color w:val="000000"/>
                <w:sz w:val="16"/>
                <w:szCs w:val="16"/>
                <w:lang w:eastAsia="pl-PL"/>
              </w:rPr>
              <w:t>Jagodzin</w:t>
            </w:r>
          </w:p>
        </w:tc>
        <w:tc>
          <w:tcPr>
            <w:tcW w:w="742" w:type="pct"/>
            <w:noWrap/>
            <w:hideMark/>
          </w:tcPr>
          <w:p w14:paraId="4C464401" w14:textId="77777777" w:rsidR="00632BA2" w:rsidRPr="00632BA2" w:rsidRDefault="00632BA2" w:rsidP="00632BA2">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632BA2">
              <w:rPr>
                <w:rFonts w:ascii="Arial Nova" w:eastAsia="Times New Roman" w:hAnsi="Arial Nova" w:cs="Calibri"/>
                <w:color w:val="000000"/>
                <w:sz w:val="16"/>
                <w:szCs w:val="16"/>
                <w:lang w:eastAsia="pl-PL"/>
              </w:rPr>
              <w:t>0,09</w:t>
            </w:r>
          </w:p>
        </w:tc>
        <w:tc>
          <w:tcPr>
            <w:tcW w:w="1131" w:type="pct"/>
            <w:noWrap/>
            <w:hideMark/>
          </w:tcPr>
          <w:p w14:paraId="3EABB8A0" w14:textId="77777777" w:rsidR="00632BA2" w:rsidRPr="00632BA2" w:rsidRDefault="00632BA2" w:rsidP="00632BA2">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632BA2">
              <w:rPr>
                <w:rFonts w:ascii="Arial Nova" w:eastAsia="Times New Roman" w:hAnsi="Arial Nova" w:cs="Calibri"/>
                <w:color w:val="000000"/>
                <w:sz w:val="16"/>
                <w:szCs w:val="16"/>
                <w:lang w:eastAsia="pl-PL"/>
              </w:rPr>
              <w:t>-0,032</w:t>
            </w:r>
          </w:p>
        </w:tc>
        <w:tc>
          <w:tcPr>
            <w:tcW w:w="742" w:type="pct"/>
            <w:noWrap/>
            <w:hideMark/>
          </w:tcPr>
          <w:p w14:paraId="5CD698EE" w14:textId="77777777" w:rsidR="00632BA2" w:rsidRPr="00632BA2" w:rsidRDefault="00632BA2" w:rsidP="00632BA2">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632BA2">
              <w:rPr>
                <w:rFonts w:ascii="Arial Nova" w:eastAsia="Times New Roman" w:hAnsi="Arial Nova" w:cs="Calibri"/>
                <w:color w:val="000000"/>
                <w:sz w:val="16"/>
                <w:szCs w:val="16"/>
                <w:lang w:eastAsia="pl-PL"/>
              </w:rPr>
              <w:t>0,83</w:t>
            </w:r>
          </w:p>
        </w:tc>
        <w:tc>
          <w:tcPr>
            <w:tcW w:w="1131" w:type="pct"/>
            <w:noWrap/>
            <w:hideMark/>
          </w:tcPr>
          <w:p w14:paraId="2FB5D541" w14:textId="77777777" w:rsidR="00632BA2" w:rsidRPr="00632BA2" w:rsidRDefault="00632BA2" w:rsidP="00632BA2">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632BA2">
              <w:rPr>
                <w:rFonts w:ascii="Arial Nova" w:eastAsia="Times New Roman" w:hAnsi="Arial Nova" w:cs="Calibri"/>
                <w:color w:val="000000"/>
                <w:sz w:val="16"/>
                <w:szCs w:val="16"/>
                <w:lang w:eastAsia="pl-PL"/>
              </w:rPr>
              <w:t>0,428</w:t>
            </w:r>
          </w:p>
        </w:tc>
      </w:tr>
      <w:tr w:rsidR="00632BA2" w:rsidRPr="00632BA2" w14:paraId="051A00DC" w14:textId="77777777" w:rsidTr="00CC57CF">
        <w:trPr>
          <w:cnfStyle w:val="000000100000" w:firstRow="0" w:lastRow="0" w:firstColumn="0" w:lastColumn="0" w:oddVBand="0" w:evenVBand="0" w:oddHBand="1" w:evenHBand="0" w:firstRowFirstColumn="0" w:firstRowLastColumn="0" w:lastRowFirstColumn="0" w:lastRowLastColumn="0"/>
          <w:trHeight w:val="225"/>
        </w:trPr>
        <w:tc>
          <w:tcPr>
            <w:cnfStyle w:val="001000000000" w:firstRow="0" w:lastRow="0" w:firstColumn="1" w:lastColumn="0" w:oddVBand="0" w:evenVBand="0" w:oddHBand="0" w:evenHBand="0" w:firstRowFirstColumn="0" w:firstRowLastColumn="0" w:lastRowFirstColumn="0" w:lastRowLastColumn="0"/>
            <w:tcW w:w="1254" w:type="pct"/>
            <w:noWrap/>
            <w:hideMark/>
          </w:tcPr>
          <w:p w14:paraId="6794FBEB" w14:textId="77777777" w:rsidR="00632BA2" w:rsidRPr="00632BA2" w:rsidRDefault="00632BA2" w:rsidP="00632BA2">
            <w:pPr>
              <w:jc w:val="center"/>
              <w:rPr>
                <w:rFonts w:ascii="Arial Nova" w:eastAsia="Times New Roman" w:hAnsi="Arial Nova" w:cs="Calibri"/>
                <w:color w:val="000000"/>
                <w:sz w:val="16"/>
                <w:szCs w:val="16"/>
                <w:lang w:eastAsia="pl-PL"/>
              </w:rPr>
            </w:pPr>
            <w:r w:rsidRPr="00632BA2">
              <w:rPr>
                <w:rFonts w:ascii="Arial Nova" w:eastAsia="Times New Roman" w:hAnsi="Arial Nova" w:cs="Calibri"/>
                <w:color w:val="000000"/>
                <w:sz w:val="16"/>
                <w:szCs w:val="16"/>
                <w:lang w:eastAsia="pl-PL"/>
              </w:rPr>
              <w:t>Kościelna Wieś</w:t>
            </w:r>
          </w:p>
        </w:tc>
        <w:tc>
          <w:tcPr>
            <w:tcW w:w="742" w:type="pct"/>
            <w:shd w:val="clear" w:color="auto" w:fill="EC2A32" w:themeFill="accent4"/>
            <w:noWrap/>
            <w:hideMark/>
          </w:tcPr>
          <w:p w14:paraId="599164C6" w14:textId="77777777" w:rsidR="00632BA2" w:rsidRPr="00632BA2" w:rsidRDefault="00632BA2" w:rsidP="00632BA2">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632BA2">
              <w:rPr>
                <w:rFonts w:ascii="Arial Nova" w:eastAsia="Times New Roman" w:hAnsi="Arial Nova" w:cs="Calibri"/>
                <w:color w:val="000000"/>
                <w:sz w:val="16"/>
                <w:szCs w:val="16"/>
                <w:lang w:eastAsia="pl-PL"/>
              </w:rPr>
              <w:t>0,00</w:t>
            </w:r>
          </w:p>
        </w:tc>
        <w:tc>
          <w:tcPr>
            <w:tcW w:w="1131" w:type="pct"/>
            <w:shd w:val="clear" w:color="auto" w:fill="EC2A32" w:themeFill="accent4"/>
            <w:noWrap/>
            <w:hideMark/>
          </w:tcPr>
          <w:p w14:paraId="39D3EA2E" w14:textId="77777777" w:rsidR="00632BA2" w:rsidRPr="00632BA2" w:rsidRDefault="00632BA2" w:rsidP="00632BA2">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632BA2">
              <w:rPr>
                <w:rFonts w:ascii="Arial Nova" w:eastAsia="Times New Roman" w:hAnsi="Arial Nova" w:cs="Calibri"/>
                <w:color w:val="000000"/>
                <w:sz w:val="16"/>
                <w:szCs w:val="16"/>
                <w:lang w:eastAsia="pl-PL"/>
              </w:rPr>
              <w:t>-0,734</w:t>
            </w:r>
          </w:p>
        </w:tc>
        <w:tc>
          <w:tcPr>
            <w:tcW w:w="742" w:type="pct"/>
            <w:shd w:val="clear" w:color="auto" w:fill="EC2A32" w:themeFill="accent4"/>
            <w:noWrap/>
            <w:hideMark/>
          </w:tcPr>
          <w:p w14:paraId="11CBAFEB" w14:textId="77777777" w:rsidR="00632BA2" w:rsidRPr="00632BA2" w:rsidRDefault="00632BA2" w:rsidP="00632BA2">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632BA2">
              <w:rPr>
                <w:rFonts w:ascii="Arial Nova" w:eastAsia="Times New Roman" w:hAnsi="Arial Nova" w:cs="Calibri"/>
                <w:color w:val="000000"/>
                <w:sz w:val="16"/>
                <w:szCs w:val="16"/>
                <w:lang w:eastAsia="pl-PL"/>
              </w:rPr>
              <w:t>0,00</w:t>
            </w:r>
          </w:p>
        </w:tc>
        <w:tc>
          <w:tcPr>
            <w:tcW w:w="1131" w:type="pct"/>
            <w:shd w:val="clear" w:color="auto" w:fill="EC2A32" w:themeFill="accent4"/>
            <w:noWrap/>
            <w:hideMark/>
          </w:tcPr>
          <w:p w14:paraId="4E288F9B" w14:textId="77777777" w:rsidR="00632BA2" w:rsidRPr="00632BA2" w:rsidRDefault="00632BA2" w:rsidP="00632BA2">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632BA2">
              <w:rPr>
                <w:rFonts w:ascii="Arial Nova" w:eastAsia="Times New Roman" w:hAnsi="Arial Nova" w:cs="Calibri"/>
                <w:color w:val="000000"/>
                <w:sz w:val="16"/>
                <w:szCs w:val="16"/>
                <w:lang w:eastAsia="pl-PL"/>
              </w:rPr>
              <w:t>-0,952</w:t>
            </w:r>
          </w:p>
        </w:tc>
      </w:tr>
      <w:tr w:rsidR="00632BA2" w:rsidRPr="00632BA2" w14:paraId="6D1B8DFB" w14:textId="77777777" w:rsidTr="00632BA2">
        <w:trPr>
          <w:trHeight w:val="225"/>
        </w:trPr>
        <w:tc>
          <w:tcPr>
            <w:cnfStyle w:val="001000000000" w:firstRow="0" w:lastRow="0" w:firstColumn="1" w:lastColumn="0" w:oddVBand="0" w:evenVBand="0" w:oddHBand="0" w:evenHBand="0" w:firstRowFirstColumn="0" w:firstRowLastColumn="0" w:lastRowFirstColumn="0" w:lastRowLastColumn="0"/>
            <w:tcW w:w="1254" w:type="pct"/>
            <w:noWrap/>
            <w:hideMark/>
          </w:tcPr>
          <w:p w14:paraId="519F9957" w14:textId="77777777" w:rsidR="00632BA2" w:rsidRPr="00632BA2" w:rsidRDefault="00632BA2" w:rsidP="00632BA2">
            <w:pPr>
              <w:jc w:val="center"/>
              <w:rPr>
                <w:rFonts w:ascii="Arial Nova" w:eastAsia="Times New Roman" w:hAnsi="Arial Nova" w:cs="Calibri"/>
                <w:color w:val="000000"/>
                <w:sz w:val="16"/>
                <w:szCs w:val="16"/>
                <w:lang w:eastAsia="pl-PL"/>
              </w:rPr>
            </w:pPr>
            <w:r w:rsidRPr="00632BA2">
              <w:rPr>
                <w:rFonts w:ascii="Arial Nova" w:eastAsia="Times New Roman" w:hAnsi="Arial Nova" w:cs="Calibri"/>
                <w:color w:val="000000"/>
                <w:sz w:val="16"/>
                <w:szCs w:val="16"/>
                <w:lang w:eastAsia="pl-PL"/>
              </w:rPr>
              <w:t>Piaseczna</w:t>
            </w:r>
          </w:p>
        </w:tc>
        <w:tc>
          <w:tcPr>
            <w:tcW w:w="742" w:type="pct"/>
            <w:noWrap/>
            <w:hideMark/>
          </w:tcPr>
          <w:p w14:paraId="72CA78E4" w14:textId="77777777" w:rsidR="00632BA2" w:rsidRPr="00632BA2" w:rsidRDefault="00632BA2" w:rsidP="00632BA2">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632BA2">
              <w:rPr>
                <w:rFonts w:ascii="Arial Nova" w:eastAsia="Times New Roman" w:hAnsi="Arial Nova" w:cs="Calibri"/>
                <w:color w:val="000000"/>
                <w:sz w:val="16"/>
                <w:szCs w:val="16"/>
                <w:lang w:eastAsia="pl-PL"/>
              </w:rPr>
              <w:t>0,06</w:t>
            </w:r>
          </w:p>
        </w:tc>
        <w:tc>
          <w:tcPr>
            <w:tcW w:w="1131" w:type="pct"/>
            <w:noWrap/>
            <w:hideMark/>
          </w:tcPr>
          <w:p w14:paraId="5C8CBE4F" w14:textId="77777777" w:rsidR="00632BA2" w:rsidRPr="00632BA2" w:rsidRDefault="00632BA2" w:rsidP="00632BA2">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632BA2">
              <w:rPr>
                <w:rFonts w:ascii="Arial Nova" w:eastAsia="Times New Roman" w:hAnsi="Arial Nova" w:cs="Calibri"/>
                <w:color w:val="000000"/>
                <w:sz w:val="16"/>
                <w:szCs w:val="16"/>
                <w:lang w:eastAsia="pl-PL"/>
              </w:rPr>
              <w:t>-0,287</w:t>
            </w:r>
          </w:p>
        </w:tc>
        <w:tc>
          <w:tcPr>
            <w:tcW w:w="742" w:type="pct"/>
            <w:noWrap/>
            <w:hideMark/>
          </w:tcPr>
          <w:p w14:paraId="1E6DC3BA" w14:textId="77777777" w:rsidR="00632BA2" w:rsidRPr="00632BA2" w:rsidRDefault="00632BA2" w:rsidP="00632BA2">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632BA2">
              <w:rPr>
                <w:rFonts w:ascii="Arial Nova" w:eastAsia="Times New Roman" w:hAnsi="Arial Nova" w:cs="Calibri"/>
                <w:color w:val="000000"/>
                <w:sz w:val="16"/>
                <w:szCs w:val="16"/>
                <w:lang w:eastAsia="pl-PL"/>
              </w:rPr>
              <w:t>0,48</w:t>
            </w:r>
          </w:p>
        </w:tc>
        <w:tc>
          <w:tcPr>
            <w:tcW w:w="1131" w:type="pct"/>
            <w:noWrap/>
            <w:hideMark/>
          </w:tcPr>
          <w:p w14:paraId="73FA870A" w14:textId="77777777" w:rsidR="00632BA2" w:rsidRPr="00632BA2" w:rsidRDefault="00632BA2" w:rsidP="00632BA2">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632BA2">
              <w:rPr>
                <w:rFonts w:ascii="Arial Nova" w:eastAsia="Times New Roman" w:hAnsi="Arial Nova" w:cs="Calibri"/>
                <w:color w:val="000000"/>
                <w:sz w:val="16"/>
                <w:szCs w:val="16"/>
                <w:lang w:eastAsia="pl-PL"/>
              </w:rPr>
              <w:t>-0,149</w:t>
            </w:r>
          </w:p>
        </w:tc>
      </w:tr>
      <w:tr w:rsidR="00632BA2" w:rsidRPr="00632BA2" w14:paraId="5DF0F7C7" w14:textId="77777777" w:rsidTr="00632BA2">
        <w:trPr>
          <w:cnfStyle w:val="000000100000" w:firstRow="0" w:lastRow="0" w:firstColumn="0" w:lastColumn="0" w:oddVBand="0" w:evenVBand="0" w:oddHBand="1" w:evenHBand="0" w:firstRowFirstColumn="0" w:firstRowLastColumn="0" w:lastRowFirstColumn="0" w:lastRowLastColumn="0"/>
          <w:trHeight w:val="225"/>
        </w:trPr>
        <w:tc>
          <w:tcPr>
            <w:cnfStyle w:val="001000000000" w:firstRow="0" w:lastRow="0" w:firstColumn="1" w:lastColumn="0" w:oddVBand="0" w:evenVBand="0" w:oddHBand="0" w:evenHBand="0" w:firstRowFirstColumn="0" w:firstRowLastColumn="0" w:lastRowFirstColumn="0" w:lastRowLastColumn="0"/>
            <w:tcW w:w="1254" w:type="pct"/>
            <w:noWrap/>
            <w:hideMark/>
          </w:tcPr>
          <w:p w14:paraId="5522C00E" w14:textId="77777777" w:rsidR="00632BA2" w:rsidRPr="00632BA2" w:rsidRDefault="00632BA2" w:rsidP="00632BA2">
            <w:pPr>
              <w:jc w:val="center"/>
              <w:rPr>
                <w:rFonts w:ascii="Arial Nova" w:eastAsia="Times New Roman" w:hAnsi="Arial Nova" w:cs="Calibri"/>
                <w:color w:val="000000"/>
                <w:sz w:val="16"/>
                <w:szCs w:val="16"/>
                <w:lang w:eastAsia="pl-PL"/>
              </w:rPr>
            </w:pPr>
            <w:r w:rsidRPr="00632BA2">
              <w:rPr>
                <w:rFonts w:ascii="Arial Nova" w:eastAsia="Times New Roman" w:hAnsi="Arial Nova" w:cs="Calibri"/>
                <w:color w:val="000000"/>
                <w:sz w:val="16"/>
                <w:szCs w:val="16"/>
                <w:lang w:eastAsia="pl-PL"/>
              </w:rPr>
              <w:t>Stary Węgliniec</w:t>
            </w:r>
          </w:p>
        </w:tc>
        <w:tc>
          <w:tcPr>
            <w:tcW w:w="742" w:type="pct"/>
            <w:noWrap/>
            <w:hideMark/>
          </w:tcPr>
          <w:p w14:paraId="312ECC40" w14:textId="77777777" w:rsidR="00632BA2" w:rsidRPr="00632BA2" w:rsidRDefault="00632BA2" w:rsidP="00632BA2">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632BA2">
              <w:rPr>
                <w:rFonts w:ascii="Arial Nova" w:eastAsia="Times New Roman" w:hAnsi="Arial Nova" w:cs="Calibri"/>
                <w:color w:val="000000"/>
                <w:sz w:val="16"/>
                <w:szCs w:val="16"/>
                <w:lang w:eastAsia="pl-PL"/>
              </w:rPr>
              <w:t>0,02</w:t>
            </w:r>
          </w:p>
        </w:tc>
        <w:tc>
          <w:tcPr>
            <w:tcW w:w="1131" w:type="pct"/>
            <w:noWrap/>
            <w:hideMark/>
          </w:tcPr>
          <w:p w14:paraId="6B5E940E" w14:textId="77777777" w:rsidR="00632BA2" w:rsidRPr="00632BA2" w:rsidRDefault="00632BA2" w:rsidP="00632BA2">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632BA2">
              <w:rPr>
                <w:rFonts w:ascii="Arial Nova" w:eastAsia="Times New Roman" w:hAnsi="Arial Nova" w:cs="Calibri"/>
                <w:color w:val="000000"/>
                <w:sz w:val="16"/>
                <w:szCs w:val="16"/>
                <w:lang w:eastAsia="pl-PL"/>
              </w:rPr>
              <w:t>-0,572</w:t>
            </w:r>
          </w:p>
        </w:tc>
        <w:tc>
          <w:tcPr>
            <w:tcW w:w="742" w:type="pct"/>
            <w:noWrap/>
            <w:hideMark/>
          </w:tcPr>
          <w:p w14:paraId="2662D100" w14:textId="77777777" w:rsidR="00632BA2" w:rsidRPr="00632BA2" w:rsidRDefault="00632BA2" w:rsidP="00632BA2">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632BA2">
              <w:rPr>
                <w:rFonts w:ascii="Arial Nova" w:eastAsia="Times New Roman" w:hAnsi="Arial Nova" w:cs="Calibri"/>
                <w:color w:val="000000"/>
                <w:sz w:val="16"/>
                <w:szCs w:val="16"/>
                <w:lang w:eastAsia="pl-PL"/>
              </w:rPr>
              <w:t>0,43</w:t>
            </w:r>
          </w:p>
        </w:tc>
        <w:tc>
          <w:tcPr>
            <w:tcW w:w="1131" w:type="pct"/>
            <w:noWrap/>
            <w:hideMark/>
          </w:tcPr>
          <w:p w14:paraId="37F8C6D7" w14:textId="77777777" w:rsidR="00632BA2" w:rsidRPr="00632BA2" w:rsidRDefault="00632BA2" w:rsidP="00632BA2">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632BA2">
              <w:rPr>
                <w:rFonts w:ascii="Arial Nova" w:eastAsia="Times New Roman" w:hAnsi="Arial Nova" w:cs="Calibri"/>
                <w:color w:val="000000"/>
                <w:sz w:val="16"/>
                <w:szCs w:val="16"/>
                <w:lang w:eastAsia="pl-PL"/>
              </w:rPr>
              <w:t>-0,240</w:t>
            </w:r>
          </w:p>
        </w:tc>
      </w:tr>
      <w:tr w:rsidR="00632BA2" w:rsidRPr="00632BA2" w14:paraId="4604410D" w14:textId="77777777" w:rsidTr="00632BA2">
        <w:trPr>
          <w:trHeight w:val="225"/>
        </w:trPr>
        <w:tc>
          <w:tcPr>
            <w:cnfStyle w:val="001000000000" w:firstRow="0" w:lastRow="0" w:firstColumn="1" w:lastColumn="0" w:oddVBand="0" w:evenVBand="0" w:oddHBand="0" w:evenHBand="0" w:firstRowFirstColumn="0" w:firstRowLastColumn="0" w:lastRowFirstColumn="0" w:lastRowLastColumn="0"/>
            <w:tcW w:w="1254" w:type="pct"/>
            <w:noWrap/>
            <w:hideMark/>
          </w:tcPr>
          <w:p w14:paraId="005E66B0" w14:textId="77777777" w:rsidR="00632BA2" w:rsidRPr="00632BA2" w:rsidRDefault="00632BA2" w:rsidP="00632BA2">
            <w:pPr>
              <w:jc w:val="center"/>
              <w:rPr>
                <w:rFonts w:ascii="Arial Nova" w:eastAsia="Times New Roman" w:hAnsi="Arial Nova" w:cs="Calibri"/>
                <w:color w:val="000000"/>
                <w:sz w:val="16"/>
                <w:szCs w:val="16"/>
                <w:lang w:eastAsia="pl-PL"/>
              </w:rPr>
            </w:pPr>
            <w:r w:rsidRPr="00632BA2">
              <w:rPr>
                <w:rFonts w:ascii="Arial Nova" w:eastAsia="Times New Roman" w:hAnsi="Arial Nova" w:cs="Calibri"/>
                <w:color w:val="000000"/>
                <w:sz w:val="16"/>
                <w:szCs w:val="16"/>
                <w:lang w:eastAsia="pl-PL"/>
              </w:rPr>
              <w:t>Zielonka</w:t>
            </w:r>
          </w:p>
        </w:tc>
        <w:tc>
          <w:tcPr>
            <w:tcW w:w="742" w:type="pct"/>
            <w:noWrap/>
            <w:hideMark/>
          </w:tcPr>
          <w:p w14:paraId="409615CD" w14:textId="77777777" w:rsidR="00632BA2" w:rsidRPr="00632BA2" w:rsidRDefault="00632BA2" w:rsidP="00632BA2">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632BA2">
              <w:rPr>
                <w:rFonts w:ascii="Arial Nova" w:eastAsia="Times New Roman" w:hAnsi="Arial Nova" w:cs="Calibri"/>
                <w:color w:val="000000"/>
                <w:sz w:val="16"/>
                <w:szCs w:val="16"/>
                <w:lang w:eastAsia="pl-PL"/>
              </w:rPr>
              <w:t>0,17</w:t>
            </w:r>
          </w:p>
        </w:tc>
        <w:tc>
          <w:tcPr>
            <w:tcW w:w="1131" w:type="pct"/>
            <w:noWrap/>
            <w:hideMark/>
          </w:tcPr>
          <w:p w14:paraId="58CF253A" w14:textId="77777777" w:rsidR="00632BA2" w:rsidRPr="00632BA2" w:rsidRDefault="00632BA2" w:rsidP="00632BA2">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632BA2">
              <w:rPr>
                <w:rFonts w:ascii="Arial Nova" w:eastAsia="Times New Roman" w:hAnsi="Arial Nova" w:cs="Calibri"/>
                <w:color w:val="000000"/>
                <w:sz w:val="16"/>
                <w:szCs w:val="16"/>
                <w:lang w:eastAsia="pl-PL"/>
              </w:rPr>
              <w:t>0,635</w:t>
            </w:r>
          </w:p>
        </w:tc>
        <w:tc>
          <w:tcPr>
            <w:tcW w:w="742" w:type="pct"/>
            <w:noWrap/>
            <w:hideMark/>
          </w:tcPr>
          <w:p w14:paraId="1DD3FC70" w14:textId="77777777" w:rsidR="00632BA2" w:rsidRPr="00632BA2" w:rsidRDefault="00632BA2" w:rsidP="00632BA2">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632BA2">
              <w:rPr>
                <w:rFonts w:ascii="Arial Nova" w:eastAsia="Times New Roman" w:hAnsi="Arial Nova" w:cs="Calibri"/>
                <w:color w:val="000000"/>
                <w:sz w:val="16"/>
                <w:szCs w:val="16"/>
                <w:lang w:eastAsia="pl-PL"/>
              </w:rPr>
              <w:t>1,23</w:t>
            </w:r>
          </w:p>
        </w:tc>
        <w:tc>
          <w:tcPr>
            <w:tcW w:w="1131" w:type="pct"/>
            <w:noWrap/>
            <w:hideMark/>
          </w:tcPr>
          <w:p w14:paraId="68880A69" w14:textId="77777777" w:rsidR="00632BA2" w:rsidRPr="00632BA2" w:rsidRDefault="00632BA2" w:rsidP="00632BA2">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632BA2">
              <w:rPr>
                <w:rFonts w:ascii="Arial Nova" w:eastAsia="Times New Roman" w:hAnsi="Arial Nova" w:cs="Calibri"/>
                <w:color w:val="000000"/>
                <w:sz w:val="16"/>
                <w:szCs w:val="16"/>
                <w:lang w:eastAsia="pl-PL"/>
              </w:rPr>
              <w:t>1,100</w:t>
            </w:r>
          </w:p>
        </w:tc>
      </w:tr>
      <w:tr w:rsidR="00632BA2" w:rsidRPr="00632BA2" w14:paraId="0274128C" w14:textId="77777777" w:rsidTr="00CC57CF">
        <w:trPr>
          <w:cnfStyle w:val="000000100000" w:firstRow="0" w:lastRow="0" w:firstColumn="0" w:lastColumn="0" w:oddVBand="0" w:evenVBand="0" w:oddHBand="1" w:evenHBand="0" w:firstRowFirstColumn="0" w:firstRowLastColumn="0" w:lastRowFirstColumn="0" w:lastRowLastColumn="0"/>
          <w:trHeight w:val="225"/>
        </w:trPr>
        <w:tc>
          <w:tcPr>
            <w:cnfStyle w:val="001000000000" w:firstRow="0" w:lastRow="0" w:firstColumn="1" w:lastColumn="0" w:oddVBand="0" w:evenVBand="0" w:oddHBand="0" w:evenHBand="0" w:firstRowFirstColumn="0" w:firstRowLastColumn="0" w:lastRowFirstColumn="0" w:lastRowLastColumn="0"/>
            <w:tcW w:w="1254" w:type="pct"/>
            <w:noWrap/>
            <w:hideMark/>
          </w:tcPr>
          <w:p w14:paraId="2C406092" w14:textId="77777777" w:rsidR="00632BA2" w:rsidRPr="00632BA2" w:rsidRDefault="00632BA2" w:rsidP="00632BA2">
            <w:pPr>
              <w:jc w:val="center"/>
              <w:rPr>
                <w:rFonts w:ascii="Arial Nova" w:eastAsia="Times New Roman" w:hAnsi="Arial Nova" w:cs="Calibri"/>
                <w:color w:val="000000"/>
                <w:sz w:val="16"/>
                <w:szCs w:val="16"/>
                <w:lang w:eastAsia="pl-PL"/>
              </w:rPr>
            </w:pPr>
            <w:r w:rsidRPr="00632BA2">
              <w:rPr>
                <w:rFonts w:ascii="Arial Nova" w:eastAsia="Times New Roman" w:hAnsi="Arial Nova" w:cs="Calibri"/>
                <w:color w:val="000000"/>
                <w:sz w:val="16"/>
                <w:szCs w:val="16"/>
                <w:lang w:eastAsia="pl-PL"/>
              </w:rPr>
              <w:t>Ruszów Centrum</w:t>
            </w:r>
          </w:p>
        </w:tc>
        <w:tc>
          <w:tcPr>
            <w:tcW w:w="742" w:type="pct"/>
            <w:shd w:val="clear" w:color="auto" w:fill="EC2A32" w:themeFill="accent4"/>
            <w:noWrap/>
            <w:hideMark/>
          </w:tcPr>
          <w:p w14:paraId="3CC59A81" w14:textId="77777777" w:rsidR="00632BA2" w:rsidRPr="00632BA2" w:rsidRDefault="00632BA2" w:rsidP="00632BA2">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632BA2">
              <w:rPr>
                <w:rFonts w:ascii="Arial Nova" w:eastAsia="Times New Roman" w:hAnsi="Arial Nova" w:cs="Calibri"/>
                <w:color w:val="000000"/>
                <w:sz w:val="16"/>
                <w:szCs w:val="16"/>
                <w:lang w:eastAsia="pl-PL"/>
              </w:rPr>
              <w:t>0,00</w:t>
            </w:r>
          </w:p>
        </w:tc>
        <w:tc>
          <w:tcPr>
            <w:tcW w:w="1131" w:type="pct"/>
            <w:shd w:val="clear" w:color="auto" w:fill="EC2A32" w:themeFill="accent4"/>
            <w:noWrap/>
            <w:hideMark/>
          </w:tcPr>
          <w:p w14:paraId="03C51C10" w14:textId="77777777" w:rsidR="00632BA2" w:rsidRPr="00632BA2" w:rsidRDefault="00632BA2" w:rsidP="00632BA2">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632BA2">
              <w:rPr>
                <w:rFonts w:ascii="Arial Nova" w:eastAsia="Times New Roman" w:hAnsi="Arial Nova" w:cs="Calibri"/>
                <w:color w:val="000000"/>
                <w:sz w:val="16"/>
                <w:szCs w:val="16"/>
                <w:lang w:eastAsia="pl-PL"/>
              </w:rPr>
              <w:t>-0,768</w:t>
            </w:r>
          </w:p>
        </w:tc>
        <w:tc>
          <w:tcPr>
            <w:tcW w:w="742" w:type="pct"/>
            <w:noWrap/>
            <w:hideMark/>
          </w:tcPr>
          <w:p w14:paraId="3BD23315" w14:textId="77777777" w:rsidR="00632BA2" w:rsidRPr="00632BA2" w:rsidRDefault="00632BA2" w:rsidP="00632BA2">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632BA2">
              <w:rPr>
                <w:rFonts w:ascii="Arial Nova" w:eastAsia="Times New Roman" w:hAnsi="Arial Nova" w:cs="Calibri"/>
                <w:color w:val="000000"/>
                <w:sz w:val="16"/>
                <w:szCs w:val="16"/>
                <w:lang w:eastAsia="pl-PL"/>
              </w:rPr>
              <w:t>2,02</w:t>
            </w:r>
          </w:p>
        </w:tc>
        <w:tc>
          <w:tcPr>
            <w:tcW w:w="1131" w:type="pct"/>
            <w:noWrap/>
            <w:hideMark/>
          </w:tcPr>
          <w:p w14:paraId="09FE78FC" w14:textId="77777777" w:rsidR="00632BA2" w:rsidRPr="00632BA2" w:rsidRDefault="00632BA2" w:rsidP="00632BA2">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632BA2">
              <w:rPr>
                <w:rFonts w:ascii="Arial Nova" w:eastAsia="Times New Roman" w:hAnsi="Arial Nova" w:cs="Calibri"/>
                <w:color w:val="000000"/>
                <w:sz w:val="16"/>
                <w:szCs w:val="16"/>
                <w:lang w:eastAsia="pl-PL"/>
              </w:rPr>
              <w:t>2,420</w:t>
            </w:r>
          </w:p>
        </w:tc>
      </w:tr>
      <w:tr w:rsidR="00632BA2" w:rsidRPr="00632BA2" w14:paraId="58CED557" w14:textId="77777777" w:rsidTr="00CC57CF">
        <w:trPr>
          <w:trHeight w:val="225"/>
        </w:trPr>
        <w:tc>
          <w:tcPr>
            <w:cnfStyle w:val="001000000000" w:firstRow="0" w:lastRow="0" w:firstColumn="1" w:lastColumn="0" w:oddVBand="0" w:evenVBand="0" w:oddHBand="0" w:evenHBand="0" w:firstRowFirstColumn="0" w:firstRowLastColumn="0" w:lastRowFirstColumn="0" w:lastRowLastColumn="0"/>
            <w:tcW w:w="1254" w:type="pct"/>
            <w:noWrap/>
            <w:hideMark/>
          </w:tcPr>
          <w:p w14:paraId="39F844C6" w14:textId="77777777" w:rsidR="00632BA2" w:rsidRPr="00632BA2" w:rsidRDefault="00632BA2" w:rsidP="00632BA2">
            <w:pPr>
              <w:jc w:val="center"/>
              <w:rPr>
                <w:rFonts w:ascii="Arial Nova" w:eastAsia="Times New Roman" w:hAnsi="Arial Nova" w:cs="Calibri"/>
                <w:color w:val="000000"/>
                <w:sz w:val="16"/>
                <w:szCs w:val="16"/>
                <w:lang w:eastAsia="pl-PL"/>
              </w:rPr>
            </w:pPr>
            <w:r w:rsidRPr="00632BA2">
              <w:rPr>
                <w:rFonts w:ascii="Arial Nova" w:eastAsia="Times New Roman" w:hAnsi="Arial Nova" w:cs="Calibri"/>
                <w:color w:val="000000"/>
                <w:sz w:val="16"/>
                <w:szCs w:val="16"/>
                <w:lang w:eastAsia="pl-PL"/>
              </w:rPr>
              <w:t xml:space="preserve">Ruszów </w:t>
            </w:r>
          </w:p>
        </w:tc>
        <w:tc>
          <w:tcPr>
            <w:tcW w:w="742" w:type="pct"/>
            <w:noWrap/>
            <w:hideMark/>
          </w:tcPr>
          <w:p w14:paraId="04733774" w14:textId="77777777" w:rsidR="00632BA2" w:rsidRPr="00632BA2" w:rsidRDefault="00632BA2" w:rsidP="00632BA2">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632BA2">
              <w:rPr>
                <w:rFonts w:ascii="Arial Nova" w:eastAsia="Times New Roman" w:hAnsi="Arial Nova" w:cs="Calibri"/>
                <w:color w:val="000000"/>
                <w:sz w:val="16"/>
                <w:szCs w:val="16"/>
                <w:lang w:eastAsia="pl-PL"/>
              </w:rPr>
              <w:t>0,42</w:t>
            </w:r>
          </w:p>
        </w:tc>
        <w:tc>
          <w:tcPr>
            <w:tcW w:w="1131" w:type="pct"/>
            <w:noWrap/>
            <w:hideMark/>
          </w:tcPr>
          <w:p w14:paraId="53230740" w14:textId="77777777" w:rsidR="00632BA2" w:rsidRPr="00632BA2" w:rsidRDefault="00632BA2" w:rsidP="00632BA2">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632BA2">
              <w:rPr>
                <w:rFonts w:ascii="Arial Nova" w:eastAsia="Times New Roman" w:hAnsi="Arial Nova" w:cs="Calibri"/>
                <w:color w:val="000000"/>
                <w:sz w:val="16"/>
                <w:szCs w:val="16"/>
                <w:lang w:eastAsia="pl-PL"/>
              </w:rPr>
              <w:t>2,728</w:t>
            </w:r>
          </w:p>
        </w:tc>
        <w:tc>
          <w:tcPr>
            <w:tcW w:w="742" w:type="pct"/>
            <w:shd w:val="clear" w:color="auto" w:fill="EC2A32" w:themeFill="accent4"/>
            <w:noWrap/>
            <w:hideMark/>
          </w:tcPr>
          <w:p w14:paraId="01D9FF3D" w14:textId="77777777" w:rsidR="00632BA2" w:rsidRPr="00632BA2" w:rsidRDefault="00632BA2" w:rsidP="00632BA2">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632BA2">
              <w:rPr>
                <w:rFonts w:ascii="Arial Nova" w:eastAsia="Times New Roman" w:hAnsi="Arial Nova" w:cs="Calibri"/>
                <w:color w:val="000000"/>
                <w:sz w:val="16"/>
                <w:szCs w:val="16"/>
                <w:lang w:eastAsia="pl-PL"/>
              </w:rPr>
              <w:t>0,08</w:t>
            </w:r>
          </w:p>
        </w:tc>
        <w:tc>
          <w:tcPr>
            <w:tcW w:w="1131" w:type="pct"/>
            <w:shd w:val="clear" w:color="auto" w:fill="EC2A32" w:themeFill="accent4"/>
            <w:noWrap/>
            <w:hideMark/>
          </w:tcPr>
          <w:p w14:paraId="23218A99" w14:textId="77777777" w:rsidR="00632BA2" w:rsidRPr="00632BA2" w:rsidRDefault="00632BA2" w:rsidP="00632BA2">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632BA2">
              <w:rPr>
                <w:rFonts w:ascii="Arial Nova" w:eastAsia="Times New Roman" w:hAnsi="Arial Nova" w:cs="Calibri"/>
                <w:color w:val="000000"/>
                <w:sz w:val="16"/>
                <w:szCs w:val="16"/>
                <w:lang w:eastAsia="pl-PL"/>
              </w:rPr>
              <w:t>-0,812</w:t>
            </w:r>
          </w:p>
        </w:tc>
      </w:tr>
    </w:tbl>
    <w:p w14:paraId="5A3CD8EE" w14:textId="77777777" w:rsidR="007A706D" w:rsidRPr="00EE3F53" w:rsidRDefault="007A706D" w:rsidP="007A706D">
      <w:pPr>
        <w:pStyle w:val="Legenda"/>
        <w:jc w:val="both"/>
        <w:rPr>
          <w:sz w:val="20"/>
          <w:szCs w:val="20"/>
        </w:rPr>
      </w:pPr>
      <w:r w:rsidRPr="00EE3F53">
        <w:rPr>
          <w:sz w:val="20"/>
          <w:szCs w:val="20"/>
        </w:rPr>
        <w:t>Źródło</w:t>
      </w:r>
      <w:r w:rsidRPr="00EE3F53">
        <w:rPr>
          <w:b w:val="0"/>
          <w:sz w:val="20"/>
          <w:szCs w:val="20"/>
        </w:rPr>
        <w:t>: opracowanie własne</w:t>
      </w:r>
      <w:r>
        <w:rPr>
          <w:b w:val="0"/>
          <w:sz w:val="20"/>
          <w:szCs w:val="20"/>
        </w:rPr>
        <w:t>.</w:t>
      </w:r>
    </w:p>
    <w:p w14:paraId="2B2FD3D5" w14:textId="77777777" w:rsidR="00632BA2" w:rsidRDefault="00632BA2" w:rsidP="000945E4">
      <w:pPr>
        <w:spacing w:line="240" w:lineRule="auto"/>
        <w:jc w:val="both"/>
        <w:rPr>
          <w:rFonts w:cstheme="minorHAnsi"/>
          <w:sz w:val="24"/>
          <w:szCs w:val="24"/>
        </w:rPr>
      </w:pPr>
    </w:p>
    <w:p w14:paraId="52358EC0" w14:textId="335CE718" w:rsidR="003F4288" w:rsidRPr="00BA2FBD" w:rsidRDefault="00BA2FBD" w:rsidP="000945E4">
      <w:pPr>
        <w:spacing w:line="240" w:lineRule="auto"/>
        <w:jc w:val="both"/>
        <w:rPr>
          <w:rFonts w:cstheme="minorHAnsi"/>
          <w:sz w:val="24"/>
          <w:szCs w:val="24"/>
        </w:rPr>
      </w:pPr>
      <w:r>
        <w:rPr>
          <w:rFonts w:cstheme="minorHAnsi"/>
          <w:sz w:val="24"/>
          <w:szCs w:val="24"/>
        </w:rPr>
        <w:br w:type="page"/>
      </w:r>
    </w:p>
    <w:p w14:paraId="42083461" w14:textId="0DFE827A" w:rsidR="0077723A" w:rsidRPr="00CA4951" w:rsidRDefault="00CA4951" w:rsidP="000945E4">
      <w:pPr>
        <w:pStyle w:val="Nagwek2"/>
        <w:numPr>
          <w:ilvl w:val="0"/>
          <w:numId w:val="10"/>
        </w:numPr>
        <w:ind w:left="1134"/>
        <w:jc w:val="both"/>
        <w:rPr>
          <w:rFonts w:ascii="Calibri" w:hAnsi="Calibri" w:cs="Calibri"/>
          <w:sz w:val="28"/>
          <w:szCs w:val="28"/>
        </w:rPr>
      </w:pPr>
      <w:r>
        <w:rPr>
          <w:rFonts w:ascii="Calibri" w:hAnsi="Calibri" w:cs="Calibri"/>
          <w:sz w:val="28"/>
          <w:szCs w:val="28"/>
        </w:rPr>
        <w:lastRenderedPageBreak/>
        <w:t xml:space="preserve"> </w:t>
      </w:r>
      <w:bookmarkStart w:id="42" w:name="_Toc100838673"/>
      <w:r w:rsidR="0077723A" w:rsidRPr="00CA4951">
        <w:rPr>
          <w:rFonts w:ascii="Calibri" w:hAnsi="Calibri" w:cs="Calibri"/>
          <w:sz w:val="28"/>
          <w:szCs w:val="28"/>
        </w:rPr>
        <w:t>Sfera techniczna</w:t>
      </w:r>
      <w:bookmarkEnd w:id="42"/>
    </w:p>
    <w:p w14:paraId="23D4B083" w14:textId="318459D2" w:rsidR="00BA2FBD" w:rsidRDefault="00BA2FBD" w:rsidP="000945E4">
      <w:pPr>
        <w:spacing w:line="240" w:lineRule="auto"/>
        <w:jc w:val="both"/>
      </w:pPr>
    </w:p>
    <w:p w14:paraId="510E55EF" w14:textId="77777777" w:rsidR="001A570C" w:rsidRDefault="001A570C" w:rsidP="001A570C">
      <w:pPr>
        <w:spacing w:line="240" w:lineRule="auto"/>
        <w:jc w:val="both"/>
        <w:rPr>
          <w:rFonts w:ascii="Calibri" w:hAnsi="Calibri" w:cs="Calibri"/>
          <w:sz w:val="24"/>
          <w:szCs w:val="24"/>
        </w:rPr>
      </w:pPr>
      <w:r w:rsidRPr="001A570C">
        <w:rPr>
          <w:rFonts w:ascii="Calibri" w:hAnsi="Calibri" w:cs="Calibri"/>
          <w:sz w:val="24"/>
          <w:szCs w:val="24"/>
        </w:rPr>
        <w:t>Postępująca degradacja stanu technicznego i estetycznego obiektów przestrzeni publicznej zauważalna jest przez wszystkich użytkowników przestrzeni tj. mieszkańców, turystów lub osoby odwiedzające Gminę. Zdegradowane, a niekiedy także zdewastowane obiekty szpecą przestrzeń niszcząc ład przestrzenny i walory estetyczne. Tereny, na których stan techniczny obiektów, określa się jako zły lub bardzo zły często, stają się nieatrakcyjne dla mieszkańców i</w:t>
      </w:r>
      <w:r>
        <w:rPr>
          <w:rFonts w:ascii="Calibri" w:hAnsi="Calibri" w:cs="Calibri"/>
          <w:sz w:val="24"/>
          <w:szCs w:val="24"/>
        </w:rPr>
        <w:t> </w:t>
      </w:r>
      <w:r w:rsidRPr="001A570C">
        <w:rPr>
          <w:rFonts w:ascii="Calibri" w:hAnsi="Calibri" w:cs="Calibri"/>
          <w:sz w:val="24"/>
          <w:szCs w:val="24"/>
        </w:rPr>
        <w:t>przestają być użytkowane, co sprawia, że pogłębia się degradacja tego terenu. Zwiększa to tendencję do łamania norm społecznych oraz sprzyja wzrostowi przestępczości</w:t>
      </w:r>
      <w:r>
        <w:rPr>
          <w:rStyle w:val="Odwoanieprzypisudolnego"/>
          <w:rFonts w:ascii="Calibri" w:hAnsi="Calibri" w:cs="Calibri"/>
          <w:sz w:val="24"/>
          <w:szCs w:val="24"/>
        </w:rPr>
        <w:footnoteReference w:id="5"/>
      </w:r>
      <w:r>
        <w:rPr>
          <w:rFonts w:ascii="Calibri" w:hAnsi="Calibri" w:cs="Calibri"/>
          <w:sz w:val="24"/>
          <w:szCs w:val="24"/>
        </w:rPr>
        <w:t xml:space="preserve">. </w:t>
      </w:r>
    </w:p>
    <w:p w14:paraId="729F9D89" w14:textId="6C48496F" w:rsidR="001A570C" w:rsidRPr="001A570C" w:rsidRDefault="00306F22" w:rsidP="000945E4">
      <w:pPr>
        <w:spacing w:line="240" w:lineRule="auto"/>
        <w:jc w:val="both"/>
      </w:pPr>
      <w:r w:rsidRPr="00863135">
        <w:rPr>
          <w:rFonts w:ascii="Calibri" w:hAnsi="Calibri" w:cs="Calibri"/>
          <w:sz w:val="24"/>
          <w:szCs w:val="24"/>
        </w:rPr>
        <w:t xml:space="preserve">Według </w:t>
      </w:r>
      <w:r w:rsidRPr="00863135">
        <w:rPr>
          <w:rFonts w:ascii="Calibri" w:hAnsi="Calibri" w:cs="Calibri"/>
          <w:i/>
          <w:iCs/>
          <w:sz w:val="24"/>
          <w:szCs w:val="24"/>
        </w:rPr>
        <w:t>ustawy o rewitalizacji</w:t>
      </w:r>
      <w:r w:rsidRPr="00863135">
        <w:rPr>
          <w:rFonts w:ascii="Calibri" w:hAnsi="Calibri" w:cs="Calibri"/>
          <w:sz w:val="24"/>
          <w:szCs w:val="24"/>
        </w:rPr>
        <w:t xml:space="preserve"> negatywnymi zjawiskami technicznymi, które należy przeanalizować w szczególności są:</w:t>
      </w:r>
      <w:r w:rsidR="00863135" w:rsidRPr="00863135">
        <w:t xml:space="preserve"> </w:t>
      </w:r>
      <w:r w:rsidRPr="00863135">
        <w:rPr>
          <w:rFonts w:ascii="Calibri" w:hAnsi="Calibri" w:cs="Calibri"/>
          <w:sz w:val="24"/>
          <w:szCs w:val="24"/>
        </w:rPr>
        <w:t>stan degradacji technicznej obiektów budowlanych, w tym o</w:t>
      </w:r>
      <w:r w:rsidR="00863135">
        <w:rPr>
          <w:rFonts w:ascii="Calibri" w:hAnsi="Calibri" w:cs="Calibri"/>
          <w:sz w:val="24"/>
          <w:szCs w:val="24"/>
        </w:rPr>
        <w:t xml:space="preserve"> </w:t>
      </w:r>
      <w:r w:rsidRPr="00863135">
        <w:rPr>
          <w:rFonts w:ascii="Calibri" w:hAnsi="Calibri" w:cs="Calibri"/>
          <w:sz w:val="24"/>
          <w:szCs w:val="24"/>
        </w:rPr>
        <w:t>przeznaczeniu mieszkaniowym, brak funkcjonowania rozwiązań technicznych umożliwiających efektywne korzystanie z obiektów budowlanych, w szczególności w zakresie energooszczędności</w:t>
      </w:r>
      <w:r w:rsidR="00863135">
        <w:rPr>
          <w:rFonts w:ascii="Calibri" w:hAnsi="Calibri" w:cs="Calibri"/>
          <w:sz w:val="24"/>
          <w:szCs w:val="24"/>
        </w:rPr>
        <w:t xml:space="preserve"> oraz </w:t>
      </w:r>
      <w:r w:rsidRPr="00863135">
        <w:rPr>
          <w:rFonts w:ascii="Calibri" w:hAnsi="Calibri" w:cs="Calibri"/>
          <w:sz w:val="24"/>
          <w:szCs w:val="24"/>
        </w:rPr>
        <w:t xml:space="preserve">ochrony środowiska i zapewnieniu dostępności osobom </w:t>
      </w:r>
      <w:r w:rsidR="00763D76">
        <w:rPr>
          <w:rFonts w:ascii="Calibri" w:hAnsi="Calibri" w:cs="Calibri"/>
          <w:sz w:val="24"/>
          <w:szCs w:val="24"/>
        </w:rPr>
        <w:br/>
      </w:r>
      <w:r w:rsidRPr="00863135">
        <w:rPr>
          <w:rFonts w:ascii="Calibri" w:hAnsi="Calibri" w:cs="Calibri"/>
          <w:sz w:val="24"/>
          <w:szCs w:val="24"/>
        </w:rPr>
        <w:t>ze szczególnymi potrzebami.</w:t>
      </w:r>
    </w:p>
    <w:p w14:paraId="64D93A93" w14:textId="11EBD665" w:rsidR="00E72303" w:rsidRDefault="00306F22" w:rsidP="000945E4">
      <w:pPr>
        <w:spacing w:line="240" w:lineRule="auto"/>
        <w:jc w:val="both"/>
        <w:rPr>
          <w:rFonts w:ascii="Calibri" w:hAnsi="Calibri" w:cs="Calibri"/>
          <w:sz w:val="24"/>
          <w:szCs w:val="24"/>
        </w:rPr>
      </w:pPr>
      <w:r>
        <w:rPr>
          <w:rFonts w:ascii="Calibri" w:hAnsi="Calibri" w:cs="Calibri"/>
          <w:sz w:val="24"/>
          <w:szCs w:val="24"/>
        </w:rPr>
        <w:t>Do obiektów przestrzeni publicznej należą budynki komunalne. Pojęcie to rozumiane jako ogół lokali należących do Gminy, służące realizacji zadań własnych Gminy</w:t>
      </w:r>
      <w:r w:rsidR="00E72303">
        <w:rPr>
          <w:rFonts w:ascii="Calibri" w:hAnsi="Calibri" w:cs="Calibri"/>
          <w:sz w:val="24"/>
          <w:szCs w:val="24"/>
        </w:rPr>
        <w:t xml:space="preserve"> </w:t>
      </w:r>
      <w:r w:rsidR="00E72303" w:rsidRPr="00E72303">
        <w:rPr>
          <w:rFonts w:ascii="Calibri" w:hAnsi="Calibri" w:cs="Calibri"/>
          <w:sz w:val="24"/>
          <w:szCs w:val="24"/>
        </w:rPr>
        <w:t>w znacznej części przypadków wymagają gruntownych lub częściowych remontów.</w:t>
      </w:r>
    </w:p>
    <w:p w14:paraId="5C6E8CA0" w14:textId="3666357E" w:rsidR="00CC7F95" w:rsidRDefault="002038C1" w:rsidP="000945E4">
      <w:pPr>
        <w:spacing w:line="240" w:lineRule="auto"/>
        <w:jc w:val="both"/>
        <w:rPr>
          <w:rFonts w:ascii="Calibri" w:hAnsi="Calibri" w:cs="Calibri"/>
          <w:sz w:val="24"/>
          <w:szCs w:val="24"/>
        </w:rPr>
      </w:pPr>
      <w:r>
        <w:rPr>
          <w:rFonts w:ascii="Calibri" w:hAnsi="Calibri" w:cs="Calibri"/>
          <w:sz w:val="24"/>
          <w:szCs w:val="24"/>
        </w:rPr>
        <w:t>Zły stan techniczny</w:t>
      </w:r>
      <w:r w:rsidR="00CC7F95">
        <w:rPr>
          <w:rFonts w:ascii="Calibri" w:hAnsi="Calibri" w:cs="Calibri"/>
          <w:sz w:val="24"/>
          <w:szCs w:val="24"/>
        </w:rPr>
        <w:t xml:space="preserve"> budynków oświaty (szkoły, przedszkole, żłobki) </w:t>
      </w:r>
      <w:r>
        <w:rPr>
          <w:rFonts w:ascii="Calibri" w:hAnsi="Calibri" w:cs="Calibri"/>
          <w:sz w:val="24"/>
          <w:szCs w:val="24"/>
        </w:rPr>
        <w:t>może zniechęcać</w:t>
      </w:r>
      <w:r w:rsidR="00CC7F95">
        <w:rPr>
          <w:rFonts w:ascii="Calibri" w:hAnsi="Calibri" w:cs="Calibri"/>
          <w:sz w:val="24"/>
          <w:szCs w:val="24"/>
        </w:rPr>
        <w:t xml:space="preserve"> dzieci</w:t>
      </w:r>
      <w:r>
        <w:rPr>
          <w:rFonts w:ascii="Calibri" w:hAnsi="Calibri" w:cs="Calibri"/>
          <w:sz w:val="24"/>
          <w:szCs w:val="24"/>
        </w:rPr>
        <w:t xml:space="preserve"> do nauki</w:t>
      </w:r>
      <w:r w:rsidR="00CC7F95">
        <w:rPr>
          <w:rFonts w:ascii="Calibri" w:hAnsi="Calibri" w:cs="Calibri"/>
          <w:sz w:val="24"/>
          <w:szCs w:val="24"/>
        </w:rPr>
        <w:t xml:space="preserve"> oraz do </w:t>
      </w:r>
      <w:r>
        <w:rPr>
          <w:rFonts w:ascii="Calibri" w:hAnsi="Calibri" w:cs="Calibri"/>
          <w:sz w:val="24"/>
          <w:szCs w:val="24"/>
        </w:rPr>
        <w:t>uczęszczania na zajęcia,</w:t>
      </w:r>
      <w:r w:rsidR="00CC7F95">
        <w:rPr>
          <w:rFonts w:ascii="Calibri" w:hAnsi="Calibri" w:cs="Calibri"/>
          <w:sz w:val="24"/>
          <w:szCs w:val="24"/>
        </w:rPr>
        <w:t xml:space="preserve"> </w:t>
      </w:r>
      <w:r w:rsidR="008B3470">
        <w:rPr>
          <w:rFonts w:ascii="Calibri" w:hAnsi="Calibri" w:cs="Calibri"/>
          <w:sz w:val="24"/>
          <w:szCs w:val="24"/>
        </w:rPr>
        <w:t xml:space="preserve">a </w:t>
      </w:r>
      <w:r>
        <w:rPr>
          <w:rFonts w:ascii="Calibri" w:hAnsi="Calibri" w:cs="Calibri"/>
          <w:sz w:val="24"/>
          <w:szCs w:val="24"/>
        </w:rPr>
        <w:t xml:space="preserve">brak odpowiednich </w:t>
      </w:r>
      <w:r w:rsidRPr="002038C1">
        <w:rPr>
          <w:rFonts w:ascii="Calibri" w:hAnsi="Calibri" w:cs="Calibri"/>
          <w:sz w:val="24"/>
          <w:szCs w:val="24"/>
        </w:rPr>
        <w:t>warunków lokalowych (sale gimnastyczne, pracownie itp.) skutkuj</w:t>
      </w:r>
      <w:r w:rsidR="008B3470">
        <w:rPr>
          <w:rFonts w:ascii="Calibri" w:hAnsi="Calibri" w:cs="Calibri"/>
          <w:sz w:val="24"/>
          <w:szCs w:val="24"/>
        </w:rPr>
        <w:t>e</w:t>
      </w:r>
      <w:r w:rsidR="00CC7F95">
        <w:rPr>
          <w:rFonts w:ascii="Calibri" w:hAnsi="Calibri" w:cs="Calibri"/>
          <w:sz w:val="24"/>
          <w:szCs w:val="24"/>
        </w:rPr>
        <w:t xml:space="preserve"> ograniczeniem możliwości w prowadzeniu zróżnicowanych zajęć dostosowanych do wieku i potrzeb uczniów.</w:t>
      </w:r>
      <w:r w:rsidR="008B3470">
        <w:rPr>
          <w:rFonts w:ascii="Calibri" w:hAnsi="Calibri" w:cs="Calibri"/>
          <w:sz w:val="24"/>
          <w:szCs w:val="24"/>
        </w:rPr>
        <w:t xml:space="preserve"> </w:t>
      </w:r>
      <w:r w:rsidR="00CC7F95">
        <w:rPr>
          <w:rFonts w:ascii="Calibri" w:hAnsi="Calibri" w:cs="Calibri"/>
          <w:sz w:val="24"/>
          <w:szCs w:val="24"/>
        </w:rPr>
        <w:t xml:space="preserve">Stan przestrzeni publicznych, w których realizowane są usługi z zakresu ochrony zdrowia (ośrodki zdrowia, przychodnie), działań władz samorządowych (budynki urzędów, placówek) </w:t>
      </w:r>
      <w:r w:rsidR="008B3470">
        <w:rPr>
          <w:rFonts w:ascii="Calibri" w:hAnsi="Calibri" w:cs="Calibri"/>
          <w:sz w:val="24"/>
          <w:szCs w:val="24"/>
        </w:rPr>
        <w:t xml:space="preserve">również w dużym stopniu wpływa na poziom zadowolenia mieszkańców z realizacji tych usług, co w sposób bezpośredni wiąże się z nastrojami i emocjami pojawiającymi się w sferze społecznej. </w:t>
      </w:r>
    </w:p>
    <w:p w14:paraId="75C23A15" w14:textId="0BD7C087" w:rsidR="00F615BC" w:rsidRPr="007C2F06" w:rsidRDefault="00F615BC" w:rsidP="000945E4">
      <w:pPr>
        <w:spacing w:line="240" w:lineRule="auto"/>
        <w:jc w:val="both"/>
        <w:rPr>
          <w:rFonts w:ascii="Calibri" w:hAnsi="Calibri" w:cs="Calibri"/>
          <w:sz w:val="24"/>
          <w:szCs w:val="24"/>
        </w:rPr>
      </w:pPr>
      <w:r w:rsidRPr="00F615BC">
        <w:rPr>
          <w:rFonts w:ascii="Calibri" w:hAnsi="Calibri" w:cs="Calibri"/>
          <w:sz w:val="24"/>
          <w:szCs w:val="24"/>
        </w:rPr>
        <w:t xml:space="preserve">Sfera </w:t>
      </w:r>
      <w:r w:rsidRPr="007C2F06">
        <w:rPr>
          <w:rFonts w:ascii="Calibri" w:hAnsi="Calibri" w:cs="Calibri"/>
          <w:sz w:val="24"/>
          <w:szCs w:val="24"/>
        </w:rPr>
        <w:t xml:space="preserve">techniczna na terenie </w:t>
      </w:r>
      <w:r w:rsidR="00B909EA" w:rsidRPr="007C2F06">
        <w:rPr>
          <w:rFonts w:ascii="Calibri" w:hAnsi="Calibri" w:cs="Calibri"/>
          <w:sz w:val="24"/>
          <w:szCs w:val="24"/>
        </w:rPr>
        <w:t>G</w:t>
      </w:r>
      <w:r w:rsidRPr="007C2F06">
        <w:rPr>
          <w:rFonts w:ascii="Calibri" w:hAnsi="Calibri" w:cs="Calibri"/>
          <w:sz w:val="24"/>
          <w:szCs w:val="24"/>
        </w:rPr>
        <w:t>miny</w:t>
      </w:r>
      <w:r w:rsidR="00B909EA" w:rsidRPr="007C2F06">
        <w:rPr>
          <w:rFonts w:ascii="Calibri" w:hAnsi="Calibri" w:cs="Calibri"/>
          <w:sz w:val="24"/>
          <w:szCs w:val="24"/>
        </w:rPr>
        <w:t xml:space="preserve"> Węgliniec</w:t>
      </w:r>
      <w:r w:rsidRPr="007C2F06">
        <w:rPr>
          <w:rFonts w:ascii="Calibri" w:hAnsi="Calibri" w:cs="Calibri"/>
          <w:sz w:val="24"/>
          <w:szCs w:val="24"/>
        </w:rPr>
        <w:t xml:space="preserve"> została przeanalizowana na podstawie wskaźników obrazujących stan techniczny przestrzeni publicznej:</w:t>
      </w:r>
    </w:p>
    <w:p w14:paraId="712C9092" w14:textId="77777777" w:rsidR="007C2F06" w:rsidRPr="007C2F06" w:rsidRDefault="007C2F06" w:rsidP="000945E4">
      <w:pPr>
        <w:pStyle w:val="Akapitzlist"/>
        <w:numPr>
          <w:ilvl w:val="1"/>
          <w:numId w:val="16"/>
        </w:numPr>
        <w:spacing w:line="240" w:lineRule="auto"/>
        <w:ind w:left="1134"/>
        <w:jc w:val="both"/>
        <w:rPr>
          <w:rFonts w:ascii="Calibri" w:hAnsi="Calibri" w:cs="Calibri"/>
          <w:sz w:val="24"/>
          <w:szCs w:val="24"/>
        </w:rPr>
      </w:pPr>
      <w:r w:rsidRPr="007C2F06">
        <w:rPr>
          <w:rFonts w:ascii="Calibri" w:hAnsi="Calibri" w:cs="Calibri"/>
          <w:sz w:val="24"/>
          <w:szCs w:val="24"/>
        </w:rPr>
        <w:t>Liczba budynków mieszkalnych w złym stanie technicznym w ogólnej liczbie budynków</w:t>
      </w:r>
      <w:r w:rsidR="00F615BC" w:rsidRPr="007C2F06">
        <w:rPr>
          <w:rFonts w:ascii="Calibri" w:hAnsi="Calibri" w:cs="Calibri"/>
          <w:sz w:val="24"/>
          <w:szCs w:val="24"/>
        </w:rPr>
        <w:t>,</w:t>
      </w:r>
    </w:p>
    <w:p w14:paraId="3B0AC23B" w14:textId="5538B77F" w:rsidR="00632BA2" w:rsidRPr="007C2F06" w:rsidRDefault="007C2F06" w:rsidP="000945E4">
      <w:pPr>
        <w:pStyle w:val="Akapitzlist"/>
        <w:numPr>
          <w:ilvl w:val="1"/>
          <w:numId w:val="16"/>
        </w:numPr>
        <w:spacing w:line="240" w:lineRule="auto"/>
        <w:ind w:left="1134"/>
        <w:jc w:val="both"/>
        <w:rPr>
          <w:rFonts w:ascii="Calibri" w:hAnsi="Calibri" w:cs="Calibri"/>
          <w:sz w:val="24"/>
          <w:szCs w:val="24"/>
        </w:rPr>
      </w:pPr>
      <w:r w:rsidRPr="007C2F06">
        <w:rPr>
          <w:rFonts w:ascii="Calibri" w:hAnsi="Calibri" w:cs="Calibri"/>
          <w:sz w:val="24"/>
          <w:szCs w:val="24"/>
        </w:rPr>
        <w:t>Liczba budynków mieszkalnych w złym stanie technicznym na 100 mieszkańców,</w:t>
      </w:r>
    </w:p>
    <w:p w14:paraId="7BE45C73" w14:textId="3ED38686" w:rsidR="007C2F06" w:rsidRDefault="007C2F06" w:rsidP="000945E4">
      <w:pPr>
        <w:pStyle w:val="Akapitzlist"/>
        <w:numPr>
          <w:ilvl w:val="1"/>
          <w:numId w:val="16"/>
        </w:numPr>
        <w:spacing w:line="240" w:lineRule="auto"/>
        <w:ind w:left="1134"/>
        <w:jc w:val="both"/>
        <w:rPr>
          <w:rFonts w:ascii="Calibri" w:hAnsi="Calibri" w:cs="Calibri"/>
          <w:sz w:val="24"/>
          <w:szCs w:val="24"/>
        </w:rPr>
      </w:pPr>
      <w:r w:rsidRPr="007C2F06">
        <w:rPr>
          <w:rFonts w:ascii="Calibri" w:hAnsi="Calibri" w:cs="Calibri"/>
          <w:sz w:val="24"/>
          <w:szCs w:val="24"/>
        </w:rPr>
        <w:t>Odsetek obiektów komunalnych wymagających remontów w ogólnej liczbie budynków komunalnych.</w:t>
      </w:r>
    </w:p>
    <w:p w14:paraId="53DC940D" w14:textId="2C360D27" w:rsidR="007C2F06" w:rsidRDefault="005C2720" w:rsidP="005C2720">
      <w:pPr>
        <w:jc w:val="both"/>
        <w:rPr>
          <w:rFonts w:ascii="Calibri" w:hAnsi="Calibri" w:cs="Calibri"/>
          <w:sz w:val="24"/>
          <w:szCs w:val="24"/>
        </w:rPr>
      </w:pPr>
      <w:r>
        <w:rPr>
          <w:rFonts w:ascii="Calibri" w:hAnsi="Calibri" w:cs="Calibri"/>
          <w:sz w:val="24"/>
          <w:szCs w:val="24"/>
        </w:rPr>
        <w:t>Wskaźnik dotyczący l</w:t>
      </w:r>
      <w:r w:rsidRPr="005C2720">
        <w:rPr>
          <w:rFonts w:ascii="Calibri" w:hAnsi="Calibri" w:cs="Calibri"/>
          <w:sz w:val="24"/>
          <w:szCs w:val="24"/>
        </w:rPr>
        <w:t>iczb</w:t>
      </w:r>
      <w:r>
        <w:rPr>
          <w:rFonts w:ascii="Calibri" w:hAnsi="Calibri" w:cs="Calibri"/>
          <w:sz w:val="24"/>
          <w:szCs w:val="24"/>
        </w:rPr>
        <w:t>y</w:t>
      </w:r>
      <w:r w:rsidRPr="005C2720">
        <w:rPr>
          <w:rFonts w:ascii="Calibri" w:hAnsi="Calibri" w:cs="Calibri"/>
          <w:sz w:val="24"/>
          <w:szCs w:val="24"/>
        </w:rPr>
        <w:t xml:space="preserve"> budynków mieszkalnych w złym stanie technicznym w ogólnej liczbie budynków</w:t>
      </w:r>
      <w:r>
        <w:rPr>
          <w:rFonts w:ascii="Calibri" w:hAnsi="Calibri" w:cs="Calibri"/>
          <w:sz w:val="24"/>
          <w:szCs w:val="24"/>
        </w:rPr>
        <w:t xml:space="preserve"> niekorzystnie kształtuje się w jednostce Ruszów Centrum (50,0%). Wartość </w:t>
      </w:r>
      <w:r w:rsidRPr="005C2720">
        <w:rPr>
          <w:rFonts w:ascii="Calibri" w:hAnsi="Calibri" w:cs="Calibri"/>
          <w:sz w:val="24"/>
          <w:szCs w:val="24"/>
        </w:rPr>
        <w:t xml:space="preserve">budynków mieszkalnych w złym stanie technicznym </w:t>
      </w:r>
      <w:r>
        <w:rPr>
          <w:rFonts w:ascii="Calibri" w:hAnsi="Calibri" w:cs="Calibri"/>
          <w:sz w:val="24"/>
          <w:szCs w:val="24"/>
        </w:rPr>
        <w:t>w przeliczeniu na 100 mieszkańców, również jest najgorsza w Ruszowie Centrum (0,25). W przypadku o</w:t>
      </w:r>
      <w:r w:rsidRPr="005C2720">
        <w:rPr>
          <w:rFonts w:ascii="Calibri" w:hAnsi="Calibri" w:cs="Calibri"/>
          <w:sz w:val="24"/>
          <w:szCs w:val="24"/>
        </w:rPr>
        <w:t>dset</w:t>
      </w:r>
      <w:r>
        <w:rPr>
          <w:rFonts w:ascii="Calibri" w:hAnsi="Calibri" w:cs="Calibri"/>
          <w:sz w:val="24"/>
          <w:szCs w:val="24"/>
        </w:rPr>
        <w:t>ka</w:t>
      </w:r>
      <w:r w:rsidRPr="005C2720">
        <w:rPr>
          <w:rFonts w:ascii="Calibri" w:hAnsi="Calibri" w:cs="Calibri"/>
          <w:sz w:val="24"/>
          <w:szCs w:val="24"/>
        </w:rPr>
        <w:t xml:space="preserve"> obiektów komunalnych wymagających remontów w ogólnej liczbie budynków komunalnych</w:t>
      </w:r>
      <w:r>
        <w:rPr>
          <w:rFonts w:ascii="Calibri" w:hAnsi="Calibri" w:cs="Calibri"/>
          <w:sz w:val="24"/>
          <w:szCs w:val="24"/>
        </w:rPr>
        <w:t xml:space="preserve">, najgorszą </w:t>
      </w:r>
      <w:r>
        <w:rPr>
          <w:rFonts w:ascii="Calibri" w:hAnsi="Calibri" w:cs="Calibri"/>
          <w:sz w:val="24"/>
          <w:szCs w:val="24"/>
        </w:rPr>
        <w:lastRenderedPageBreak/>
        <w:t xml:space="preserve">sytuacją charakteryzują się jednostki Zielonka (100,0%) i Ruszów (156,1%). Szczegółowe informacje dotyczące stanu technicznego przestrzeni publicznej przedstawia tabela poniżej. </w:t>
      </w:r>
    </w:p>
    <w:p w14:paraId="2AA77531" w14:textId="08908BCB" w:rsidR="00CC57CF" w:rsidRDefault="00CC57CF" w:rsidP="00CC57CF">
      <w:pPr>
        <w:pStyle w:val="Legenda"/>
        <w:keepNext/>
      </w:pPr>
      <w:bookmarkStart w:id="43" w:name="_Toc111529521"/>
      <w:r>
        <w:t xml:space="preserve">Tabela </w:t>
      </w:r>
      <w:r w:rsidR="00982812">
        <w:fldChar w:fldCharType="begin"/>
      </w:r>
      <w:r w:rsidR="00982812">
        <w:instrText xml:space="preserve"> SEQ Tabela \* ARABIC </w:instrText>
      </w:r>
      <w:r w:rsidR="00982812">
        <w:fldChar w:fldCharType="separate"/>
      </w:r>
      <w:r w:rsidR="00982812">
        <w:rPr>
          <w:noProof/>
        </w:rPr>
        <w:t>16</w:t>
      </w:r>
      <w:r w:rsidR="00982812">
        <w:rPr>
          <w:noProof/>
        </w:rPr>
        <w:fldChar w:fldCharType="end"/>
      </w:r>
      <w:r>
        <w:t xml:space="preserve"> </w:t>
      </w:r>
      <w:r w:rsidRPr="00CC57CF">
        <w:t>Analiza wskaźnikowa dla sfery technicznej</w:t>
      </w:r>
      <w:bookmarkEnd w:id="43"/>
    </w:p>
    <w:tbl>
      <w:tblPr>
        <w:tblStyle w:val="Tabelasiatki5ciemnaakcent21"/>
        <w:tblW w:w="9100" w:type="dxa"/>
        <w:tblLook w:val="04A0" w:firstRow="1" w:lastRow="0" w:firstColumn="1" w:lastColumn="0" w:noHBand="0" w:noVBand="1"/>
      </w:tblPr>
      <w:tblGrid>
        <w:gridCol w:w="1660"/>
        <w:gridCol w:w="983"/>
        <w:gridCol w:w="1497"/>
        <w:gridCol w:w="983"/>
        <w:gridCol w:w="1497"/>
        <w:gridCol w:w="983"/>
        <w:gridCol w:w="1497"/>
      </w:tblGrid>
      <w:tr w:rsidR="007C2F06" w:rsidRPr="007C2F06" w14:paraId="71242B90" w14:textId="77777777" w:rsidTr="007C2F06">
        <w:trPr>
          <w:cnfStyle w:val="100000000000" w:firstRow="1" w:lastRow="0" w:firstColumn="0" w:lastColumn="0" w:oddVBand="0" w:evenVBand="0" w:oddHBand="0" w:evenHBand="0" w:firstRowFirstColumn="0" w:firstRowLastColumn="0" w:lastRowFirstColumn="0" w:lastRowLastColumn="0"/>
          <w:trHeight w:val="465"/>
        </w:trPr>
        <w:tc>
          <w:tcPr>
            <w:cnfStyle w:val="001000000000" w:firstRow="0" w:lastRow="0" w:firstColumn="1" w:lastColumn="0" w:oddVBand="0" w:evenVBand="0" w:oddHBand="0" w:evenHBand="0" w:firstRowFirstColumn="0" w:firstRowLastColumn="0" w:lastRowFirstColumn="0" w:lastRowLastColumn="0"/>
            <w:tcW w:w="1660" w:type="dxa"/>
            <w:vMerge w:val="restart"/>
            <w:vAlign w:val="center"/>
            <w:hideMark/>
          </w:tcPr>
          <w:p w14:paraId="3ECB8193" w14:textId="77777777" w:rsidR="007C2F06" w:rsidRPr="007C2F06" w:rsidRDefault="007C2F06" w:rsidP="007C2F06">
            <w:pPr>
              <w:jc w:val="center"/>
              <w:rPr>
                <w:rFonts w:ascii="Arial Nova" w:eastAsia="Times New Roman" w:hAnsi="Arial Nova" w:cs="Calibri"/>
                <w:color w:val="000000"/>
                <w:sz w:val="16"/>
                <w:szCs w:val="16"/>
                <w:lang w:eastAsia="pl-PL"/>
              </w:rPr>
            </w:pPr>
            <w:r w:rsidRPr="007C2F06">
              <w:rPr>
                <w:rFonts w:ascii="Arial Nova" w:eastAsia="Times New Roman" w:hAnsi="Arial Nova" w:cs="Calibri"/>
                <w:color w:val="000000"/>
                <w:sz w:val="16"/>
                <w:szCs w:val="16"/>
                <w:lang w:eastAsia="pl-PL"/>
              </w:rPr>
              <w:t>Jednostka analityczna</w:t>
            </w:r>
          </w:p>
        </w:tc>
        <w:tc>
          <w:tcPr>
            <w:tcW w:w="7440" w:type="dxa"/>
            <w:gridSpan w:val="6"/>
            <w:vAlign w:val="center"/>
            <w:hideMark/>
          </w:tcPr>
          <w:p w14:paraId="2036CB5B" w14:textId="77777777" w:rsidR="007C2F06" w:rsidRPr="007C2F06" w:rsidRDefault="007C2F06" w:rsidP="007C2F06">
            <w:pPr>
              <w:jc w:val="center"/>
              <w:cnfStyle w:val="100000000000" w:firstRow="1"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7C2F06">
              <w:rPr>
                <w:rFonts w:ascii="Arial Nova" w:eastAsia="Times New Roman" w:hAnsi="Arial Nova" w:cs="Calibri"/>
                <w:color w:val="000000"/>
                <w:sz w:val="16"/>
                <w:szCs w:val="16"/>
                <w:lang w:eastAsia="pl-PL"/>
              </w:rPr>
              <w:t>STAN TECHNICZNY PRZESTRZENI PUBLICZNEJ</w:t>
            </w:r>
          </w:p>
        </w:tc>
      </w:tr>
      <w:tr w:rsidR="007C2F06" w:rsidRPr="007C2F06" w14:paraId="2D235755" w14:textId="77777777" w:rsidTr="007C2F06">
        <w:trPr>
          <w:cnfStyle w:val="000000100000" w:firstRow="0" w:lastRow="0" w:firstColumn="0" w:lastColumn="0" w:oddVBand="0" w:evenVBand="0" w:oddHBand="1" w:evenHBand="0" w:firstRowFirstColumn="0" w:firstRowLastColumn="0" w:lastRowFirstColumn="0" w:lastRowLastColumn="0"/>
          <w:trHeight w:val="879"/>
        </w:trPr>
        <w:tc>
          <w:tcPr>
            <w:cnfStyle w:val="001000000000" w:firstRow="0" w:lastRow="0" w:firstColumn="1" w:lastColumn="0" w:oddVBand="0" w:evenVBand="0" w:oddHBand="0" w:evenHBand="0" w:firstRowFirstColumn="0" w:firstRowLastColumn="0" w:lastRowFirstColumn="0" w:lastRowLastColumn="0"/>
            <w:tcW w:w="1660" w:type="dxa"/>
            <w:vMerge/>
            <w:vAlign w:val="center"/>
            <w:hideMark/>
          </w:tcPr>
          <w:p w14:paraId="13A8146C" w14:textId="77777777" w:rsidR="007C2F06" w:rsidRPr="007C2F06" w:rsidRDefault="007C2F06" w:rsidP="007C2F06">
            <w:pPr>
              <w:jc w:val="center"/>
              <w:rPr>
                <w:rFonts w:ascii="Arial Nova" w:eastAsia="Times New Roman" w:hAnsi="Arial Nova" w:cs="Calibri"/>
                <w:color w:val="000000"/>
                <w:sz w:val="16"/>
                <w:szCs w:val="16"/>
                <w:lang w:eastAsia="pl-PL"/>
              </w:rPr>
            </w:pPr>
          </w:p>
        </w:tc>
        <w:tc>
          <w:tcPr>
            <w:tcW w:w="2480" w:type="dxa"/>
            <w:gridSpan w:val="2"/>
            <w:vAlign w:val="center"/>
            <w:hideMark/>
          </w:tcPr>
          <w:p w14:paraId="3224364C" w14:textId="77777777" w:rsidR="007C2F06" w:rsidRPr="007C2F06" w:rsidRDefault="007C2F06" w:rsidP="007C2F06">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7C2F06">
              <w:rPr>
                <w:rFonts w:ascii="Arial Nova" w:eastAsia="Times New Roman" w:hAnsi="Arial Nova" w:cs="Calibri"/>
                <w:color w:val="000000"/>
                <w:sz w:val="16"/>
                <w:szCs w:val="16"/>
                <w:lang w:eastAsia="pl-PL"/>
              </w:rPr>
              <w:t>Liczba budynków mieszkalnych w złym stanie technicznym w ogólnej liczbie budynków</w:t>
            </w:r>
          </w:p>
        </w:tc>
        <w:tc>
          <w:tcPr>
            <w:tcW w:w="2480" w:type="dxa"/>
            <w:gridSpan w:val="2"/>
            <w:vAlign w:val="center"/>
            <w:hideMark/>
          </w:tcPr>
          <w:p w14:paraId="3243CAE4" w14:textId="77777777" w:rsidR="007C2F06" w:rsidRPr="007C2F06" w:rsidRDefault="007C2F06" w:rsidP="007C2F06">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7C2F06">
              <w:rPr>
                <w:rFonts w:ascii="Arial Nova" w:eastAsia="Times New Roman" w:hAnsi="Arial Nova" w:cs="Calibri"/>
                <w:color w:val="000000"/>
                <w:sz w:val="16"/>
                <w:szCs w:val="16"/>
                <w:lang w:eastAsia="pl-PL"/>
              </w:rPr>
              <w:t>Liczba budynków mieszkalnych w złym stanie technicznym na 100 mieszkańców</w:t>
            </w:r>
          </w:p>
        </w:tc>
        <w:tc>
          <w:tcPr>
            <w:tcW w:w="2480" w:type="dxa"/>
            <w:gridSpan w:val="2"/>
            <w:vAlign w:val="center"/>
            <w:hideMark/>
          </w:tcPr>
          <w:p w14:paraId="6DCB5907" w14:textId="77777777" w:rsidR="007C2F06" w:rsidRPr="007C2F06" w:rsidRDefault="007C2F06" w:rsidP="007C2F06">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7C2F06">
              <w:rPr>
                <w:rFonts w:ascii="Arial Nova" w:eastAsia="Times New Roman" w:hAnsi="Arial Nova" w:cs="Calibri"/>
                <w:color w:val="000000"/>
                <w:sz w:val="16"/>
                <w:szCs w:val="16"/>
                <w:lang w:eastAsia="pl-PL"/>
              </w:rPr>
              <w:t>Odsetek obiektów komunalnych wymagających remontów w ogólnej liczbie budynków komunalnych</w:t>
            </w:r>
          </w:p>
        </w:tc>
      </w:tr>
      <w:tr w:rsidR="007C2F06" w:rsidRPr="007C2F06" w14:paraId="0DBA9FBA" w14:textId="77777777" w:rsidTr="007C2F06">
        <w:trPr>
          <w:trHeight w:val="315"/>
        </w:trPr>
        <w:tc>
          <w:tcPr>
            <w:cnfStyle w:val="001000000000" w:firstRow="0" w:lastRow="0" w:firstColumn="1" w:lastColumn="0" w:oddVBand="0" w:evenVBand="0" w:oddHBand="0" w:evenHBand="0" w:firstRowFirstColumn="0" w:firstRowLastColumn="0" w:lastRowFirstColumn="0" w:lastRowLastColumn="0"/>
            <w:tcW w:w="1660" w:type="dxa"/>
            <w:vMerge/>
            <w:hideMark/>
          </w:tcPr>
          <w:p w14:paraId="3FDA2009" w14:textId="77777777" w:rsidR="007C2F06" w:rsidRPr="007C2F06" w:rsidRDefault="007C2F06" w:rsidP="007C2F06">
            <w:pPr>
              <w:rPr>
                <w:rFonts w:ascii="Arial Nova" w:eastAsia="Times New Roman" w:hAnsi="Arial Nova" w:cs="Calibri"/>
                <w:color w:val="000000"/>
                <w:sz w:val="16"/>
                <w:szCs w:val="16"/>
                <w:lang w:eastAsia="pl-PL"/>
              </w:rPr>
            </w:pPr>
          </w:p>
        </w:tc>
        <w:tc>
          <w:tcPr>
            <w:tcW w:w="983" w:type="dxa"/>
            <w:noWrap/>
            <w:hideMark/>
          </w:tcPr>
          <w:p w14:paraId="2E0BD00A" w14:textId="77777777" w:rsidR="007C2F06" w:rsidRPr="007C2F06" w:rsidRDefault="007C2F06" w:rsidP="007C2F06">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7C2F06">
              <w:rPr>
                <w:rFonts w:ascii="Arial Nova" w:eastAsia="Times New Roman" w:hAnsi="Arial Nova" w:cs="Calibri"/>
                <w:color w:val="000000"/>
                <w:sz w:val="16"/>
                <w:szCs w:val="16"/>
                <w:lang w:eastAsia="pl-PL"/>
              </w:rPr>
              <w:t>wskaźnik</w:t>
            </w:r>
          </w:p>
        </w:tc>
        <w:tc>
          <w:tcPr>
            <w:tcW w:w="1497" w:type="dxa"/>
            <w:noWrap/>
            <w:hideMark/>
          </w:tcPr>
          <w:p w14:paraId="1638D026" w14:textId="77777777" w:rsidR="007C2F06" w:rsidRPr="007C2F06" w:rsidRDefault="007C2F06" w:rsidP="007C2F06">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7C2F06">
              <w:rPr>
                <w:rFonts w:ascii="Arial Nova" w:eastAsia="Times New Roman" w:hAnsi="Arial Nova" w:cs="Calibri"/>
                <w:color w:val="000000"/>
                <w:sz w:val="16"/>
                <w:szCs w:val="16"/>
                <w:lang w:eastAsia="pl-PL"/>
              </w:rPr>
              <w:t>standaryzacja</w:t>
            </w:r>
          </w:p>
        </w:tc>
        <w:tc>
          <w:tcPr>
            <w:tcW w:w="983" w:type="dxa"/>
            <w:noWrap/>
            <w:hideMark/>
          </w:tcPr>
          <w:p w14:paraId="1C960458" w14:textId="77777777" w:rsidR="007C2F06" w:rsidRPr="007C2F06" w:rsidRDefault="007C2F06" w:rsidP="007C2F06">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7C2F06">
              <w:rPr>
                <w:rFonts w:ascii="Arial Nova" w:eastAsia="Times New Roman" w:hAnsi="Arial Nova" w:cs="Calibri"/>
                <w:color w:val="000000"/>
                <w:sz w:val="16"/>
                <w:szCs w:val="16"/>
                <w:lang w:eastAsia="pl-PL"/>
              </w:rPr>
              <w:t>wskaźnik</w:t>
            </w:r>
          </w:p>
        </w:tc>
        <w:tc>
          <w:tcPr>
            <w:tcW w:w="1497" w:type="dxa"/>
            <w:noWrap/>
            <w:hideMark/>
          </w:tcPr>
          <w:p w14:paraId="423162D5" w14:textId="77777777" w:rsidR="007C2F06" w:rsidRPr="007C2F06" w:rsidRDefault="007C2F06" w:rsidP="007C2F06">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7C2F06">
              <w:rPr>
                <w:rFonts w:ascii="Arial Nova" w:eastAsia="Times New Roman" w:hAnsi="Arial Nova" w:cs="Calibri"/>
                <w:color w:val="000000"/>
                <w:sz w:val="16"/>
                <w:szCs w:val="16"/>
                <w:lang w:eastAsia="pl-PL"/>
              </w:rPr>
              <w:t>standaryzacja</w:t>
            </w:r>
          </w:p>
        </w:tc>
        <w:tc>
          <w:tcPr>
            <w:tcW w:w="983" w:type="dxa"/>
            <w:noWrap/>
            <w:hideMark/>
          </w:tcPr>
          <w:p w14:paraId="7BA96E6D" w14:textId="77777777" w:rsidR="007C2F06" w:rsidRPr="007C2F06" w:rsidRDefault="007C2F06" w:rsidP="007C2F06">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7C2F06">
              <w:rPr>
                <w:rFonts w:ascii="Arial Nova" w:eastAsia="Times New Roman" w:hAnsi="Arial Nova" w:cs="Calibri"/>
                <w:color w:val="000000"/>
                <w:sz w:val="16"/>
                <w:szCs w:val="16"/>
                <w:lang w:eastAsia="pl-PL"/>
              </w:rPr>
              <w:t>wskaźnik</w:t>
            </w:r>
          </w:p>
        </w:tc>
        <w:tc>
          <w:tcPr>
            <w:tcW w:w="1497" w:type="dxa"/>
            <w:noWrap/>
            <w:hideMark/>
          </w:tcPr>
          <w:p w14:paraId="2DFE3EC4" w14:textId="77777777" w:rsidR="007C2F06" w:rsidRPr="007C2F06" w:rsidRDefault="007C2F06" w:rsidP="007C2F06">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7C2F06">
              <w:rPr>
                <w:rFonts w:ascii="Arial Nova" w:eastAsia="Times New Roman" w:hAnsi="Arial Nova" w:cs="Calibri"/>
                <w:color w:val="000000"/>
                <w:sz w:val="16"/>
                <w:szCs w:val="16"/>
                <w:lang w:eastAsia="pl-PL"/>
              </w:rPr>
              <w:t>standaryzacja</w:t>
            </w:r>
          </w:p>
        </w:tc>
      </w:tr>
      <w:tr w:rsidR="007C2F06" w:rsidRPr="007C2F06" w14:paraId="19D1FADA" w14:textId="77777777" w:rsidTr="007C2F06">
        <w:trPr>
          <w:cnfStyle w:val="000000100000" w:firstRow="0" w:lastRow="0" w:firstColumn="0" w:lastColumn="0" w:oddVBand="0" w:evenVBand="0" w:oddHBand="1" w:evenHBand="0" w:firstRowFirstColumn="0" w:firstRowLastColumn="0" w:lastRowFirstColumn="0" w:lastRowLastColumn="0"/>
          <w:trHeight w:val="225"/>
        </w:trPr>
        <w:tc>
          <w:tcPr>
            <w:cnfStyle w:val="001000000000" w:firstRow="0" w:lastRow="0" w:firstColumn="1" w:lastColumn="0" w:oddVBand="0" w:evenVBand="0" w:oddHBand="0" w:evenHBand="0" w:firstRowFirstColumn="0" w:firstRowLastColumn="0" w:lastRowFirstColumn="0" w:lastRowLastColumn="0"/>
            <w:tcW w:w="1660" w:type="dxa"/>
            <w:noWrap/>
            <w:hideMark/>
          </w:tcPr>
          <w:p w14:paraId="4B8E50BA" w14:textId="77777777" w:rsidR="007C2F06" w:rsidRPr="007C2F06" w:rsidRDefault="007C2F06" w:rsidP="007C2F06">
            <w:pPr>
              <w:jc w:val="center"/>
              <w:rPr>
                <w:rFonts w:ascii="Arial Nova" w:eastAsia="Times New Roman" w:hAnsi="Arial Nova" w:cs="Calibri"/>
                <w:color w:val="000000"/>
                <w:sz w:val="16"/>
                <w:szCs w:val="16"/>
                <w:lang w:eastAsia="pl-PL"/>
              </w:rPr>
            </w:pPr>
            <w:r w:rsidRPr="007C2F06">
              <w:rPr>
                <w:rFonts w:ascii="Arial Nova" w:eastAsia="Times New Roman" w:hAnsi="Arial Nova" w:cs="Calibri"/>
                <w:color w:val="000000"/>
                <w:sz w:val="16"/>
                <w:szCs w:val="16"/>
                <w:lang w:eastAsia="pl-PL"/>
              </w:rPr>
              <w:t>Węgliniec Północ</w:t>
            </w:r>
          </w:p>
        </w:tc>
        <w:tc>
          <w:tcPr>
            <w:tcW w:w="983" w:type="dxa"/>
            <w:noWrap/>
            <w:hideMark/>
          </w:tcPr>
          <w:p w14:paraId="2DBBC537" w14:textId="77777777" w:rsidR="007C2F06" w:rsidRPr="007C2F06" w:rsidRDefault="007C2F06" w:rsidP="007C2F06">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7C2F06">
              <w:rPr>
                <w:rFonts w:ascii="Arial Nova" w:eastAsia="Times New Roman" w:hAnsi="Arial Nova" w:cs="Calibri"/>
                <w:color w:val="000000"/>
                <w:sz w:val="16"/>
                <w:szCs w:val="16"/>
                <w:lang w:eastAsia="pl-PL"/>
              </w:rPr>
              <w:t>0,0%</w:t>
            </w:r>
          </w:p>
        </w:tc>
        <w:tc>
          <w:tcPr>
            <w:tcW w:w="1497" w:type="dxa"/>
            <w:noWrap/>
            <w:hideMark/>
          </w:tcPr>
          <w:p w14:paraId="17899A10" w14:textId="77777777" w:rsidR="007C2F06" w:rsidRPr="007C2F06" w:rsidRDefault="007C2F06" w:rsidP="007C2F06">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7C2F06">
              <w:rPr>
                <w:rFonts w:ascii="Arial Nova" w:eastAsia="Times New Roman" w:hAnsi="Arial Nova" w:cs="Calibri"/>
                <w:color w:val="000000"/>
                <w:sz w:val="16"/>
                <w:szCs w:val="16"/>
                <w:lang w:eastAsia="pl-PL"/>
              </w:rPr>
              <w:t>0,333</w:t>
            </w:r>
          </w:p>
        </w:tc>
        <w:tc>
          <w:tcPr>
            <w:tcW w:w="983" w:type="dxa"/>
            <w:noWrap/>
            <w:hideMark/>
          </w:tcPr>
          <w:p w14:paraId="14E80B71" w14:textId="77777777" w:rsidR="007C2F06" w:rsidRPr="007C2F06" w:rsidRDefault="007C2F06" w:rsidP="007C2F06">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7C2F06">
              <w:rPr>
                <w:rFonts w:ascii="Arial Nova" w:eastAsia="Times New Roman" w:hAnsi="Arial Nova" w:cs="Calibri"/>
                <w:color w:val="000000"/>
                <w:sz w:val="16"/>
                <w:szCs w:val="16"/>
                <w:lang w:eastAsia="pl-PL"/>
              </w:rPr>
              <w:t>0,00</w:t>
            </w:r>
          </w:p>
        </w:tc>
        <w:tc>
          <w:tcPr>
            <w:tcW w:w="1497" w:type="dxa"/>
            <w:noWrap/>
            <w:hideMark/>
          </w:tcPr>
          <w:p w14:paraId="250BA74C" w14:textId="77777777" w:rsidR="007C2F06" w:rsidRPr="007C2F06" w:rsidRDefault="007C2F06" w:rsidP="007C2F06">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7C2F06">
              <w:rPr>
                <w:rFonts w:ascii="Arial Nova" w:eastAsia="Times New Roman" w:hAnsi="Arial Nova" w:cs="Calibri"/>
                <w:color w:val="000000"/>
                <w:sz w:val="16"/>
                <w:szCs w:val="16"/>
                <w:lang w:eastAsia="pl-PL"/>
              </w:rPr>
              <w:t>0,333</w:t>
            </w:r>
          </w:p>
        </w:tc>
        <w:tc>
          <w:tcPr>
            <w:tcW w:w="983" w:type="dxa"/>
            <w:noWrap/>
            <w:hideMark/>
          </w:tcPr>
          <w:p w14:paraId="4B1DDFC2" w14:textId="77777777" w:rsidR="007C2F06" w:rsidRPr="007C2F06" w:rsidRDefault="007C2F06" w:rsidP="007C2F06">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7C2F06">
              <w:rPr>
                <w:rFonts w:ascii="Arial Nova" w:eastAsia="Times New Roman" w:hAnsi="Arial Nova" w:cs="Calibri"/>
                <w:color w:val="000000"/>
                <w:sz w:val="16"/>
                <w:szCs w:val="16"/>
                <w:lang w:eastAsia="pl-PL"/>
              </w:rPr>
              <w:t>53,8%</w:t>
            </w:r>
          </w:p>
        </w:tc>
        <w:tc>
          <w:tcPr>
            <w:tcW w:w="1497" w:type="dxa"/>
            <w:noWrap/>
            <w:hideMark/>
          </w:tcPr>
          <w:p w14:paraId="541DE473" w14:textId="77777777" w:rsidR="007C2F06" w:rsidRPr="007C2F06" w:rsidRDefault="007C2F06" w:rsidP="007C2F06">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7C2F06">
              <w:rPr>
                <w:rFonts w:ascii="Arial Nova" w:eastAsia="Times New Roman" w:hAnsi="Arial Nova" w:cs="Calibri"/>
                <w:color w:val="000000"/>
                <w:sz w:val="16"/>
                <w:szCs w:val="16"/>
                <w:lang w:eastAsia="pl-PL"/>
              </w:rPr>
              <w:t>-0,004</w:t>
            </w:r>
          </w:p>
        </w:tc>
      </w:tr>
      <w:tr w:rsidR="007C2F06" w:rsidRPr="007C2F06" w14:paraId="0590764C" w14:textId="77777777" w:rsidTr="007C2F06">
        <w:trPr>
          <w:trHeight w:val="225"/>
        </w:trPr>
        <w:tc>
          <w:tcPr>
            <w:cnfStyle w:val="001000000000" w:firstRow="0" w:lastRow="0" w:firstColumn="1" w:lastColumn="0" w:oddVBand="0" w:evenVBand="0" w:oddHBand="0" w:evenHBand="0" w:firstRowFirstColumn="0" w:firstRowLastColumn="0" w:lastRowFirstColumn="0" w:lastRowLastColumn="0"/>
            <w:tcW w:w="1660" w:type="dxa"/>
            <w:noWrap/>
            <w:hideMark/>
          </w:tcPr>
          <w:p w14:paraId="27914654" w14:textId="77777777" w:rsidR="007C2F06" w:rsidRPr="007C2F06" w:rsidRDefault="007C2F06" w:rsidP="007C2F06">
            <w:pPr>
              <w:jc w:val="center"/>
              <w:rPr>
                <w:rFonts w:ascii="Arial Nova" w:eastAsia="Times New Roman" w:hAnsi="Arial Nova" w:cs="Calibri"/>
                <w:color w:val="000000"/>
                <w:sz w:val="16"/>
                <w:szCs w:val="16"/>
                <w:lang w:eastAsia="pl-PL"/>
              </w:rPr>
            </w:pPr>
            <w:r w:rsidRPr="007C2F06">
              <w:rPr>
                <w:rFonts w:ascii="Arial Nova" w:eastAsia="Times New Roman" w:hAnsi="Arial Nova" w:cs="Calibri"/>
                <w:color w:val="000000"/>
                <w:sz w:val="16"/>
                <w:szCs w:val="16"/>
                <w:lang w:eastAsia="pl-PL"/>
              </w:rPr>
              <w:t>Węgliniec Południe</w:t>
            </w:r>
          </w:p>
        </w:tc>
        <w:tc>
          <w:tcPr>
            <w:tcW w:w="983" w:type="dxa"/>
            <w:noWrap/>
            <w:hideMark/>
          </w:tcPr>
          <w:p w14:paraId="0B43C2C9" w14:textId="77777777" w:rsidR="007C2F06" w:rsidRPr="007C2F06" w:rsidRDefault="007C2F06" w:rsidP="007C2F06">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7C2F06">
              <w:rPr>
                <w:rFonts w:ascii="Arial Nova" w:eastAsia="Times New Roman" w:hAnsi="Arial Nova" w:cs="Calibri"/>
                <w:color w:val="000000"/>
                <w:sz w:val="16"/>
                <w:szCs w:val="16"/>
                <w:lang w:eastAsia="pl-PL"/>
              </w:rPr>
              <w:t>0,0%</w:t>
            </w:r>
          </w:p>
        </w:tc>
        <w:tc>
          <w:tcPr>
            <w:tcW w:w="1497" w:type="dxa"/>
            <w:noWrap/>
            <w:hideMark/>
          </w:tcPr>
          <w:p w14:paraId="41944A53" w14:textId="77777777" w:rsidR="007C2F06" w:rsidRPr="007C2F06" w:rsidRDefault="007C2F06" w:rsidP="007C2F06">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7C2F06">
              <w:rPr>
                <w:rFonts w:ascii="Arial Nova" w:eastAsia="Times New Roman" w:hAnsi="Arial Nova" w:cs="Calibri"/>
                <w:color w:val="000000"/>
                <w:sz w:val="16"/>
                <w:szCs w:val="16"/>
                <w:lang w:eastAsia="pl-PL"/>
              </w:rPr>
              <w:t>0,333</w:t>
            </w:r>
          </w:p>
        </w:tc>
        <w:tc>
          <w:tcPr>
            <w:tcW w:w="983" w:type="dxa"/>
            <w:noWrap/>
            <w:hideMark/>
          </w:tcPr>
          <w:p w14:paraId="70F4198E" w14:textId="77777777" w:rsidR="007C2F06" w:rsidRPr="007C2F06" w:rsidRDefault="007C2F06" w:rsidP="007C2F06">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7C2F06">
              <w:rPr>
                <w:rFonts w:ascii="Arial Nova" w:eastAsia="Times New Roman" w:hAnsi="Arial Nova" w:cs="Calibri"/>
                <w:color w:val="000000"/>
                <w:sz w:val="16"/>
                <w:szCs w:val="16"/>
                <w:lang w:eastAsia="pl-PL"/>
              </w:rPr>
              <w:t>0,00</w:t>
            </w:r>
          </w:p>
        </w:tc>
        <w:tc>
          <w:tcPr>
            <w:tcW w:w="1497" w:type="dxa"/>
            <w:noWrap/>
            <w:hideMark/>
          </w:tcPr>
          <w:p w14:paraId="5F8560C2" w14:textId="77777777" w:rsidR="007C2F06" w:rsidRPr="007C2F06" w:rsidRDefault="007C2F06" w:rsidP="007C2F06">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7C2F06">
              <w:rPr>
                <w:rFonts w:ascii="Arial Nova" w:eastAsia="Times New Roman" w:hAnsi="Arial Nova" w:cs="Calibri"/>
                <w:color w:val="000000"/>
                <w:sz w:val="16"/>
                <w:szCs w:val="16"/>
                <w:lang w:eastAsia="pl-PL"/>
              </w:rPr>
              <w:t>0,333</w:t>
            </w:r>
          </w:p>
        </w:tc>
        <w:tc>
          <w:tcPr>
            <w:tcW w:w="983" w:type="dxa"/>
            <w:noWrap/>
            <w:hideMark/>
          </w:tcPr>
          <w:p w14:paraId="1ADDDC34" w14:textId="77777777" w:rsidR="007C2F06" w:rsidRPr="007C2F06" w:rsidRDefault="007C2F06" w:rsidP="007C2F06">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7C2F06">
              <w:rPr>
                <w:rFonts w:ascii="Arial Nova" w:eastAsia="Times New Roman" w:hAnsi="Arial Nova" w:cs="Calibri"/>
                <w:color w:val="000000"/>
                <w:sz w:val="16"/>
                <w:szCs w:val="16"/>
                <w:lang w:eastAsia="pl-PL"/>
              </w:rPr>
              <w:t>42,9%</w:t>
            </w:r>
          </w:p>
        </w:tc>
        <w:tc>
          <w:tcPr>
            <w:tcW w:w="1497" w:type="dxa"/>
            <w:noWrap/>
            <w:hideMark/>
          </w:tcPr>
          <w:p w14:paraId="4C5575AE" w14:textId="77777777" w:rsidR="007C2F06" w:rsidRPr="007C2F06" w:rsidRDefault="007C2F06" w:rsidP="007C2F06">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7C2F06">
              <w:rPr>
                <w:rFonts w:ascii="Arial Nova" w:eastAsia="Times New Roman" w:hAnsi="Arial Nova" w:cs="Calibri"/>
                <w:color w:val="000000"/>
                <w:sz w:val="16"/>
                <w:szCs w:val="16"/>
                <w:lang w:eastAsia="pl-PL"/>
              </w:rPr>
              <w:t>0,230</w:t>
            </w:r>
          </w:p>
        </w:tc>
      </w:tr>
      <w:tr w:rsidR="007C2F06" w:rsidRPr="007C2F06" w14:paraId="182AB084" w14:textId="77777777" w:rsidTr="007C2F06">
        <w:trPr>
          <w:cnfStyle w:val="000000100000" w:firstRow="0" w:lastRow="0" w:firstColumn="0" w:lastColumn="0" w:oddVBand="0" w:evenVBand="0" w:oddHBand="1" w:evenHBand="0" w:firstRowFirstColumn="0" w:firstRowLastColumn="0" w:lastRowFirstColumn="0" w:lastRowLastColumn="0"/>
          <w:trHeight w:val="225"/>
        </w:trPr>
        <w:tc>
          <w:tcPr>
            <w:cnfStyle w:val="001000000000" w:firstRow="0" w:lastRow="0" w:firstColumn="1" w:lastColumn="0" w:oddVBand="0" w:evenVBand="0" w:oddHBand="0" w:evenHBand="0" w:firstRowFirstColumn="0" w:firstRowLastColumn="0" w:lastRowFirstColumn="0" w:lastRowLastColumn="0"/>
            <w:tcW w:w="1660" w:type="dxa"/>
            <w:noWrap/>
            <w:hideMark/>
          </w:tcPr>
          <w:p w14:paraId="1216EC2C" w14:textId="77777777" w:rsidR="007C2F06" w:rsidRPr="007C2F06" w:rsidRDefault="007C2F06" w:rsidP="007C2F06">
            <w:pPr>
              <w:jc w:val="center"/>
              <w:rPr>
                <w:rFonts w:ascii="Arial Nova" w:eastAsia="Times New Roman" w:hAnsi="Arial Nova" w:cs="Calibri"/>
                <w:color w:val="000000"/>
                <w:sz w:val="16"/>
                <w:szCs w:val="16"/>
                <w:lang w:eastAsia="pl-PL"/>
              </w:rPr>
            </w:pPr>
            <w:r w:rsidRPr="007C2F06">
              <w:rPr>
                <w:rFonts w:ascii="Arial Nova" w:eastAsia="Times New Roman" w:hAnsi="Arial Nova" w:cs="Calibri"/>
                <w:color w:val="000000"/>
                <w:sz w:val="16"/>
                <w:szCs w:val="16"/>
                <w:lang w:eastAsia="pl-PL"/>
              </w:rPr>
              <w:t>Czerwona Woda</w:t>
            </w:r>
          </w:p>
        </w:tc>
        <w:tc>
          <w:tcPr>
            <w:tcW w:w="983" w:type="dxa"/>
            <w:noWrap/>
            <w:hideMark/>
          </w:tcPr>
          <w:p w14:paraId="146F0E0F" w14:textId="77777777" w:rsidR="007C2F06" w:rsidRPr="007C2F06" w:rsidRDefault="007C2F06" w:rsidP="007C2F06">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7C2F06">
              <w:rPr>
                <w:rFonts w:ascii="Arial Nova" w:eastAsia="Times New Roman" w:hAnsi="Arial Nova" w:cs="Calibri"/>
                <w:color w:val="000000"/>
                <w:sz w:val="16"/>
                <w:szCs w:val="16"/>
                <w:lang w:eastAsia="pl-PL"/>
              </w:rPr>
              <w:t>0,0%</w:t>
            </w:r>
          </w:p>
        </w:tc>
        <w:tc>
          <w:tcPr>
            <w:tcW w:w="1497" w:type="dxa"/>
            <w:noWrap/>
            <w:hideMark/>
          </w:tcPr>
          <w:p w14:paraId="037B002A" w14:textId="77777777" w:rsidR="007C2F06" w:rsidRPr="007C2F06" w:rsidRDefault="007C2F06" w:rsidP="007C2F06">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7C2F06">
              <w:rPr>
                <w:rFonts w:ascii="Arial Nova" w:eastAsia="Times New Roman" w:hAnsi="Arial Nova" w:cs="Calibri"/>
                <w:color w:val="000000"/>
                <w:sz w:val="16"/>
                <w:szCs w:val="16"/>
                <w:lang w:eastAsia="pl-PL"/>
              </w:rPr>
              <w:t>0,333</w:t>
            </w:r>
          </w:p>
        </w:tc>
        <w:tc>
          <w:tcPr>
            <w:tcW w:w="983" w:type="dxa"/>
            <w:noWrap/>
            <w:hideMark/>
          </w:tcPr>
          <w:p w14:paraId="20C1ECE7" w14:textId="77777777" w:rsidR="007C2F06" w:rsidRPr="007C2F06" w:rsidRDefault="007C2F06" w:rsidP="007C2F06">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7C2F06">
              <w:rPr>
                <w:rFonts w:ascii="Arial Nova" w:eastAsia="Times New Roman" w:hAnsi="Arial Nova" w:cs="Calibri"/>
                <w:color w:val="000000"/>
                <w:sz w:val="16"/>
                <w:szCs w:val="16"/>
                <w:lang w:eastAsia="pl-PL"/>
              </w:rPr>
              <w:t>0,00</w:t>
            </w:r>
          </w:p>
        </w:tc>
        <w:tc>
          <w:tcPr>
            <w:tcW w:w="1497" w:type="dxa"/>
            <w:noWrap/>
            <w:hideMark/>
          </w:tcPr>
          <w:p w14:paraId="4AAA22BF" w14:textId="77777777" w:rsidR="007C2F06" w:rsidRPr="007C2F06" w:rsidRDefault="007C2F06" w:rsidP="007C2F06">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7C2F06">
              <w:rPr>
                <w:rFonts w:ascii="Arial Nova" w:eastAsia="Times New Roman" w:hAnsi="Arial Nova" w:cs="Calibri"/>
                <w:color w:val="000000"/>
                <w:sz w:val="16"/>
                <w:szCs w:val="16"/>
                <w:lang w:eastAsia="pl-PL"/>
              </w:rPr>
              <w:t>0,333</w:t>
            </w:r>
          </w:p>
        </w:tc>
        <w:tc>
          <w:tcPr>
            <w:tcW w:w="983" w:type="dxa"/>
            <w:noWrap/>
            <w:hideMark/>
          </w:tcPr>
          <w:p w14:paraId="7C03E881" w14:textId="77777777" w:rsidR="007C2F06" w:rsidRPr="007C2F06" w:rsidRDefault="007C2F06" w:rsidP="007C2F06">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7C2F06">
              <w:rPr>
                <w:rFonts w:ascii="Arial Nova" w:eastAsia="Times New Roman" w:hAnsi="Arial Nova" w:cs="Calibri"/>
                <w:color w:val="000000"/>
                <w:sz w:val="16"/>
                <w:szCs w:val="16"/>
                <w:lang w:eastAsia="pl-PL"/>
              </w:rPr>
              <w:t>75,0%</w:t>
            </w:r>
          </w:p>
        </w:tc>
        <w:tc>
          <w:tcPr>
            <w:tcW w:w="1497" w:type="dxa"/>
            <w:noWrap/>
            <w:hideMark/>
          </w:tcPr>
          <w:p w14:paraId="3CFB8504" w14:textId="77777777" w:rsidR="007C2F06" w:rsidRPr="007C2F06" w:rsidRDefault="007C2F06" w:rsidP="007C2F06">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7C2F06">
              <w:rPr>
                <w:rFonts w:ascii="Arial Nova" w:eastAsia="Times New Roman" w:hAnsi="Arial Nova" w:cs="Calibri"/>
                <w:color w:val="000000"/>
                <w:sz w:val="16"/>
                <w:szCs w:val="16"/>
                <w:lang w:eastAsia="pl-PL"/>
              </w:rPr>
              <w:t>-0,457</w:t>
            </w:r>
          </w:p>
        </w:tc>
      </w:tr>
      <w:tr w:rsidR="007C2F06" w:rsidRPr="007C2F06" w14:paraId="4665389E" w14:textId="77777777" w:rsidTr="007C2F06">
        <w:trPr>
          <w:trHeight w:val="225"/>
        </w:trPr>
        <w:tc>
          <w:tcPr>
            <w:cnfStyle w:val="001000000000" w:firstRow="0" w:lastRow="0" w:firstColumn="1" w:lastColumn="0" w:oddVBand="0" w:evenVBand="0" w:oddHBand="0" w:evenHBand="0" w:firstRowFirstColumn="0" w:firstRowLastColumn="0" w:lastRowFirstColumn="0" w:lastRowLastColumn="0"/>
            <w:tcW w:w="1660" w:type="dxa"/>
            <w:noWrap/>
            <w:hideMark/>
          </w:tcPr>
          <w:p w14:paraId="38C26510" w14:textId="77777777" w:rsidR="007C2F06" w:rsidRPr="007C2F06" w:rsidRDefault="007C2F06" w:rsidP="007C2F06">
            <w:pPr>
              <w:jc w:val="center"/>
              <w:rPr>
                <w:rFonts w:ascii="Arial Nova" w:eastAsia="Times New Roman" w:hAnsi="Arial Nova" w:cs="Calibri"/>
                <w:color w:val="000000"/>
                <w:sz w:val="16"/>
                <w:szCs w:val="16"/>
                <w:lang w:eastAsia="pl-PL"/>
              </w:rPr>
            </w:pPr>
            <w:r w:rsidRPr="007C2F06">
              <w:rPr>
                <w:rFonts w:ascii="Arial Nova" w:eastAsia="Times New Roman" w:hAnsi="Arial Nova" w:cs="Calibri"/>
                <w:color w:val="000000"/>
                <w:sz w:val="16"/>
                <w:szCs w:val="16"/>
                <w:lang w:eastAsia="pl-PL"/>
              </w:rPr>
              <w:t>Jagodzin</w:t>
            </w:r>
          </w:p>
        </w:tc>
        <w:tc>
          <w:tcPr>
            <w:tcW w:w="983" w:type="dxa"/>
            <w:noWrap/>
            <w:hideMark/>
          </w:tcPr>
          <w:p w14:paraId="14ABD7A1" w14:textId="77777777" w:rsidR="007C2F06" w:rsidRPr="007C2F06" w:rsidRDefault="007C2F06" w:rsidP="007C2F06">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7C2F06">
              <w:rPr>
                <w:rFonts w:ascii="Arial Nova" w:eastAsia="Times New Roman" w:hAnsi="Arial Nova" w:cs="Calibri"/>
                <w:color w:val="000000"/>
                <w:sz w:val="16"/>
                <w:szCs w:val="16"/>
                <w:lang w:eastAsia="pl-PL"/>
              </w:rPr>
              <w:t>0,0%</w:t>
            </w:r>
          </w:p>
        </w:tc>
        <w:tc>
          <w:tcPr>
            <w:tcW w:w="1497" w:type="dxa"/>
            <w:noWrap/>
            <w:hideMark/>
          </w:tcPr>
          <w:p w14:paraId="1F7BF389" w14:textId="77777777" w:rsidR="007C2F06" w:rsidRPr="007C2F06" w:rsidRDefault="007C2F06" w:rsidP="007C2F06">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7C2F06">
              <w:rPr>
                <w:rFonts w:ascii="Arial Nova" w:eastAsia="Times New Roman" w:hAnsi="Arial Nova" w:cs="Calibri"/>
                <w:color w:val="000000"/>
                <w:sz w:val="16"/>
                <w:szCs w:val="16"/>
                <w:lang w:eastAsia="pl-PL"/>
              </w:rPr>
              <w:t>0,333</w:t>
            </w:r>
          </w:p>
        </w:tc>
        <w:tc>
          <w:tcPr>
            <w:tcW w:w="983" w:type="dxa"/>
            <w:noWrap/>
            <w:hideMark/>
          </w:tcPr>
          <w:p w14:paraId="713AA383" w14:textId="77777777" w:rsidR="007C2F06" w:rsidRPr="007C2F06" w:rsidRDefault="007C2F06" w:rsidP="007C2F06">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7C2F06">
              <w:rPr>
                <w:rFonts w:ascii="Arial Nova" w:eastAsia="Times New Roman" w:hAnsi="Arial Nova" w:cs="Calibri"/>
                <w:color w:val="000000"/>
                <w:sz w:val="16"/>
                <w:szCs w:val="16"/>
                <w:lang w:eastAsia="pl-PL"/>
              </w:rPr>
              <w:t>0,00</w:t>
            </w:r>
          </w:p>
        </w:tc>
        <w:tc>
          <w:tcPr>
            <w:tcW w:w="1497" w:type="dxa"/>
            <w:noWrap/>
            <w:hideMark/>
          </w:tcPr>
          <w:p w14:paraId="719FC323" w14:textId="77777777" w:rsidR="007C2F06" w:rsidRPr="007C2F06" w:rsidRDefault="007C2F06" w:rsidP="007C2F06">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7C2F06">
              <w:rPr>
                <w:rFonts w:ascii="Arial Nova" w:eastAsia="Times New Roman" w:hAnsi="Arial Nova" w:cs="Calibri"/>
                <w:color w:val="000000"/>
                <w:sz w:val="16"/>
                <w:szCs w:val="16"/>
                <w:lang w:eastAsia="pl-PL"/>
              </w:rPr>
              <w:t>0,333</w:t>
            </w:r>
          </w:p>
        </w:tc>
        <w:tc>
          <w:tcPr>
            <w:tcW w:w="983" w:type="dxa"/>
            <w:noWrap/>
            <w:hideMark/>
          </w:tcPr>
          <w:p w14:paraId="190DFAF2" w14:textId="77777777" w:rsidR="007C2F06" w:rsidRPr="007C2F06" w:rsidRDefault="007C2F06" w:rsidP="007C2F06">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7C2F06">
              <w:rPr>
                <w:rFonts w:ascii="Arial Nova" w:eastAsia="Times New Roman" w:hAnsi="Arial Nova" w:cs="Calibri"/>
                <w:color w:val="000000"/>
                <w:sz w:val="16"/>
                <w:szCs w:val="16"/>
                <w:lang w:eastAsia="pl-PL"/>
              </w:rPr>
              <w:t>0,0%</w:t>
            </w:r>
          </w:p>
        </w:tc>
        <w:tc>
          <w:tcPr>
            <w:tcW w:w="1497" w:type="dxa"/>
            <w:noWrap/>
            <w:hideMark/>
          </w:tcPr>
          <w:p w14:paraId="4860D8AD" w14:textId="77777777" w:rsidR="007C2F06" w:rsidRPr="007C2F06" w:rsidRDefault="007C2F06" w:rsidP="007C2F06">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7C2F06">
              <w:rPr>
                <w:rFonts w:ascii="Arial Nova" w:eastAsia="Times New Roman" w:hAnsi="Arial Nova" w:cs="Calibri"/>
                <w:color w:val="000000"/>
                <w:sz w:val="16"/>
                <w:szCs w:val="16"/>
                <w:lang w:eastAsia="pl-PL"/>
              </w:rPr>
              <w:t>1,146</w:t>
            </w:r>
          </w:p>
        </w:tc>
      </w:tr>
      <w:tr w:rsidR="007C2F06" w:rsidRPr="007C2F06" w14:paraId="0666FB7E" w14:textId="77777777" w:rsidTr="007C2F06">
        <w:trPr>
          <w:cnfStyle w:val="000000100000" w:firstRow="0" w:lastRow="0" w:firstColumn="0" w:lastColumn="0" w:oddVBand="0" w:evenVBand="0" w:oddHBand="1" w:evenHBand="0" w:firstRowFirstColumn="0" w:firstRowLastColumn="0" w:lastRowFirstColumn="0" w:lastRowLastColumn="0"/>
          <w:trHeight w:val="225"/>
        </w:trPr>
        <w:tc>
          <w:tcPr>
            <w:cnfStyle w:val="001000000000" w:firstRow="0" w:lastRow="0" w:firstColumn="1" w:lastColumn="0" w:oddVBand="0" w:evenVBand="0" w:oddHBand="0" w:evenHBand="0" w:firstRowFirstColumn="0" w:firstRowLastColumn="0" w:lastRowFirstColumn="0" w:lastRowLastColumn="0"/>
            <w:tcW w:w="1660" w:type="dxa"/>
            <w:noWrap/>
            <w:hideMark/>
          </w:tcPr>
          <w:p w14:paraId="3439E216" w14:textId="77777777" w:rsidR="007C2F06" w:rsidRPr="007C2F06" w:rsidRDefault="007C2F06" w:rsidP="007C2F06">
            <w:pPr>
              <w:jc w:val="center"/>
              <w:rPr>
                <w:rFonts w:ascii="Arial Nova" w:eastAsia="Times New Roman" w:hAnsi="Arial Nova" w:cs="Calibri"/>
                <w:color w:val="000000"/>
                <w:sz w:val="16"/>
                <w:szCs w:val="16"/>
                <w:lang w:eastAsia="pl-PL"/>
              </w:rPr>
            </w:pPr>
            <w:r w:rsidRPr="007C2F06">
              <w:rPr>
                <w:rFonts w:ascii="Arial Nova" w:eastAsia="Times New Roman" w:hAnsi="Arial Nova" w:cs="Calibri"/>
                <w:color w:val="000000"/>
                <w:sz w:val="16"/>
                <w:szCs w:val="16"/>
                <w:lang w:eastAsia="pl-PL"/>
              </w:rPr>
              <w:t>Kościelna Wieś</w:t>
            </w:r>
          </w:p>
        </w:tc>
        <w:tc>
          <w:tcPr>
            <w:tcW w:w="983" w:type="dxa"/>
            <w:noWrap/>
            <w:hideMark/>
          </w:tcPr>
          <w:p w14:paraId="2BA333EB" w14:textId="77777777" w:rsidR="007C2F06" w:rsidRPr="007C2F06" w:rsidRDefault="007C2F06" w:rsidP="007C2F06">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7C2F06">
              <w:rPr>
                <w:rFonts w:ascii="Arial Nova" w:eastAsia="Times New Roman" w:hAnsi="Arial Nova" w:cs="Calibri"/>
                <w:color w:val="000000"/>
                <w:sz w:val="16"/>
                <w:szCs w:val="16"/>
                <w:lang w:eastAsia="pl-PL"/>
              </w:rPr>
              <w:t>0,0%</w:t>
            </w:r>
          </w:p>
        </w:tc>
        <w:tc>
          <w:tcPr>
            <w:tcW w:w="1497" w:type="dxa"/>
            <w:noWrap/>
            <w:hideMark/>
          </w:tcPr>
          <w:p w14:paraId="2F0B949D" w14:textId="77777777" w:rsidR="007C2F06" w:rsidRPr="007C2F06" w:rsidRDefault="007C2F06" w:rsidP="007C2F06">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7C2F06">
              <w:rPr>
                <w:rFonts w:ascii="Arial Nova" w:eastAsia="Times New Roman" w:hAnsi="Arial Nova" w:cs="Calibri"/>
                <w:color w:val="000000"/>
                <w:sz w:val="16"/>
                <w:szCs w:val="16"/>
                <w:lang w:eastAsia="pl-PL"/>
              </w:rPr>
              <w:t>0,333</w:t>
            </w:r>
          </w:p>
        </w:tc>
        <w:tc>
          <w:tcPr>
            <w:tcW w:w="983" w:type="dxa"/>
            <w:noWrap/>
            <w:hideMark/>
          </w:tcPr>
          <w:p w14:paraId="6A51277F" w14:textId="77777777" w:rsidR="007C2F06" w:rsidRPr="007C2F06" w:rsidRDefault="007C2F06" w:rsidP="007C2F06">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7C2F06">
              <w:rPr>
                <w:rFonts w:ascii="Arial Nova" w:eastAsia="Times New Roman" w:hAnsi="Arial Nova" w:cs="Calibri"/>
                <w:color w:val="000000"/>
                <w:sz w:val="16"/>
                <w:szCs w:val="16"/>
                <w:lang w:eastAsia="pl-PL"/>
              </w:rPr>
              <w:t>0,00</w:t>
            </w:r>
          </w:p>
        </w:tc>
        <w:tc>
          <w:tcPr>
            <w:tcW w:w="1497" w:type="dxa"/>
            <w:noWrap/>
            <w:hideMark/>
          </w:tcPr>
          <w:p w14:paraId="46651285" w14:textId="77777777" w:rsidR="007C2F06" w:rsidRPr="007C2F06" w:rsidRDefault="007C2F06" w:rsidP="007C2F06">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7C2F06">
              <w:rPr>
                <w:rFonts w:ascii="Arial Nova" w:eastAsia="Times New Roman" w:hAnsi="Arial Nova" w:cs="Calibri"/>
                <w:color w:val="000000"/>
                <w:sz w:val="16"/>
                <w:szCs w:val="16"/>
                <w:lang w:eastAsia="pl-PL"/>
              </w:rPr>
              <w:t>0,333</w:t>
            </w:r>
          </w:p>
        </w:tc>
        <w:tc>
          <w:tcPr>
            <w:tcW w:w="983" w:type="dxa"/>
            <w:noWrap/>
            <w:hideMark/>
          </w:tcPr>
          <w:p w14:paraId="2E845AEC" w14:textId="77777777" w:rsidR="007C2F06" w:rsidRPr="007C2F06" w:rsidRDefault="007C2F06" w:rsidP="007C2F06">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7C2F06">
              <w:rPr>
                <w:rFonts w:ascii="Arial Nova" w:eastAsia="Times New Roman" w:hAnsi="Arial Nova" w:cs="Calibri"/>
                <w:color w:val="000000"/>
                <w:sz w:val="16"/>
                <w:szCs w:val="16"/>
                <w:lang w:eastAsia="pl-PL"/>
              </w:rPr>
              <w:t>50,0%</w:t>
            </w:r>
          </w:p>
        </w:tc>
        <w:tc>
          <w:tcPr>
            <w:tcW w:w="1497" w:type="dxa"/>
            <w:noWrap/>
            <w:hideMark/>
          </w:tcPr>
          <w:p w14:paraId="26A0EB13" w14:textId="77777777" w:rsidR="007C2F06" w:rsidRPr="007C2F06" w:rsidRDefault="007C2F06" w:rsidP="007C2F06">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7C2F06">
              <w:rPr>
                <w:rFonts w:ascii="Arial Nova" w:eastAsia="Times New Roman" w:hAnsi="Arial Nova" w:cs="Calibri"/>
                <w:color w:val="000000"/>
                <w:sz w:val="16"/>
                <w:szCs w:val="16"/>
                <w:lang w:eastAsia="pl-PL"/>
              </w:rPr>
              <w:t>0,078</w:t>
            </w:r>
          </w:p>
        </w:tc>
      </w:tr>
      <w:tr w:rsidR="007C2F06" w:rsidRPr="007C2F06" w14:paraId="5BBD7A54" w14:textId="77777777" w:rsidTr="007C2F06">
        <w:trPr>
          <w:trHeight w:val="225"/>
        </w:trPr>
        <w:tc>
          <w:tcPr>
            <w:cnfStyle w:val="001000000000" w:firstRow="0" w:lastRow="0" w:firstColumn="1" w:lastColumn="0" w:oddVBand="0" w:evenVBand="0" w:oddHBand="0" w:evenHBand="0" w:firstRowFirstColumn="0" w:firstRowLastColumn="0" w:lastRowFirstColumn="0" w:lastRowLastColumn="0"/>
            <w:tcW w:w="1660" w:type="dxa"/>
            <w:noWrap/>
            <w:hideMark/>
          </w:tcPr>
          <w:p w14:paraId="37CABE1B" w14:textId="77777777" w:rsidR="007C2F06" w:rsidRPr="007C2F06" w:rsidRDefault="007C2F06" w:rsidP="007C2F06">
            <w:pPr>
              <w:jc w:val="center"/>
              <w:rPr>
                <w:rFonts w:ascii="Arial Nova" w:eastAsia="Times New Roman" w:hAnsi="Arial Nova" w:cs="Calibri"/>
                <w:color w:val="000000"/>
                <w:sz w:val="16"/>
                <w:szCs w:val="16"/>
                <w:lang w:eastAsia="pl-PL"/>
              </w:rPr>
            </w:pPr>
            <w:r w:rsidRPr="007C2F06">
              <w:rPr>
                <w:rFonts w:ascii="Arial Nova" w:eastAsia="Times New Roman" w:hAnsi="Arial Nova" w:cs="Calibri"/>
                <w:color w:val="000000"/>
                <w:sz w:val="16"/>
                <w:szCs w:val="16"/>
                <w:lang w:eastAsia="pl-PL"/>
              </w:rPr>
              <w:t>Piaseczna</w:t>
            </w:r>
          </w:p>
        </w:tc>
        <w:tc>
          <w:tcPr>
            <w:tcW w:w="983" w:type="dxa"/>
            <w:noWrap/>
            <w:hideMark/>
          </w:tcPr>
          <w:p w14:paraId="77EBE786" w14:textId="77777777" w:rsidR="007C2F06" w:rsidRPr="007C2F06" w:rsidRDefault="007C2F06" w:rsidP="007C2F06">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7C2F06">
              <w:rPr>
                <w:rFonts w:ascii="Arial Nova" w:eastAsia="Times New Roman" w:hAnsi="Arial Nova" w:cs="Calibri"/>
                <w:color w:val="000000"/>
                <w:sz w:val="16"/>
                <w:szCs w:val="16"/>
                <w:lang w:eastAsia="pl-PL"/>
              </w:rPr>
              <w:t>0,0%</w:t>
            </w:r>
          </w:p>
        </w:tc>
        <w:tc>
          <w:tcPr>
            <w:tcW w:w="1497" w:type="dxa"/>
            <w:noWrap/>
            <w:hideMark/>
          </w:tcPr>
          <w:p w14:paraId="301DF817" w14:textId="77777777" w:rsidR="007C2F06" w:rsidRPr="007C2F06" w:rsidRDefault="007C2F06" w:rsidP="007C2F06">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7C2F06">
              <w:rPr>
                <w:rFonts w:ascii="Arial Nova" w:eastAsia="Times New Roman" w:hAnsi="Arial Nova" w:cs="Calibri"/>
                <w:color w:val="000000"/>
                <w:sz w:val="16"/>
                <w:szCs w:val="16"/>
                <w:lang w:eastAsia="pl-PL"/>
              </w:rPr>
              <w:t>0,333</w:t>
            </w:r>
          </w:p>
        </w:tc>
        <w:tc>
          <w:tcPr>
            <w:tcW w:w="983" w:type="dxa"/>
            <w:noWrap/>
            <w:hideMark/>
          </w:tcPr>
          <w:p w14:paraId="08C3604D" w14:textId="77777777" w:rsidR="007C2F06" w:rsidRPr="007C2F06" w:rsidRDefault="007C2F06" w:rsidP="007C2F06">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7C2F06">
              <w:rPr>
                <w:rFonts w:ascii="Arial Nova" w:eastAsia="Times New Roman" w:hAnsi="Arial Nova" w:cs="Calibri"/>
                <w:color w:val="000000"/>
                <w:sz w:val="16"/>
                <w:szCs w:val="16"/>
                <w:lang w:eastAsia="pl-PL"/>
              </w:rPr>
              <w:t>0,00</w:t>
            </w:r>
          </w:p>
        </w:tc>
        <w:tc>
          <w:tcPr>
            <w:tcW w:w="1497" w:type="dxa"/>
            <w:noWrap/>
            <w:hideMark/>
          </w:tcPr>
          <w:p w14:paraId="4A522A8F" w14:textId="77777777" w:rsidR="007C2F06" w:rsidRPr="007C2F06" w:rsidRDefault="007C2F06" w:rsidP="007C2F06">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7C2F06">
              <w:rPr>
                <w:rFonts w:ascii="Arial Nova" w:eastAsia="Times New Roman" w:hAnsi="Arial Nova" w:cs="Calibri"/>
                <w:color w:val="000000"/>
                <w:sz w:val="16"/>
                <w:szCs w:val="16"/>
                <w:lang w:eastAsia="pl-PL"/>
              </w:rPr>
              <w:t>0,333</w:t>
            </w:r>
          </w:p>
        </w:tc>
        <w:tc>
          <w:tcPr>
            <w:tcW w:w="983" w:type="dxa"/>
            <w:noWrap/>
            <w:hideMark/>
          </w:tcPr>
          <w:p w14:paraId="4D379FD1" w14:textId="77777777" w:rsidR="007C2F06" w:rsidRPr="007C2F06" w:rsidRDefault="007C2F06" w:rsidP="007C2F06">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7C2F06">
              <w:rPr>
                <w:rFonts w:ascii="Arial Nova" w:eastAsia="Times New Roman" w:hAnsi="Arial Nova" w:cs="Calibri"/>
                <w:color w:val="000000"/>
                <w:sz w:val="16"/>
                <w:szCs w:val="16"/>
                <w:lang w:eastAsia="pl-PL"/>
              </w:rPr>
              <w:t>0,0%</w:t>
            </w:r>
          </w:p>
        </w:tc>
        <w:tc>
          <w:tcPr>
            <w:tcW w:w="1497" w:type="dxa"/>
            <w:noWrap/>
            <w:hideMark/>
          </w:tcPr>
          <w:p w14:paraId="69FAF608" w14:textId="77777777" w:rsidR="007C2F06" w:rsidRPr="007C2F06" w:rsidRDefault="007C2F06" w:rsidP="007C2F06">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7C2F06">
              <w:rPr>
                <w:rFonts w:ascii="Arial Nova" w:eastAsia="Times New Roman" w:hAnsi="Arial Nova" w:cs="Calibri"/>
                <w:color w:val="000000"/>
                <w:sz w:val="16"/>
                <w:szCs w:val="16"/>
                <w:lang w:eastAsia="pl-PL"/>
              </w:rPr>
              <w:t>1,146</w:t>
            </w:r>
          </w:p>
        </w:tc>
      </w:tr>
      <w:tr w:rsidR="007C2F06" w:rsidRPr="007C2F06" w14:paraId="7B1DC47E" w14:textId="77777777" w:rsidTr="007C2F06">
        <w:trPr>
          <w:cnfStyle w:val="000000100000" w:firstRow="0" w:lastRow="0" w:firstColumn="0" w:lastColumn="0" w:oddVBand="0" w:evenVBand="0" w:oddHBand="1" w:evenHBand="0" w:firstRowFirstColumn="0" w:firstRowLastColumn="0" w:lastRowFirstColumn="0" w:lastRowLastColumn="0"/>
          <w:trHeight w:val="225"/>
        </w:trPr>
        <w:tc>
          <w:tcPr>
            <w:cnfStyle w:val="001000000000" w:firstRow="0" w:lastRow="0" w:firstColumn="1" w:lastColumn="0" w:oddVBand="0" w:evenVBand="0" w:oddHBand="0" w:evenHBand="0" w:firstRowFirstColumn="0" w:firstRowLastColumn="0" w:lastRowFirstColumn="0" w:lastRowLastColumn="0"/>
            <w:tcW w:w="1660" w:type="dxa"/>
            <w:noWrap/>
            <w:hideMark/>
          </w:tcPr>
          <w:p w14:paraId="0F0AD829" w14:textId="77777777" w:rsidR="007C2F06" w:rsidRPr="007C2F06" w:rsidRDefault="007C2F06" w:rsidP="007C2F06">
            <w:pPr>
              <w:jc w:val="center"/>
              <w:rPr>
                <w:rFonts w:ascii="Arial Nova" w:eastAsia="Times New Roman" w:hAnsi="Arial Nova" w:cs="Calibri"/>
                <w:color w:val="000000"/>
                <w:sz w:val="16"/>
                <w:szCs w:val="16"/>
                <w:lang w:eastAsia="pl-PL"/>
              </w:rPr>
            </w:pPr>
            <w:r w:rsidRPr="007C2F06">
              <w:rPr>
                <w:rFonts w:ascii="Arial Nova" w:eastAsia="Times New Roman" w:hAnsi="Arial Nova" w:cs="Calibri"/>
                <w:color w:val="000000"/>
                <w:sz w:val="16"/>
                <w:szCs w:val="16"/>
                <w:lang w:eastAsia="pl-PL"/>
              </w:rPr>
              <w:t>Stary Węgliniec</w:t>
            </w:r>
          </w:p>
        </w:tc>
        <w:tc>
          <w:tcPr>
            <w:tcW w:w="983" w:type="dxa"/>
            <w:noWrap/>
            <w:hideMark/>
          </w:tcPr>
          <w:p w14:paraId="2E136919" w14:textId="77777777" w:rsidR="007C2F06" w:rsidRPr="007C2F06" w:rsidRDefault="007C2F06" w:rsidP="007C2F06">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7C2F06">
              <w:rPr>
                <w:rFonts w:ascii="Arial Nova" w:eastAsia="Times New Roman" w:hAnsi="Arial Nova" w:cs="Calibri"/>
                <w:color w:val="000000"/>
                <w:sz w:val="16"/>
                <w:szCs w:val="16"/>
                <w:lang w:eastAsia="pl-PL"/>
              </w:rPr>
              <w:t>0,0%</w:t>
            </w:r>
          </w:p>
        </w:tc>
        <w:tc>
          <w:tcPr>
            <w:tcW w:w="1497" w:type="dxa"/>
            <w:noWrap/>
            <w:hideMark/>
          </w:tcPr>
          <w:p w14:paraId="39B3B382" w14:textId="77777777" w:rsidR="007C2F06" w:rsidRPr="007C2F06" w:rsidRDefault="007C2F06" w:rsidP="007C2F06">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7C2F06">
              <w:rPr>
                <w:rFonts w:ascii="Arial Nova" w:eastAsia="Times New Roman" w:hAnsi="Arial Nova" w:cs="Calibri"/>
                <w:color w:val="000000"/>
                <w:sz w:val="16"/>
                <w:szCs w:val="16"/>
                <w:lang w:eastAsia="pl-PL"/>
              </w:rPr>
              <w:t>0,333</w:t>
            </w:r>
          </w:p>
        </w:tc>
        <w:tc>
          <w:tcPr>
            <w:tcW w:w="983" w:type="dxa"/>
            <w:noWrap/>
            <w:hideMark/>
          </w:tcPr>
          <w:p w14:paraId="3DFA4A62" w14:textId="77777777" w:rsidR="007C2F06" w:rsidRPr="007C2F06" w:rsidRDefault="007C2F06" w:rsidP="007C2F06">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7C2F06">
              <w:rPr>
                <w:rFonts w:ascii="Arial Nova" w:eastAsia="Times New Roman" w:hAnsi="Arial Nova" w:cs="Calibri"/>
                <w:color w:val="000000"/>
                <w:sz w:val="16"/>
                <w:szCs w:val="16"/>
                <w:lang w:eastAsia="pl-PL"/>
              </w:rPr>
              <w:t>0,00</w:t>
            </w:r>
          </w:p>
        </w:tc>
        <w:tc>
          <w:tcPr>
            <w:tcW w:w="1497" w:type="dxa"/>
            <w:noWrap/>
            <w:hideMark/>
          </w:tcPr>
          <w:p w14:paraId="4604685E" w14:textId="77777777" w:rsidR="007C2F06" w:rsidRPr="007C2F06" w:rsidRDefault="007C2F06" w:rsidP="007C2F06">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7C2F06">
              <w:rPr>
                <w:rFonts w:ascii="Arial Nova" w:eastAsia="Times New Roman" w:hAnsi="Arial Nova" w:cs="Calibri"/>
                <w:color w:val="000000"/>
                <w:sz w:val="16"/>
                <w:szCs w:val="16"/>
                <w:lang w:eastAsia="pl-PL"/>
              </w:rPr>
              <w:t>0,333</w:t>
            </w:r>
          </w:p>
        </w:tc>
        <w:tc>
          <w:tcPr>
            <w:tcW w:w="983" w:type="dxa"/>
            <w:noWrap/>
            <w:hideMark/>
          </w:tcPr>
          <w:p w14:paraId="3224C507" w14:textId="77777777" w:rsidR="007C2F06" w:rsidRPr="007C2F06" w:rsidRDefault="007C2F06" w:rsidP="007C2F06">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7C2F06">
              <w:rPr>
                <w:rFonts w:ascii="Arial Nova" w:eastAsia="Times New Roman" w:hAnsi="Arial Nova" w:cs="Calibri"/>
                <w:color w:val="000000"/>
                <w:sz w:val="16"/>
                <w:szCs w:val="16"/>
                <w:lang w:eastAsia="pl-PL"/>
              </w:rPr>
              <w:t>0,0%</w:t>
            </w:r>
          </w:p>
        </w:tc>
        <w:tc>
          <w:tcPr>
            <w:tcW w:w="1497" w:type="dxa"/>
            <w:noWrap/>
            <w:hideMark/>
          </w:tcPr>
          <w:p w14:paraId="47A76014" w14:textId="77777777" w:rsidR="007C2F06" w:rsidRPr="007C2F06" w:rsidRDefault="007C2F06" w:rsidP="007C2F06">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7C2F06">
              <w:rPr>
                <w:rFonts w:ascii="Arial Nova" w:eastAsia="Times New Roman" w:hAnsi="Arial Nova" w:cs="Calibri"/>
                <w:color w:val="000000"/>
                <w:sz w:val="16"/>
                <w:szCs w:val="16"/>
                <w:lang w:eastAsia="pl-PL"/>
              </w:rPr>
              <w:t>1,146</w:t>
            </w:r>
          </w:p>
        </w:tc>
      </w:tr>
      <w:tr w:rsidR="007C2F06" w:rsidRPr="007C2F06" w14:paraId="7C9FE7FB" w14:textId="77777777" w:rsidTr="00CC57CF">
        <w:trPr>
          <w:trHeight w:val="225"/>
        </w:trPr>
        <w:tc>
          <w:tcPr>
            <w:cnfStyle w:val="001000000000" w:firstRow="0" w:lastRow="0" w:firstColumn="1" w:lastColumn="0" w:oddVBand="0" w:evenVBand="0" w:oddHBand="0" w:evenHBand="0" w:firstRowFirstColumn="0" w:firstRowLastColumn="0" w:lastRowFirstColumn="0" w:lastRowLastColumn="0"/>
            <w:tcW w:w="1660" w:type="dxa"/>
            <w:noWrap/>
            <w:hideMark/>
          </w:tcPr>
          <w:p w14:paraId="4007FED3" w14:textId="77777777" w:rsidR="007C2F06" w:rsidRPr="007C2F06" w:rsidRDefault="007C2F06" w:rsidP="007C2F06">
            <w:pPr>
              <w:jc w:val="center"/>
              <w:rPr>
                <w:rFonts w:ascii="Arial Nova" w:eastAsia="Times New Roman" w:hAnsi="Arial Nova" w:cs="Calibri"/>
                <w:color w:val="000000"/>
                <w:sz w:val="16"/>
                <w:szCs w:val="16"/>
                <w:lang w:eastAsia="pl-PL"/>
              </w:rPr>
            </w:pPr>
            <w:r w:rsidRPr="007C2F06">
              <w:rPr>
                <w:rFonts w:ascii="Arial Nova" w:eastAsia="Times New Roman" w:hAnsi="Arial Nova" w:cs="Calibri"/>
                <w:color w:val="000000"/>
                <w:sz w:val="16"/>
                <w:szCs w:val="16"/>
                <w:lang w:eastAsia="pl-PL"/>
              </w:rPr>
              <w:t>Zielonka</w:t>
            </w:r>
          </w:p>
        </w:tc>
        <w:tc>
          <w:tcPr>
            <w:tcW w:w="983" w:type="dxa"/>
            <w:noWrap/>
            <w:hideMark/>
          </w:tcPr>
          <w:p w14:paraId="0DC7B19B" w14:textId="77777777" w:rsidR="007C2F06" w:rsidRPr="007C2F06" w:rsidRDefault="007C2F06" w:rsidP="007C2F06">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7C2F06">
              <w:rPr>
                <w:rFonts w:ascii="Arial Nova" w:eastAsia="Times New Roman" w:hAnsi="Arial Nova" w:cs="Calibri"/>
                <w:color w:val="000000"/>
                <w:sz w:val="16"/>
                <w:szCs w:val="16"/>
                <w:lang w:eastAsia="pl-PL"/>
              </w:rPr>
              <w:t>0,0%</w:t>
            </w:r>
          </w:p>
        </w:tc>
        <w:tc>
          <w:tcPr>
            <w:tcW w:w="1497" w:type="dxa"/>
            <w:noWrap/>
            <w:hideMark/>
          </w:tcPr>
          <w:p w14:paraId="40F54FB1" w14:textId="77777777" w:rsidR="007C2F06" w:rsidRPr="007C2F06" w:rsidRDefault="007C2F06" w:rsidP="007C2F06">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7C2F06">
              <w:rPr>
                <w:rFonts w:ascii="Arial Nova" w:eastAsia="Times New Roman" w:hAnsi="Arial Nova" w:cs="Calibri"/>
                <w:color w:val="000000"/>
                <w:sz w:val="16"/>
                <w:szCs w:val="16"/>
                <w:lang w:eastAsia="pl-PL"/>
              </w:rPr>
              <w:t>0,333</w:t>
            </w:r>
          </w:p>
        </w:tc>
        <w:tc>
          <w:tcPr>
            <w:tcW w:w="983" w:type="dxa"/>
            <w:noWrap/>
            <w:hideMark/>
          </w:tcPr>
          <w:p w14:paraId="1DFEFE9D" w14:textId="77777777" w:rsidR="007C2F06" w:rsidRPr="007C2F06" w:rsidRDefault="007C2F06" w:rsidP="007C2F06">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7C2F06">
              <w:rPr>
                <w:rFonts w:ascii="Arial Nova" w:eastAsia="Times New Roman" w:hAnsi="Arial Nova" w:cs="Calibri"/>
                <w:color w:val="000000"/>
                <w:sz w:val="16"/>
                <w:szCs w:val="16"/>
                <w:lang w:eastAsia="pl-PL"/>
              </w:rPr>
              <w:t>0,00</w:t>
            </w:r>
          </w:p>
        </w:tc>
        <w:tc>
          <w:tcPr>
            <w:tcW w:w="1497" w:type="dxa"/>
            <w:noWrap/>
            <w:hideMark/>
          </w:tcPr>
          <w:p w14:paraId="5A7A812F" w14:textId="77777777" w:rsidR="007C2F06" w:rsidRPr="007C2F06" w:rsidRDefault="007C2F06" w:rsidP="007C2F06">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7C2F06">
              <w:rPr>
                <w:rFonts w:ascii="Arial Nova" w:eastAsia="Times New Roman" w:hAnsi="Arial Nova" w:cs="Calibri"/>
                <w:color w:val="000000"/>
                <w:sz w:val="16"/>
                <w:szCs w:val="16"/>
                <w:lang w:eastAsia="pl-PL"/>
              </w:rPr>
              <w:t>0,333</w:t>
            </w:r>
          </w:p>
        </w:tc>
        <w:tc>
          <w:tcPr>
            <w:tcW w:w="983" w:type="dxa"/>
            <w:shd w:val="clear" w:color="auto" w:fill="EC2A32" w:themeFill="accent4"/>
            <w:noWrap/>
            <w:hideMark/>
          </w:tcPr>
          <w:p w14:paraId="28BAD219" w14:textId="77777777" w:rsidR="007C2F06" w:rsidRPr="007C2F06" w:rsidRDefault="007C2F06" w:rsidP="007C2F06">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7C2F06">
              <w:rPr>
                <w:rFonts w:ascii="Arial Nova" w:eastAsia="Times New Roman" w:hAnsi="Arial Nova" w:cs="Calibri"/>
                <w:color w:val="000000"/>
                <w:sz w:val="16"/>
                <w:szCs w:val="16"/>
                <w:lang w:eastAsia="pl-PL"/>
              </w:rPr>
              <w:t>100,0%</w:t>
            </w:r>
          </w:p>
        </w:tc>
        <w:tc>
          <w:tcPr>
            <w:tcW w:w="1497" w:type="dxa"/>
            <w:shd w:val="clear" w:color="auto" w:fill="EC2A32" w:themeFill="accent4"/>
            <w:noWrap/>
            <w:hideMark/>
          </w:tcPr>
          <w:p w14:paraId="221AE3BF" w14:textId="77777777" w:rsidR="007C2F06" w:rsidRPr="007C2F06" w:rsidRDefault="007C2F06" w:rsidP="007C2F06">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7C2F06">
              <w:rPr>
                <w:rFonts w:ascii="Arial Nova" w:eastAsia="Times New Roman" w:hAnsi="Arial Nova" w:cs="Calibri"/>
                <w:color w:val="000000"/>
                <w:sz w:val="16"/>
                <w:szCs w:val="16"/>
                <w:lang w:eastAsia="pl-PL"/>
              </w:rPr>
              <w:t>-0,991</w:t>
            </w:r>
          </w:p>
        </w:tc>
      </w:tr>
      <w:tr w:rsidR="00CC57CF" w:rsidRPr="007C2F06" w14:paraId="53910B4A" w14:textId="77777777" w:rsidTr="00CC57CF">
        <w:trPr>
          <w:cnfStyle w:val="000000100000" w:firstRow="0" w:lastRow="0" w:firstColumn="0" w:lastColumn="0" w:oddVBand="0" w:evenVBand="0" w:oddHBand="1" w:evenHBand="0" w:firstRowFirstColumn="0" w:firstRowLastColumn="0" w:lastRowFirstColumn="0" w:lastRowLastColumn="0"/>
          <w:trHeight w:val="225"/>
        </w:trPr>
        <w:tc>
          <w:tcPr>
            <w:cnfStyle w:val="001000000000" w:firstRow="0" w:lastRow="0" w:firstColumn="1" w:lastColumn="0" w:oddVBand="0" w:evenVBand="0" w:oddHBand="0" w:evenHBand="0" w:firstRowFirstColumn="0" w:firstRowLastColumn="0" w:lastRowFirstColumn="0" w:lastRowLastColumn="0"/>
            <w:tcW w:w="1660" w:type="dxa"/>
            <w:noWrap/>
            <w:hideMark/>
          </w:tcPr>
          <w:p w14:paraId="1D9380F8" w14:textId="77777777" w:rsidR="007C2F06" w:rsidRPr="007C2F06" w:rsidRDefault="007C2F06" w:rsidP="007C2F06">
            <w:pPr>
              <w:jc w:val="center"/>
              <w:rPr>
                <w:rFonts w:ascii="Arial Nova" w:eastAsia="Times New Roman" w:hAnsi="Arial Nova" w:cs="Calibri"/>
                <w:color w:val="000000"/>
                <w:sz w:val="16"/>
                <w:szCs w:val="16"/>
                <w:lang w:eastAsia="pl-PL"/>
              </w:rPr>
            </w:pPr>
            <w:r w:rsidRPr="007C2F06">
              <w:rPr>
                <w:rFonts w:ascii="Arial Nova" w:eastAsia="Times New Roman" w:hAnsi="Arial Nova" w:cs="Calibri"/>
                <w:color w:val="000000"/>
                <w:sz w:val="16"/>
                <w:szCs w:val="16"/>
                <w:lang w:eastAsia="pl-PL"/>
              </w:rPr>
              <w:t>Ruszów Centrum</w:t>
            </w:r>
          </w:p>
        </w:tc>
        <w:tc>
          <w:tcPr>
            <w:tcW w:w="983" w:type="dxa"/>
            <w:shd w:val="clear" w:color="auto" w:fill="EC2A32" w:themeFill="accent4"/>
            <w:noWrap/>
            <w:hideMark/>
          </w:tcPr>
          <w:p w14:paraId="3EC77C71" w14:textId="77777777" w:rsidR="007C2F06" w:rsidRPr="007C2F06" w:rsidRDefault="007C2F06" w:rsidP="007C2F06">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7C2F06">
              <w:rPr>
                <w:rFonts w:ascii="Arial Nova" w:eastAsia="Times New Roman" w:hAnsi="Arial Nova" w:cs="Calibri"/>
                <w:color w:val="000000"/>
                <w:sz w:val="16"/>
                <w:szCs w:val="16"/>
                <w:lang w:eastAsia="pl-PL"/>
              </w:rPr>
              <w:t>50,0%</w:t>
            </w:r>
          </w:p>
        </w:tc>
        <w:tc>
          <w:tcPr>
            <w:tcW w:w="1497" w:type="dxa"/>
            <w:shd w:val="clear" w:color="auto" w:fill="EC2A32" w:themeFill="accent4"/>
            <w:noWrap/>
            <w:hideMark/>
          </w:tcPr>
          <w:p w14:paraId="05FDC66F" w14:textId="77777777" w:rsidR="007C2F06" w:rsidRPr="007C2F06" w:rsidRDefault="007C2F06" w:rsidP="007C2F06">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7C2F06">
              <w:rPr>
                <w:rFonts w:ascii="Arial Nova" w:eastAsia="Times New Roman" w:hAnsi="Arial Nova" w:cs="Calibri"/>
                <w:color w:val="000000"/>
                <w:sz w:val="16"/>
                <w:szCs w:val="16"/>
                <w:lang w:eastAsia="pl-PL"/>
              </w:rPr>
              <w:t>-3,000</w:t>
            </w:r>
          </w:p>
        </w:tc>
        <w:tc>
          <w:tcPr>
            <w:tcW w:w="983" w:type="dxa"/>
            <w:shd w:val="clear" w:color="auto" w:fill="EC2A32" w:themeFill="accent4"/>
            <w:noWrap/>
            <w:hideMark/>
          </w:tcPr>
          <w:p w14:paraId="73B23975" w14:textId="77777777" w:rsidR="007C2F06" w:rsidRPr="007C2F06" w:rsidRDefault="007C2F06" w:rsidP="007C2F06">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7C2F06">
              <w:rPr>
                <w:rFonts w:ascii="Arial Nova" w:eastAsia="Times New Roman" w:hAnsi="Arial Nova" w:cs="Calibri"/>
                <w:color w:val="000000"/>
                <w:sz w:val="16"/>
                <w:szCs w:val="16"/>
                <w:lang w:eastAsia="pl-PL"/>
              </w:rPr>
              <w:t>0,25</w:t>
            </w:r>
          </w:p>
        </w:tc>
        <w:tc>
          <w:tcPr>
            <w:tcW w:w="1497" w:type="dxa"/>
            <w:shd w:val="clear" w:color="auto" w:fill="EC2A32" w:themeFill="accent4"/>
            <w:noWrap/>
            <w:hideMark/>
          </w:tcPr>
          <w:p w14:paraId="175332FF" w14:textId="77777777" w:rsidR="007C2F06" w:rsidRPr="007C2F06" w:rsidRDefault="007C2F06" w:rsidP="007C2F06">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7C2F06">
              <w:rPr>
                <w:rFonts w:ascii="Arial Nova" w:eastAsia="Times New Roman" w:hAnsi="Arial Nova" w:cs="Calibri"/>
                <w:color w:val="000000"/>
                <w:sz w:val="16"/>
                <w:szCs w:val="16"/>
                <w:lang w:eastAsia="pl-PL"/>
              </w:rPr>
              <w:t>-3,000</w:t>
            </w:r>
          </w:p>
        </w:tc>
        <w:tc>
          <w:tcPr>
            <w:tcW w:w="983" w:type="dxa"/>
            <w:noWrap/>
            <w:hideMark/>
          </w:tcPr>
          <w:p w14:paraId="6DD80CEB" w14:textId="77777777" w:rsidR="007C2F06" w:rsidRPr="007C2F06" w:rsidRDefault="007C2F06" w:rsidP="007C2F06">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7C2F06">
              <w:rPr>
                <w:rFonts w:ascii="Arial Nova" w:eastAsia="Times New Roman" w:hAnsi="Arial Nova" w:cs="Calibri"/>
                <w:color w:val="000000"/>
                <w:sz w:val="16"/>
                <w:szCs w:val="16"/>
                <w:lang w:eastAsia="pl-PL"/>
              </w:rPr>
              <w:t>58,5%</w:t>
            </w:r>
          </w:p>
        </w:tc>
        <w:tc>
          <w:tcPr>
            <w:tcW w:w="1497" w:type="dxa"/>
            <w:noWrap/>
            <w:hideMark/>
          </w:tcPr>
          <w:p w14:paraId="14747AA0" w14:textId="77777777" w:rsidR="007C2F06" w:rsidRPr="007C2F06" w:rsidRDefault="007C2F06" w:rsidP="007C2F06">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16"/>
                <w:szCs w:val="16"/>
                <w:lang w:eastAsia="pl-PL"/>
              </w:rPr>
            </w:pPr>
            <w:r w:rsidRPr="007C2F06">
              <w:rPr>
                <w:rFonts w:ascii="Arial Nova" w:eastAsia="Times New Roman" w:hAnsi="Arial Nova" w:cs="Calibri"/>
                <w:color w:val="000000"/>
                <w:sz w:val="16"/>
                <w:szCs w:val="16"/>
                <w:lang w:eastAsia="pl-PL"/>
              </w:rPr>
              <w:t>-0,105</w:t>
            </w:r>
          </w:p>
        </w:tc>
      </w:tr>
      <w:tr w:rsidR="007C2F06" w:rsidRPr="007C2F06" w14:paraId="65B82988" w14:textId="77777777" w:rsidTr="00CC57CF">
        <w:trPr>
          <w:trHeight w:val="225"/>
        </w:trPr>
        <w:tc>
          <w:tcPr>
            <w:cnfStyle w:val="001000000000" w:firstRow="0" w:lastRow="0" w:firstColumn="1" w:lastColumn="0" w:oddVBand="0" w:evenVBand="0" w:oddHBand="0" w:evenHBand="0" w:firstRowFirstColumn="0" w:firstRowLastColumn="0" w:lastRowFirstColumn="0" w:lastRowLastColumn="0"/>
            <w:tcW w:w="1660" w:type="dxa"/>
            <w:noWrap/>
            <w:hideMark/>
          </w:tcPr>
          <w:p w14:paraId="7E6AF470" w14:textId="77777777" w:rsidR="007C2F06" w:rsidRPr="007C2F06" w:rsidRDefault="007C2F06" w:rsidP="007C2F06">
            <w:pPr>
              <w:jc w:val="center"/>
              <w:rPr>
                <w:rFonts w:ascii="Arial Nova" w:eastAsia="Times New Roman" w:hAnsi="Arial Nova" w:cs="Calibri"/>
                <w:color w:val="000000"/>
                <w:sz w:val="16"/>
                <w:szCs w:val="16"/>
                <w:lang w:eastAsia="pl-PL"/>
              </w:rPr>
            </w:pPr>
            <w:r w:rsidRPr="007C2F06">
              <w:rPr>
                <w:rFonts w:ascii="Arial Nova" w:eastAsia="Times New Roman" w:hAnsi="Arial Nova" w:cs="Calibri"/>
                <w:color w:val="000000"/>
                <w:sz w:val="16"/>
                <w:szCs w:val="16"/>
                <w:lang w:eastAsia="pl-PL"/>
              </w:rPr>
              <w:t xml:space="preserve">Ruszów </w:t>
            </w:r>
          </w:p>
        </w:tc>
        <w:tc>
          <w:tcPr>
            <w:tcW w:w="983" w:type="dxa"/>
            <w:noWrap/>
            <w:hideMark/>
          </w:tcPr>
          <w:p w14:paraId="683075BB" w14:textId="77777777" w:rsidR="007C2F06" w:rsidRPr="007C2F06" w:rsidRDefault="007C2F06" w:rsidP="007C2F06">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7C2F06">
              <w:rPr>
                <w:rFonts w:ascii="Arial Nova" w:eastAsia="Times New Roman" w:hAnsi="Arial Nova" w:cs="Calibri"/>
                <w:color w:val="000000"/>
                <w:sz w:val="16"/>
                <w:szCs w:val="16"/>
                <w:lang w:eastAsia="pl-PL"/>
              </w:rPr>
              <w:t>0,0%</w:t>
            </w:r>
          </w:p>
        </w:tc>
        <w:tc>
          <w:tcPr>
            <w:tcW w:w="1497" w:type="dxa"/>
            <w:noWrap/>
            <w:hideMark/>
          </w:tcPr>
          <w:p w14:paraId="26216951" w14:textId="77777777" w:rsidR="007C2F06" w:rsidRPr="007C2F06" w:rsidRDefault="007C2F06" w:rsidP="007C2F06">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7C2F06">
              <w:rPr>
                <w:rFonts w:ascii="Arial Nova" w:eastAsia="Times New Roman" w:hAnsi="Arial Nova" w:cs="Calibri"/>
                <w:color w:val="000000"/>
                <w:sz w:val="16"/>
                <w:szCs w:val="16"/>
                <w:lang w:eastAsia="pl-PL"/>
              </w:rPr>
              <w:t>0,333</w:t>
            </w:r>
          </w:p>
        </w:tc>
        <w:tc>
          <w:tcPr>
            <w:tcW w:w="983" w:type="dxa"/>
            <w:noWrap/>
            <w:hideMark/>
          </w:tcPr>
          <w:p w14:paraId="6AD20EDB" w14:textId="77777777" w:rsidR="007C2F06" w:rsidRPr="007C2F06" w:rsidRDefault="007C2F06" w:rsidP="007C2F06">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7C2F06">
              <w:rPr>
                <w:rFonts w:ascii="Arial Nova" w:eastAsia="Times New Roman" w:hAnsi="Arial Nova" w:cs="Calibri"/>
                <w:color w:val="000000"/>
                <w:sz w:val="16"/>
                <w:szCs w:val="16"/>
                <w:lang w:eastAsia="pl-PL"/>
              </w:rPr>
              <w:t>0,00</w:t>
            </w:r>
          </w:p>
        </w:tc>
        <w:tc>
          <w:tcPr>
            <w:tcW w:w="1497" w:type="dxa"/>
            <w:noWrap/>
            <w:hideMark/>
          </w:tcPr>
          <w:p w14:paraId="1790DDE0" w14:textId="77777777" w:rsidR="007C2F06" w:rsidRPr="007C2F06" w:rsidRDefault="007C2F06" w:rsidP="007C2F06">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7C2F06">
              <w:rPr>
                <w:rFonts w:ascii="Arial Nova" w:eastAsia="Times New Roman" w:hAnsi="Arial Nova" w:cs="Calibri"/>
                <w:color w:val="000000"/>
                <w:sz w:val="16"/>
                <w:szCs w:val="16"/>
                <w:lang w:eastAsia="pl-PL"/>
              </w:rPr>
              <w:t>0,333</w:t>
            </w:r>
          </w:p>
        </w:tc>
        <w:tc>
          <w:tcPr>
            <w:tcW w:w="983" w:type="dxa"/>
            <w:shd w:val="clear" w:color="auto" w:fill="EC2A32" w:themeFill="accent4"/>
            <w:noWrap/>
            <w:hideMark/>
          </w:tcPr>
          <w:p w14:paraId="2B9C86A9" w14:textId="77777777" w:rsidR="007C2F06" w:rsidRPr="007C2F06" w:rsidRDefault="007C2F06" w:rsidP="007C2F06">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7C2F06">
              <w:rPr>
                <w:rFonts w:ascii="Arial Nova" w:eastAsia="Times New Roman" w:hAnsi="Arial Nova" w:cs="Calibri"/>
                <w:color w:val="000000"/>
                <w:sz w:val="16"/>
                <w:szCs w:val="16"/>
                <w:lang w:eastAsia="pl-PL"/>
              </w:rPr>
              <w:t>156,1%</w:t>
            </w:r>
          </w:p>
        </w:tc>
        <w:tc>
          <w:tcPr>
            <w:tcW w:w="1497" w:type="dxa"/>
            <w:shd w:val="clear" w:color="auto" w:fill="EC2A32" w:themeFill="accent4"/>
            <w:noWrap/>
            <w:hideMark/>
          </w:tcPr>
          <w:p w14:paraId="2EE6C249" w14:textId="77777777" w:rsidR="007C2F06" w:rsidRPr="007C2F06" w:rsidRDefault="007C2F06" w:rsidP="007C2F06">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16"/>
                <w:szCs w:val="16"/>
                <w:lang w:eastAsia="pl-PL"/>
              </w:rPr>
            </w:pPr>
            <w:r w:rsidRPr="007C2F06">
              <w:rPr>
                <w:rFonts w:ascii="Arial Nova" w:eastAsia="Times New Roman" w:hAnsi="Arial Nova" w:cs="Calibri"/>
                <w:color w:val="000000"/>
                <w:sz w:val="16"/>
                <w:szCs w:val="16"/>
                <w:lang w:eastAsia="pl-PL"/>
              </w:rPr>
              <w:t>-2,190</w:t>
            </w:r>
          </w:p>
        </w:tc>
      </w:tr>
    </w:tbl>
    <w:p w14:paraId="3E7738EF" w14:textId="77777777" w:rsidR="007A706D" w:rsidRPr="00EE3F53" w:rsidRDefault="007A706D" w:rsidP="007A706D">
      <w:pPr>
        <w:pStyle w:val="Legenda"/>
        <w:jc w:val="both"/>
        <w:rPr>
          <w:sz w:val="20"/>
          <w:szCs w:val="20"/>
        </w:rPr>
      </w:pPr>
      <w:r w:rsidRPr="00EE3F53">
        <w:rPr>
          <w:sz w:val="20"/>
          <w:szCs w:val="20"/>
        </w:rPr>
        <w:t>Źródło</w:t>
      </w:r>
      <w:r w:rsidRPr="00EE3F53">
        <w:rPr>
          <w:b w:val="0"/>
          <w:sz w:val="20"/>
          <w:szCs w:val="20"/>
        </w:rPr>
        <w:t>: opracowanie własne</w:t>
      </w:r>
      <w:r>
        <w:rPr>
          <w:b w:val="0"/>
          <w:sz w:val="20"/>
          <w:szCs w:val="20"/>
        </w:rPr>
        <w:t>.</w:t>
      </w:r>
    </w:p>
    <w:p w14:paraId="1BDB1311" w14:textId="77777777" w:rsidR="007A706D" w:rsidRDefault="007A706D" w:rsidP="000945E4">
      <w:pPr>
        <w:spacing w:line="240" w:lineRule="auto"/>
        <w:jc w:val="both"/>
      </w:pPr>
    </w:p>
    <w:p w14:paraId="64EED766" w14:textId="6C874125" w:rsidR="00BA2FBD" w:rsidRPr="00BA2FBD" w:rsidRDefault="00D92982" w:rsidP="000945E4">
      <w:pPr>
        <w:spacing w:line="240" w:lineRule="auto"/>
        <w:jc w:val="both"/>
      </w:pPr>
      <w:r>
        <w:br w:type="page"/>
      </w:r>
    </w:p>
    <w:p w14:paraId="348FDE36" w14:textId="2EB36B8E" w:rsidR="0077723A" w:rsidRPr="00CA4951" w:rsidRDefault="0077723A" w:rsidP="000945E4">
      <w:pPr>
        <w:pStyle w:val="Nagwek1"/>
        <w:numPr>
          <w:ilvl w:val="0"/>
          <w:numId w:val="1"/>
        </w:numPr>
        <w:jc w:val="both"/>
        <w:rPr>
          <w:rFonts w:ascii="Calibri" w:hAnsi="Calibri" w:cs="Calibri"/>
          <w:color w:val="000000" w:themeColor="text1"/>
          <w:sz w:val="32"/>
          <w:szCs w:val="32"/>
        </w:rPr>
      </w:pPr>
      <w:bookmarkStart w:id="44" w:name="_Toc100838674"/>
      <w:r w:rsidRPr="00CA4951">
        <w:rPr>
          <w:rFonts w:ascii="Calibri" w:hAnsi="Calibri" w:cs="Calibri"/>
          <w:color w:val="000000" w:themeColor="text1"/>
          <w:sz w:val="32"/>
          <w:szCs w:val="32"/>
        </w:rPr>
        <w:lastRenderedPageBreak/>
        <w:t>Wyznaczenie obszaru zdegradowanego</w:t>
      </w:r>
      <w:bookmarkEnd w:id="44"/>
      <w:r w:rsidRPr="00CA4951">
        <w:rPr>
          <w:rFonts w:ascii="Calibri" w:hAnsi="Calibri" w:cs="Calibri"/>
          <w:color w:val="000000" w:themeColor="text1"/>
          <w:sz w:val="32"/>
          <w:szCs w:val="32"/>
        </w:rPr>
        <w:t xml:space="preserve"> </w:t>
      </w:r>
    </w:p>
    <w:p w14:paraId="05B906A1" w14:textId="77777777" w:rsidR="009F3EE5" w:rsidRDefault="009F3EE5" w:rsidP="000945E4">
      <w:pPr>
        <w:spacing w:line="240" w:lineRule="auto"/>
        <w:ind w:left="360"/>
        <w:jc w:val="both"/>
        <w:rPr>
          <w:rFonts w:ascii="Calibri" w:hAnsi="Calibri" w:cs="Calibri"/>
          <w:sz w:val="24"/>
          <w:szCs w:val="24"/>
        </w:rPr>
      </w:pPr>
    </w:p>
    <w:p w14:paraId="12F72C88" w14:textId="1C5C77C7" w:rsidR="001A570C" w:rsidRDefault="001A570C" w:rsidP="000945E4">
      <w:pPr>
        <w:spacing w:line="240" w:lineRule="auto"/>
        <w:jc w:val="both"/>
        <w:rPr>
          <w:rFonts w:ascii="Calibri" w:hAnsi="Calibri" w:cs="Calibri"/>
          <w:sz w:val="24"/>
          <w:szCs w:val="24"/>
        </w:rPr>
      </w:pPr>
      <w:r w:rsidRPr="001A570C">
        <w:rPr>
          <w:rFonts w:ascii="Calibri" w:hAnsi="Calibri" w:cs="Calibri"/>
          <w:sz w:val="24"/>
          <w:szCs w:val="24"/>
        </w:rPr>
        <w:t>Zgodnie z przyjętą metodyką wyznaczenia obszaru zdegradowanego, do obszaru zdegradowanego włączone mogą zostać wszystkie te jednostki analityczne, dla których wartość wskaźnika syntetycznego natężenia zjawisk kryzysowych w sferze społecznej jest mniejsza od 0 oraz dla których zidentyfikowano przynajmniej jedno negatywne zjawisko w</w:t>
      </w:r>
      <w:r w:rsidR="00AC70D0">
        <w:rPr>
          <w:rFonts w:ascii="Calibri" w:hAnsi="Calibri" w:cs="Calibri"/>
          <w:sz w:val="24"/>
          <w:szCs w:val="24"/>
        </w:rPr>
        <w:t> </w:t>
      </w:r>
      <w:r w:rsidRPr="001A570C">
        <w:rPr>
          <w:rFonts w:ascii="Calibri" w:hAnsi="Calibri" w:cs="Calibri"/>
          <w:sz w:val="24"/>
          <w:szCs w:val="24"/>
        </w:rPr>
        <w:t>przynajmniej jednej z 4 sfer wskazanych w art. 9 ust. 1 pkt 1-4 ustawy o rewitalizacji. Zgodnie z ustawą o rewitalizacji, obszar zdegradowany może być podzielony na podobszary, w tym podobszary nieposiadające ze sobą wspólnych granic, pod warunkiem stwierdzenia na każdym z podobszarów występowania koncentracji negatywnych zjawisk społecznych oraz gospodarczych, środowiskowych, przestrzenno-funkcjonalnych lub technicznych.</w:t>
      </w:r>
    </w:p>
    <w:p w14:paraId="45319F27" w14:textId="422EA831" w:rsidR="00C008ED" w:rsidRPr="00C008ED" w:rsidRDefault="00C008ED" w:rsidP="000945E4">
      <w:pPr>
        <w:spacing w:line="240" w:lineRule="auto"/>
        <w:jc w:val="both"/>
        <w:rPr>
          <w:rFonts w:cstheme="minorHAnsi"/>
          <w:sz w:val="24"/>
          <w:szCs w:val="24"/>
        </w:rPr>
      </w:pPr>
      <w:r w:rsidRPr="00C008ED">
        <w:rPr>
          <w:rFonts w:cstheme="minorHAnsi"/>
          <w:sz w:val="24"/>
          <w:szCs w:val="24"/>
        </w:rPr>
        <w:t>Zgodnie z Ustawą o rewitalizacji, obszar zdegradowany może być podzielony na podobszary, w tym podobszary nieposiadające ze sobą wspólnych granic, pod warunkiem stwierdzenia na każdym z podobszarów występowania koncentracji negatywnych zjawisk społecznych oraz gospodarczych, środowiskowych, przestrzenno-funkcjonalnych lub technicznych.</w:t>
      </w:r>
    </w:p>
    <w:p w14:paraId="325CD52B" w14:textId="775381B9" w:rsidR="009F3EE5" w:rsidRDefault="009F3EE5" w:rsidP="000945E4">
      <w:pPr>
        <w:spacing w:line="240" w:lineRule="auto"/>
        <w:jc w:val="both"/>
      </w:pPr>
      <w:r w:rsidRPr="007C2F06">
        <w:rPr>
          <w:rFonts w:ascii="Calibri" w:hAnsi="Calibri" w:cs="Calibri"/>
          <w:sz w:val="24"/>
          <w:szCs w:val="24"/>
        </w:rPr>
        <w:t xml:space="preserve">Natężenie zjawisk kryzysowych w sferze społecznej zdiagnozowano w następujących jednostkach analitycznych Gminy </w:t>
      </w:r>
      <w:r w:rsidR="00C008ED" w:rsidRPr="007C2F06">
        <w:rPr>
          <w:rFonts w:ascii="Calibri" w:hAnsi="Calibri" w:cs="Calibri"/>
          <w:sz w:val="24"/>
          <w:szCs w:val="24"/>
        </w:rPr>
        <w:t>Węgliniec</w:t>
      </w:r>
      <w:r w:rsidRPr="007C2F06">
        <w:rPr>
          <w:rFonts w:ascii="Calibri" w:hAnsi="Calibri" w:cs="Calibri"/>
          <w:sz w:val="24"/>
          <w:szCs w:val="24"/>
        </w:rPr>
        <w:t xml:space="preserve">: </w:t>
      </w:r>
      <w:r w:rsidR="007C2F06" w:rsidRPr="007C2F06">
        <w:rPr>
          <w:rFonts w:ascii="Calibri" w:hAnsi="Calibri" w:cs="Calibri"/>
          <w:sz w:val="24"/>
          <w:szCs w:val="24"/>
        </w:rPr>
        <w:t>Węgliniec Północ, Kościelna Wieś, Stary Węgliniec, Zielonka, Ruszów Centrum.</w:t>
      </w:r>
    </w:p>
    <w:p w14:paraId="0D382ABA" w14:textId="3DABE79E" w:rsidR="00C008ED" w:rsidRPr="00C008ED" w:rsidRDefault="009F3EE5" w:rsidP="000945E4">
      <w:pPr>
        <w:spacing w:line="240" w:lineRule="auto"/>
        <w:jc w:val="both"/>
        <w:rPr>
          <w:rFonts w:ascii="Calibri" w:hAnsi="Calibri" w:cs="Calibri"/>
          <w:sz w:val="24"/>
          <w:szCs w:val="24"/>
        </w:rPr>
      </w:pPr>
      <w:r w:rsidRPr="009F3EE5">
        <w:rPr>
          <w:rFonts w:ascii="Calibri" w:hAnsi="Calibri" w:cs="Calibri"/>
          <w:sz w:val="24"/>
          <w:szCs w:val="24"/>
        </w:rPr>
        <w:t>W Tabeli n</w:t>
      </w:r>
      <w:r w:rsidRPr="00CC57CF">
        <w:rPr>
          <w:rFonts w:ascii="Calibri" w:hAnsi="Calibri" w:cs="Calibri"/>
          <w:sz w:val="24"/>
          <w:szCs w:val="24"/>
        </w:rPr>
        <w:t xml:space="preserve">r </w:t>
      </w:r>
      <w:r w:rsidR="00CC57CF" w:rsidRPr="00CC57CF">
        <w:rPr>
          <w:rFonts w:ascii="Calibri" w:hAnsi="Calibri" w:cs="Calibri"/>
          <w:sz w:val="24"/>
          <w:szCs w:val="24"/>
        </w:rPr>
        <w:t>1</w:t>
      </w:r>
      <w:r w:rsidR="00AC70D0">
        <w:rPr>
          <w:rFonts w:ascii="Calibri" w:hAnsi="Calibri" w:cs="Calibri"/>
          <w:sz w:val="24"/>
          <w:szCs w:val="24"/>
        </w:rPr>
        <w:t>7</w:t>
      </w:r>
      <w:r w:rsidRPr="00CC57CF">
        <w:rPr>
          <w:rFonts w:ascii="Calibri" w:hAnsi="Calibri" w:cs="Calibri"/>
          <w:sz w:val="24"/>
          <w:szCs w:val="24"/>
        </w:rPr>
        <w:t xml:space="preserve"> przedstawiono </w:t>
      </w:r>
      <w:r w:rsidRPr="009F3EE5">
        <w:rPr>
          <w:rFonts w:ascii="Calibri" w:hAnsi="Calibri" w:cs="Calibri"/>
          <w:sz w:val="24"/>
          <w:szCs w:val="24"/>
        </w:rPr>
        <w:t>w sposób zbiorczy wyniki analizy wskaźnikowej sfery społecznej, gospodarczej, środowiskowej, przestrzenno-funkcjonalnej i technicznej przy użyciu wskaźnika syntetycznego dla wszystkich badanych jednostek analitycznych</w:t>
      </w:r>
      <w:r w:rsidR="00C008ED">
        <w:rPr>
          <w:rFonts w:ascii="Calibri" w:hAnsi="Calibri" w:cs="Calibri"/>
          <w:sz w:val="24"/>
          <w:szCs w:val="24"/>
        </w:rPr>
        <w:t xml:space="preserve">. Z kolei </w:t>
      </w:r>
      <w:r w:rsidRPr="009F3EE5">
        <w:rPr>
          <w:rFonts w:ascii="Calibri" w:hAnsi="Calibri" w:cs="Calibri"/>
          <w:sz w:val="24"/>
          <w:szCs w:val="24"/>
        </w:rPr>
        <w:t xml:space="preserve">Tabela nr </w:t>
      </w:r>
      <w:r w:rsidR="000F46CD">
        <w:rPr>
          <w:rFonts w:ascii="Calibri" w:hAnsi="Calibri" w:cs="Calibri"/>
          <w:sz w:val="24"/>
          <w:szCs w:val="24"/>
        </w:rPr>
        <w:t>1</w:t>
      </w:r>
      <w:r w:rsidR="00AC70D0">
        <w:rPr>
          <w:rFonts w:ascii="Calibri" w:hAnsi="Calibri" w:cs="Calibri"/>
          <w:sz w:val="24"/>
          <w:szCs w:val="24"/>
        </w:rPr>
        <w:t>8</w:t>
      </w:r>
      <w:r w:rsidRPr="009F3EE5">
        <w:rPr>
          <w:rFonts w:ascii="Calibri" w:hAnsi="Calibri" w:cs="Calibri"/>
          <w:sz w:val="24"/>
          <w:szCs w:val="24"/>
        </w:rPr>
        <w:t xml:space="preserve"> przedstawia uporządkowane wyniki analizy sfery społecznej obszaru zdegradowanego, ze wskazaniem liczby pozostałych sfer, w których stwierdzono występowanie zjawisk kryzysowych oraz dotyczących go danych powierzchniowych</w:t>
      </w:r>
      <w:r w:rsidR="00C008ED">
        <w:rPr>
          <w:rFonts w:ascii="Calibri" w:hAnsi="Calibri" w:cs="Calibri"/>
          <w:sz w:val="24"/>
          <w:szCs w:val="24"/>
        </w:rPr>
        <w:t xml:space="preserve"> </w:t>
      </w:r>
      <w:r w:rsidRPr="009F3EE5">
        <w:rPr>
          <w:rFonts w:ascii="Calibri" w:hAnsi="Calibri" w:cs="Calibri"/>
          <w:sz w:val="24"/>
          <w:szCs w:val="24"/>
        </w:rPr>
        <w:t>i ludnościowych.</w:t>
      </w:r>
    </w:p>
    <w:p w14:paraId="17C107A0" w14:textId="427256C5" w:rsidR="009F3EE5" w:rsidRDefault="009F3EE5" w:rsidP="007A706D">
      <w:pPr>
        <w:spacing w:line="240" w:lineRule="auto"/>
        <w:jc w:val="both"/>
        <w:rPr>
          <w:rFonts w:ascii="Calibri" w:hAnsi="Calibri" w:cs="Calibri"/>
          <w:sz w:val="24"/>
          <w:szCs w:val="24"/>
        </w:rPr>
      </w:pPr>
      <w:r w:rsidRPr="009F3EE5">
        <w:rPr>
          <w:rFonts w:ascii="Calibri" w:hAnsi="Calibri" w:cs="Calibri"/>
          <w:sz w:val="24"/>
          <w:szCs w:val="24"/>
        </w:rPr>
        <w:t xml:space="preserve">W tak przyjętej analizie, obszar zdegradowany stanowi </w:t>
      </w:r>
      <w:r w:rsidR="007A706D">
        <w:rPr>
          <w:rFonts w:ascii="Calibri" w:hAnsi="Calibri" w:cs="Calibri"/>
          <w:sz w:val="24"/>
          <w:szCs w:val="24"/>
        </w:rPr>
        <w:t>pięć</w:t>
      </w:r>
      <w:r w:rsidRPr="009F3EE5">
        <w:rPr>
          <w:rFonts w:ascii="Calibri" w:hAnsi="Calibri" w:cs="Calibri"/>
          <w:sz w:val="24"/>
          <w:szCs w:val="24"/>
        </w:rPr>
        <w:t xml:space="preserve"> zamieszkałych jednostek analitycznych, których łączna powierzchnia wynosi </w:t>
      </w:r>
      <w:r w:rsidR="00FD210D">
        <w:rPr>
          <w:rFonts w:ascii="Calibri" w:hAnsi="Calibri" w:cs="Calibri"/>
          <w:sz w:val="24"/>
          <w:szCs w:val="24"/>
        </w:rPr>
        <w:t>136,14</w:t>
      </w:r>
      <w:r w:rsidRPr="009F3EE5">
        <w:rPr>
          <w:rFonts w:ascii="Calibri" w:hAnsi="Calibri" w:cs="Calibri"/>
          <w:sz w:val="24"/>
          <w:szCs w:val="24"/>
        </w:rPr>
        <w:t xml:space="preserve"> km</w:t>
      </w:r>
      <w:r w:rsidRPr="009F3EE5">
        <w:rPr>
          <w:rFonts w:ascii="Calibri" w:hAnsi="Calibri" w:cs="Calibri"/>
          <w:sz w:val="24"/>
          <w:szCs w:val="24"/>
          <w:vertAlign w:val="superscript"/>
        </w:rPr>
        <w:t>2</w:t>
      </w:r>
      <w:r w:rsidRPr="009F3EE5">
        <w:rPr>
          <w:rFonts w:ascii="Calibri" w:hAnsi="Calibri" w:cs="Calibri"/>
          <w:sz w:val="24"/>
          <w:szCs w:val="24"/>
        </w:rPr>
        <w:t xml:space="preserve">, co stanowi </w:t>
      </w:r>
      <w:r w:rsidR="00FD210D">
        <w:rPr>
          <w:rFonts w:ascii="Calibri" w:hAnsi="Calibri" w:cs="Calibri"/>
          <w:sz w:val="24"/>
          <w:szCs w:val="24"/>
        </w:rPr>
        <w:t>40,2</w:t>
      </w:r>
      <w:r w:rsidR="00FD210D" w:rsidRPr="009F3EE5">
        <w:rPr>
          <w:rFonts w:ascii="Calibri" w:hAnsi="Calibri" w:cs="Calibri"/>
          <w:sz w:val="24"/>
          <w:szCs w:val="24"/>
        </w:rPr>
        <w:t>%</w:t>
      </w:r>
      <w:r w:rsidRPr="009F3EE5">
        <w:rPr>
          <w:rFonts w:ascii="Calibri" w:hAnsi="Calibri" w:cs="Calibri"/>
          <w:sz w:val="24"/>
          <w:szCs w:val="24"/>
        </w:rPr>
        <w:t xml:space="preserve"> ogólnej powierzchni Gminy, a zamieszkują je łącznie </w:t>
      </w:r>
      <w:r w:rsidR="00FD210D">
        <w:rPr>
          <w:rFonts w:ascii="Calibri" w:hAnsi="Calibri" w:cs="Calibri"/>
          <w:sz w:val="24"/>
          <w:szCs w:val="24"/>
        </w:rPr>
        <w:t>3 540</w:t>
      </w:r>
      <w:r w:rsidRPr="009F3EE5">
        <w:rPr>
          <w:rFonts w:ascii="Calibri" w:hAnsi="Calibri" w:cs="Calibri"/>
          <w:sz w:val="24"/>
          <w:szCs w:val="24"/>
        </w:rPr>
        <w:t xml:space="preserve"> osób, które stanowią </w:t>
      </w:r>
      <w:r w:rsidR="00FD210D">
        <w:rPr>
          <w:rFonts w:ascii="Calibri" w:hAnsi="Calibri" w:cs="Calibri"/>
          <w:sz w:val="24"/>
          <w:szCs w:val="24"/>
        </w:rPr>
        <w:t>46,1</w:t>
      </w:r>
      <w:r w:rsidRPr="009F3EE5">
        <w:rPr>
          <w:rFonts w:ascii="Calibri" w:hAnsi="Calibri" w:cs="Calibri"/>
          <w:sz w:val="24"/>
          <w:szCs w:val="24"/>
        </w:rPr>
        <w:t xml:space="preserve">% wszystkich mieszkańców Gminy </w:t>
      </w:r>
      <w:r w:rsidR="00C008ED">
        <w:rPr>
          <w:rFonts w:ascii="Calibri" w:hAnsi="Calibri" w:cs="Calibri"/>
          <w:sz w:val="24"/>
          <w:szCs w:val="24"/>
        </w:rPr>
        <w:t>Węgliniec.</w:t>
      </w:r>
    </w:p>
    <w:p w14:paraId="2C284F2C" w14:textId="77777777" w:rsidR="00EE3348" w:rsidRDefault="007D6226" w:rsidP="000945E4">
      <w:pPr>
        <w:spacing w:line="240" w:lineRule="auto"/>
        <w:jc w:val="both"/>
        <w:rPr>
          <w:rFonts w:ascii="Calibri" w:hAnsi="Calibri" w:cs="Calibri"/>
          <w:sz w:val="24"/>
          <w:szCs w:val="24"/>
        </w:rPr>
        <w:sectPr w:rsidR="00EE3348">
          <w:footerReference w:type="default" r:id="rId24"/>
          <w:footerReference w:type="first" r:id="rId25"/>
          <w:pgSz w:w="11906" w:h="16838"/>
          <w:pgMar w:top="1417" w:right="1417" w:bottom="1417" w:left="1417" w:header="708" w:footer="708" w:gutter="0"/>
          <w:cols w:space="708"/>
          <w:titlePg/>
        </w:sectPr>
      </w:pPr>
      <w:r w:rsidRPr="007D6226">
        <w:rPr>
          <w:rFonts w:ascii="Calibri" w:hAnsi="Calibri" w:cs="Calibri"/>
          <w:sz w:val="24"/>
          <w:szCs w:val="24"/>
        </w:rPr>
        <w:t xml:space="preserve">Obszary zdegradowane na terenie </w:t>
      </w:r>
      <w:r>
        <w:rPr>
          <w:rFonts w:ascii="Calibri" w:hAnsi="Calibri" w:cs="Calibri"/>
          <w:sz w:val="24"/>
          <w:szCs w:val="24"/>
        </w:rPr>
        <w:t>Gminy Węgliniec,</w:t>
      </w:r>
      <w:r w:rsidRPr="007D6226">
        <w:rPr>
          <w:rFonts w:ascii="Calibri" w:hAnsi="Calibri" w:cs="Calibri"/>
          <w:sz w:val="24"/>
          <w:szCs w:val="24"/>
        </w:rPr>
        <w:t xml:space="preserve"> jednostki dla których wskaźnik syntetyczny przyjął w sferze społecznej wartości poniżej 0 oraz dla których stwierdzono występowanie zjawisk kryzysowych w co najmniej jednej z pozostałych sfer.</w:t>
      </w:r>
    </w:p>
    <w:p w14:paraId="0F264819" w14:textId="00AA6524" w:rsidR="00AC70D0" w:rsidRDefault="00AC70D0" w:rsidP="00AC70D0">
      <w:pPr>
        <w:pStyle w:val="Legenda"/>
        <w:keepNext/>
      </w:pPr>
      <w:bookmarkStart w:id="45" w:name="_Toc111529522"/>
      <w:r>
        <w:lastRenderedPageBreak/>
        <w:t xml:space="preserve">Tabela </w:t>
      </w:r>
      <w:r w:rsidR="00982812">
        <w:fldChar w:fldCharType="begin"/>
      </w:r>
      <w:r w:rsidR="00982812">
        <w:instrText xml:space="preserve"> SEQ Tabela \* ARABIC </w:instrText>
      </w:r>
      <w:r w:rsidR="00982812">
        <w:fldChar w:fldCharType="separate"/>
      </w:r>
      <w:r w:rsidR="00982812">
        <w:rPr>
          <w:noProof/>
        </w:rPr>
        <w:t>17</w:t>
      </w:r>
      <w:r w:rsidR="00982812">
        <w:rPr>
          <w:noProof/>
        </w:rPr>
        <w:fldChar w:fldCharType="end"/>
      </w:r>
      <w:r>
        <w:t xml:space="preserve"> </w:t>
      </w:r>
      <w:r w:rsidRPr="00335653">
        <w:t>Analiza sfery społecznej, gospodarczej, środowiskowej, przestrzenno-funkcjonalnej i technicznej przy użyciu wskaźnika syntetycznego – zestawienie zbiorcze</w:t>
      </w:r>
      <w:bookmarkEnd w:id="45"/>
    </w:p>
    <w:tbl>
      <w:tblPr>
        <w:tblStyle w:val="Tabelasiatki5ciemnaakcent21"/>
        <w:tblW w:w="5000" w:type="pct"/>
        <w:tblLook w:val="04A0" w:firstRow="1" w:lastRow="0" w:firstColumn="1" w:lastColumn="0" w:noHBand="0" w:noVBand="1"/>
      </w:tblPr>
      <w:tblGrid>
        <w:gridCol w:w="2438"/>
        <w:gridCol w:w="1804"/>
        <w:gridCol w:w="2069"/>
        <w:gridCol w:w="2269"/>
        <w:gridCol w:w="3505"/>
        <w:gridCol w:w="1889"/>
      </w:tblGrid>
      <w:tr w:rsidR="00AC70D0" w:rsidRPr="007C2F06" w14:paraId="26963CDA" w14:textId="77777777" w:rsidTr="00D1009F">
        <w:trPr>
          <w:cnfStyle w:val="100000000000" w:firstRow="1" w:lastRow="0" w:firstColumn="0" w:lastColumn="0" w:oddVBand="0" w:evenVBand="0" w:oddHBand="0" w:evenHBand="0" w:firstRowFirstColumn="0" w:firstRowLastColumn="0" w:lastRowFirstColumn="0" w:lastRowLastColumn="0"/>
          <w:trHeight w:val="645"/>
        </w:trPr>
        <w:tc>
          <w:tcPr>
            <w:cnfStyle w:val="001000000000" w:firstRow="0" w:lastRow="0" w:firstColumn="1" w:lastColumn="0" w:oddVBand="0" w:evenVBand="0" w:oddHBand="0" w:evenHBand="0" w:firstRowFirstColumn="0" w:firstRowLastColumn="0" w:lastRowFirstColumn="0" w:lastRowLastColumn="0"/>
            <w:tcW w:w="872" w:type="pct"/>
            <w:vAlign w:val="center"/>
            <w:hideMark/>
          </w:tcPr>
          <w:p w14:paraId="4AA8B036" w14:textId="77777777" w:rsidR="00AC70D0" w:rsidRPr="007C2F06" w:rsidRDefault="00AC70D0" w:rsidP="00D1009F">
            <w:pPr>
              <w:jc w:val="center"/>
              <w:rPr>
                <w:rFonts w:eastAsia="Times New Roman" w:cs="Calibri"/>
                <w:color w:val="000000"/>
                <w:szCs w:val="22"/>
                <w:lang w:eastAsia="pl-PL"/>
              </w:rPr>
            </w:pPr>
            <w:r w:rsidRPr="007C2F06">
              <w:rPr>
                <w:rFonts w:eastAsia="Times New Roman" w:cs="Calibri"/>
                <w:color w:val="000000"/>
                <w:szCs w:val="22"/>
                <w:lang w:eastAsia="pl-PL"/>
              </w:rPr>
              <w:t>Jednostka analityczna</w:t>
            </w:r>
          </w:p>
        </w:tc>
        <w:tc>
          <w:tcPr>
            <w:tcW w:w="645" w:type="pct"/>
            <w:vAlign w:val="center"/>
            <w:hideMark/>
          </w:tcPr>
          <w:p w14:paraId="447CEC3F" w14:textId="77777777" w:rsidR="00AC70D0" w:rsidRPr="007C2F06" w:rsidRDefault="00AC70D0" w:rsidP="00D1009F">
            <w:pPr>
              <w:jc w:val="center"/>
              <w:cnfStyle w:val="100000000000" w:firstRow="1" w:lastRow="0" w:firstColumn="0" w:lastColumn="0" w:oddVBand="0" w:evenVBand="0" w:oddHBand="0" w:evenHBand="0" w:firstRowFirstColumn="0" w:firstRowLastColumn="0" w:lastRowFirstColumn="0" w:lastRowLastColumn="0"/>
              <w:rPr>
                <w:rFonts w:eastAsia="Times New Roman" w:cs="Calibri"/>
                <w:color w:val="000000"/>
                <w:szCs w:val="22"/>
                <w:lang w:eastAsia="pl-PL"/>
              </w:rPr>
            </w:pPr>
            <w:r w:rsidRPr="007C2F06">
              <w:rPr>
                <w:rFonts w:eastAsia="Times New Roman" w:cs="Calibri"/>
                <w:color w:val="000000"/>
                <w:szCs w:val="22"/>
                <w:lang w:eastAsia="pl-PL"/>
              </w:rPr>
              <w:t>Sfera społeczna</w:t>
            </w:r>
          </w:p>
        </w:tc>
        <w:tc>
          <w:tcPr>
            <w:tcW w:w="740" w:type="pct"/>
            <w:vAlign w:val="center"/>
            <w:hideMark/>
          </w:tcPr>
          <w:p w14:paraId="0780048E" w14:textId="77777777" w:rsidR="00AC70D0" w:rsidRPr="007C2F06" w:rsidRDefault="00AC70D0" w:rsidP="00D1009F">
            <w:pPr>
              <w:jc w:val="center"/>
              <w:cnfStyle w:val="100000000000" w:firstRow="1" w:lastRow="0" w:firstColumn="0" w:lastColumn="0" w:oddVBand="0" w:evenVBand="0" w:oddHBand="0" w:evenHBand="0" w:firstRowFirstColumn="0" w:firstRowLastColumn="0" w:lastRowFirstColumn="0" w:lastRowLastColumn="0"/>
              <w:rPr>
                <w:rFonts w:eastAsia="Times New Roman" w:cs="Calibri"/>
                <w:color w:val="000000"/>
                <w:szCs w:val="22"/>
                <w:lang w:eastAsia="pl-PL"/>
              </w:rPr>
            </w:pPr>
            <w:r w:rsidRPr="007C2F06">
              <w:rPr>
                <w:rFonts w:eastAsia="Times New Roman" w:cs="Calibri"/>
                <w:color w:val="000000"/>
                <w:szCs w:val="22"/>
                <w:lang w:eastAsia="pl-PL"/>
              </w:rPr>
              <w:t>Sfera gospodarcza</w:t>
            </w:r>
          </w:p>
        </w:tc>
        <w:tc>
          <w:tcPr>
            <w:tcW w:w="812" w:type="pct"/>
            <w:vAlign w:val="center"/>
            <w:hideMark/>
          </w:tcPr>
          <w:p w14:paraId="553B82FE" w14:textId="77777777" w:rsidR="00AC70D0" w:rsidRPr="007C2F06" w:rsidRDefault="00AC70D0" w:rsidP="00D1009F">
            <w:pPr>
              <w:jc w:val="center"/>
              <w:cnfStyle w:val="100000000000" w:firstRow="1" w:lastRow="0" w:firstColumn="0" w:lastColumn="0" w:oddVBand="0" w:evenVBand="0" w:oddHBand="0" w:evenHBand="0" w:firstRowFirstColumn="0" w:firstRowLastColumn="0" w:lastRowFirstColumn="0" w:lastRowLastColumn="0"/>
              <w:rPr>
                <w:rFonts w:eastAsia="Times New Roman" w:cs="Calibri"/>
                <w:color w:val="000000"/>
                <w:szCs w:val="22"/>
                <w:lang w:eastAsia="pl-PL"/>
              </w:rPr>
            </w:pPr>
            <w:r w:rsidRPr="007C2F06">
              <w:rPr>
                <w:rFonts w:eastAsia="Times New Roman" w:cs="Calibri"/>
                <w:color w:val="000000"/>
                <w:szCs w:val="22"/>
                <w:lang w:eastAsia="pl-PL"/>
              </w:rPr>
              <w:t>Sfera środowiskowa</w:t>
            </w:r>
          </w:p>
        </w:tc>
        <w:tc>
          <w:tcPr>
            <w:tcW w:w="1254" w:type="pct"/>
            <w:vAlign w:val="center"/>
            <w:hideMark/>
          </w:tcPr>
          <w:p w14:paraId="671D2815" w14:textId="77777777" w:rsidR="00AC70D0" w:rsidRPr="007C2F06" w:rsidRDefault="00AC70D0" w:rsidP="00D1009F">
            <w:pPr>
              <w:jc w:val="center"/>
              <w:cnfStyle w:val="100000000000" w:firstRow="1" w:lastRow="0" w:firstColumn="0" w:lastColumn="0" w:oddVBand="0" w:evenVBand="0" w:oddHBand="0" w:evenHBand="0" w:firstRowFirstColumn="0" w:firstRowLastColumn="0" w:lastRowFirstColumn="0" w:lastRowLastColumn="0"/>
              <w:rPr>
                <w:rFonts w:eastAsia="Times New Roman" w:cs="Calibri"/>
                <w:color w:val="000000"/>
                <w:szCs w:val="22"/>
                <w:lang w:eastAsia="pl-PL"/>
              </w:rPr>
            </w:pPr>
            <w:r w:rsidRPr="007C2F06">
              <w:rPr>
                <w:rFonts w:eastAsia="Times New Roman" w:cs="Calibri"/>
                <w:color w:val="000000"/>
                <w:szCs w:val="22"/>
                <w:lang w:eastAsia="pl-PL"/>
              </w:rPr>
              <w:t>Sfera przestrzenno-funkcjonalna</w:t>
            </w:r>
          </w:p>
        </w:tc>
        <w:tc>
          <w:tcPr>
            <w:tcW w:w="676" w:type="pct"/>
            <w:vAlign w:val="center"/>
            <w:hideMark/>
          </w:tcPr>
          <w:p w14:paraId="6497975A" w14:textId="77777777" w:rsidR="00AC70D0" w:rsidRPr="007C2F06" w:rsidRDefault="00AC70D0" w:rsidP="00D1009F">
            <w:pPr>
              <w:jc w:val="center"/>
              <w:cnfStyle w:val="100000000000" w:firstRow="1" w:lastRow="0" w:firstColumn="0" w:lastColumn="0" w:oddVBand="0" w:evenVBand="0" w:oddHBand="0" w:evenHBand="0" w:firstRowFirstColumn="0" w:firstRowLastColumn="0" w:lastRowFirstColumn="0" w:lastRowLastColumn="0"/>
              <w:rPr>
                <w:rFonts w:eastAsia="Times New Roman" w:cs="Calibri"/>
                <w:color w:val="000000"/>
                <w:szCs w:val="22"/>
                <w:lang w:eastAsia="pl-PL"/>
              </w:rPr>
            </w:pPr>
            <w:r w:rsidRPr="007C2F06">
              <w:rPr>
                <w:rFonts w:eastAsia="Times New Roman" w:cs="Calibri"/>
                <w:color w:val="000000"/>
                <w:szCs w:val="22"/>
                <w:lang w:eastAsia="pl-PL"/>
              </w:rPr>
              <w:t>Sfera techniczna</w:t>
            </w:r>
          </w:p>
        </w:tc>
      </w:tr>
      <w:tr w:rsidR="00AC70D0" w:rsidRPr="007C2F06" w14:paraId="594A8408" w14:textId="77777777" w:rsidTr="00D1009F">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72" w:type="pct"/>
            <w:noWrap/>
            <w:vAlign w:val="center"/>
            <w:hideMark/>
          </w:tcPr>
          <w:p w14:paraId="6CA932E9" w14:textId="77777777" w:rsidR="00AC70D0" w:rsidRPr="007C2F06" w:rsidRDefault="00AC70D0" w:rsidP="00D1009F">
            <w:pPr>
              <w:jc w:val="center"/>
              <w:rPr>
                <w:rFonts w:ascii="Calibri" w:eastAsia="Times New Roman" w:hAnsi="Calibri" w:cs="Calibri"/>
                <w:color w:val="000000"/>
                <w:szCs w:val="22"/>
                <w:lang w:eastAsia="pl-PL"/>
              </w:rPr>
            </w:pPr>
            <w:r w:rsidRPr="007C2F06">
              <w:rPr>
                <w:rFonts w:ascii="Calibri" w:eastAsia="Times New Roman" w:hAnsi="Calibri" w:cs="Calibri"/>
                <w:color w:val="000000"/>
                <w:szCs w:val="22"/>
                <w:lang w:eastAsia="pl-PL"/>
              </w:rPr>
              <w:t>Węgliniec Północ</w:t>
            </w:r>
          </w:p>
        </w:tc>
        <w:tc>
          <w:tcPr>
            <w:tcW w:w="645" w:type="pct"/>
            <w:noWrap/>
            <w:vAlign w:val="center"/>
            <w:hideMark/>
          </w:tcPr>
          <w:p w14:paraId="32130BEE" w14:textId="77777777" w:rsidR="00AC70D0" w:rsidRPr="007C2F06" w:rsidRDefault="00AC70D0" w:rsidP="00D1009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lang w:eastAsia="pl-PL"/>
              </w:rPr>
            </w:pPr>
            <w:r w:rsidRPr="007C2F06">
              <w:rPr>
                <w:rFonts w:ascii="Calibri" w:eastAsia="Times New Roman" w:hAnsi="Calibri" w:cs="Calibri"/>
                <w:color w:val="000000"/>
                <w:szCs w:val="22"/>
                <w:lang w:eastAsia="pl-PL"/>
              </w:rPr>
              <w:t>-0,144</w:t>
            </w:r>
          </w:p>
        </w:tc>
        <w:tc>
          <w:tcPr>
            <w:tcW w:w="740" w:type="pct"/>
            <w:noWrap/>
            <w:vAlign w:val="center"/>
            <w:hideMark/>
          </w:tcPr>
          <w:p w14:paraId="1FBD89E5" w14:textId="77777777" w:rsidR="00AC70D0" w:rsidRPr="007C2F06" w:rsidRDefault="00AC70D0" w:rsidP="00D1009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lang w:eastAsia="pl-PL"/>
              </w:rPr>
            </w:pPr>
            <w:r w:rsidRPr="007C2F06">
              <w:rPr>
                <w:rFonts w:ascii="Calibri" w:eastAsia="Times New Roman" w:hAnsi="Calibri" w:cs="Calibri"/>
                <w:color w:val="000000"/>
                <w:szCs w:val="22"/>
                <w:lang w:eastAsia="pl-PL"/>
              </w:rPr>
              <w:t>0,596</w:t>
            </w:r>
          </w:p>
        </w:tc>
        <w:tc>
          <w:tcPr>
            <w:tcW w:w="812" w:type="pct"/>
            <w:noWrap/>
            <w:vAlign w:val="center"/>
            <w:hideMark/>
          </w:tcPr>
          <w:p w14:paraId="455FE744" w14:textId="77777777" w:rsidR="00AC70D0" w:rsidRPr="007C2F06" w:rsidRDefault="00AC70D0" w:rsidP="00D1009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lang w:eastAsia="pl-PL"/>
              </w:rPr>
            </w:pPr>
            <w:r w:rsidRPr="007C2F06">
              <w:rPr>
                <w:rFonts w:ascii="Calibri" w:eastAsia="Times New Roman" w:hAnsi="Calibri" w:cs="Calibri"/>
                <w:color w:val="000000"/>
                <w:szCs w:val="22"/>
                <w:lang w:eastAsia="pl-PL"/>
              </w:rPr>
              <w:t>-1,306</w:t>
            </w:r>
          </w:p>
        </w:tc>
        <w:tc>
          <w:tcPr>
            <w:tcW w:w="1254" w:type="pct"/>
            <w:noWrap/>
            <w:vAlign w:val="center"/>
            <w:hideMark/>
          </w:tcPr>
          <w:p w14:paraId="0B37E3B6" w14:textId="77777777" w:rsidR="00AC70D0" w:rsidRPr="007C2F06" w:rsidRDefault="00AC70D0" w:rsidP="00D1009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lang w:eastAsia="pl-PL"/>
              </w:rPr>
            </w:pPr>
            <w:r w:rsidRPr="007C2F06">
              <w:rPr>
                <w:rFonts w:ascii="Calibri" w:eastAsia="Times New Roman" w:hAnsi="Calibri" w:cs="Calibri"/>
                <w:color w:val="000000"/>
                <w:szCs w:val="22"/>
                <w:lang w:eastAsia="pl-PL"/>
              </w:rPr>
              <w:t>-0,382</w:t>
            </w:r>
          </w:p>
        </w:tc>
        <w:tc>
          <w:tcPr>
            <w:tcW w:w="676" w:type="pct"/>
            <w:noWrap/>
            <w:vAlign w:val="center"/>
            <w:hideMark/>
          </w:tcPr>
          <w:p w14:paraId="7A2785F2" w14:textId="77777777" w:rsidR="00AC70D0" w:rsidRPr="007C2F06" w:rsidRDefault="00AC70D0" w:rsidP="00D1009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lang w:eastAsia="pl-PL"/>
              </w:rPr>
            </w:pPr>
            <w:r w:rsidRPr="007C2F06">
              <w:rPr>
                <w:rFonts w:ascii="Calibri" w:eastAsia="Times New Roman" w:hAnsi="Calibri" w:cs="Calibri"/>
                <w:color w:val="000000"/>
                <w:szCs w:val="22"/>
                <w:lang w:eastAsia="pl-PL"/>
              </w:rPr>
              <w:t>0,221</w:t>
            </w:r>
          </w:p>
        </w:tc>
      </w:tr>
      <w:tr w:rsidR="00AC70D0" w:rsidRPr="007C2F06" w14:paraId="2F31688E" w14:textId="77777777" w:rsidTr="00D1009F">
        <w:trPr>
          <w:trHeight w:val="300"/>
        </w:trPr>
        <w:tc>
          <w:tcPr>
            <w:cnfStyle w:val="001000000000" w:firstRow="0" w:lastRow="0" w:firstColumn="1" w:lastColumn="0" w:oddVBand="0" w:evenVBand="0" w:oddHBand="0" w:evenHBand="0" w:firstRowFirstColumn="0" w:firstRowLastColumn="0" w:lastRowFirstColumn="0" w:lastRowLastColumn="0"/>
            <w:tcW w:w="872" w:type="pct"/>
            <w:noWrap/>
            <w:vAlign w:val="center"/>
            <w:hideMark/>
          </w:tcPr>
          <w:p w14:paraId="1AB80F22" w14:textId="77777777" w:rsidR="00AC70D0" w:rsidRPr="007C2F06" w:rsidRDefault="00AC70D0" w:rsidP="00D1009F">
            <w:pPr>
              <w:jc w:val="center"/>
              <w:rPr>
                <w:rFonts w:ascii="Calibri" w:eastAsia="Times New Roman" w:hAnsi="Calibri" w:cs="Calibri"/>
                <w:color w:val="000000"/>
                <w:szCs w:val="22"/>
                <w:lang w:eastAsia="pl-PL"/>
              </w:rPr>
            </w:pPr>
            <w:r w:rsidRPr="007C2F06">
              <w:rPr>
                <w:rFonts w:ascii="Calibri" w:eastAsia="Times New Roman" w:hAnsi="Calibri" w:cs="Calibri"/>
                <w:color w:val="000000"/>
                <w:szCs w:val="22"/>
                <w:lang w:eastAsia="pl-PL"/>
              </w:rPr>
              <w:t>Węgliniec Południe</w:t>
            </w:r>
          </w:p>
        </w:tc>
        <w:tc>
          <w:tcPr>
            <w:tcW w:w="645" w:type="pct"/>
            <w:noWrap/>
            <w:vAlign w:val="center"/>
            <w:hideMark/>
          </w:tcPr>
          <w:p w14:paraId="2229583B" w14:textId="77777777" w:rsidR="00AC70D0" w:rsidRPr="007C2F06" w:rsidRDefault="00AC70D0" w:rsidP="00D1009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lang w:eastAsia="pl-PL"/>
              </w:rPr>
            </w:pPr>
            <w:r w:rsidRPr="007C2F06">
              <w:rPr>
                <w:rFonts w:ascii="Calibri" w:eastAsia="Times New Roman" w:hAnsi="Calibri" w:cs="Calibri"/>
                <w:color w:val="000000"/>
                <w:szCs w:val="22"/>
                <w:lang w:eastAsia="pl-PL"/>
              </w:rPr>
              <w:t>0,255</w:t>
            </w:r>
          </w:p>
        </w:tc>
        <w:tc>
          <w:tcPr>
            <w:tcW w:w="740" w:type="pct"/>
            <w:noWrap/>
            <w:vAlign w:val="center"/>
            <w:hideMark/>
          </w:tcPr>
          <w:p w14:paraId="272A90D9" w14:textId="77777777" w:rsidR="00AC70D0" w:rsidRPr="007C2F06" w:rsidRDefault="00AC70D0" w:rsidP="00D1009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lang w:eastAsia="pl-PL"/>
              </w:rPr>
            </w:pPr>
            <w:r w:rsidRPr="007C2F06">
              <w:rPr>
                <w:rFonts w:ascii="Calibri" w:eastAsia="Times New Roman" w:hAnsi="Calibri" w:cs="Calibri"/>
                <w:color w:val="000000"/>
                <w:szCs w:val="22"/>
                <w:lang w:eastAsia="pl-PL"/>
              </w:rPr>
              <w:t>0,666</w:t>
            </w:r>
          </w:p>
        </w:tc>
        <w:tc>
          <w:tcPr>
            <w:tcW w:w="812" w:type="pct"/>
            <w:noWrap/>
            <w:vAlign w:val="center"/>
            <w:hideMark/>
          </w:tcPr>
          <w:p w14:paraId="27039E43" w14:textId="77777777" w:rsidR="00AC70D0" w:rsidRPr="007C2F06" w:rsidRDefault="00AC70D0" w:rsidP="00D1009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lang w:eastAsia="pl-PL"/>
              </w:rPr>
            </w:pPr>
            <w:r w:rsidRPr="007C2F06">
              <w:rPr>
                <w:rFonts w:ascii="Calibri" w:eastAsia="Times New Roman" w:hAnsi="Calibri" w:cs="Calibri"/>
                <w:color w:val="000000"/>
                <w:szCs w:val="22"/>
                <w:lang w:eastAsia="pl-PL"/>
              </w:rPr>
              <w:t>-0,714</w:t>
            </w:r>
          </w:p>
        </w:tc>
        <w:tc>
          <w:tcPr>
            <w:tcW w:w="1254" w:type="pct"/>
            <w:noWrap/>
            <w:vAlign w:val="center"/>
            <w:hideMark/>
          </w:tcPr>
          <w:p w14:paraId="50DB4A7A" w14:textId="77777777" w:rsidR="00AC70D0" w:rsidRPr="007C2F06" w:rsidRDefault="00AC70D0" w:rsidP="00D1009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lang w:eastAsia="pl-PL"/>
              </w:rPr>
            </w:pPr>
            <w:r w:rsidRPr="007C2F06">
              <w:rPr>
                <w:rFonts w:ascii="Calibri" w:eastAsia="Times New Roman" w:hAnsi="Calibri" w:cs="Calibri"/>
                <w:color w:val="000000"/>
                <w:szCs w:val="22"/>
                <w:lang w:eastAsia="pl-PL"/>
              </w:rPr>
              <w:t>-0,614</w:t>
            </w:r>
          </w:p>
        </w:tc>
        <w:tc>
          <w:tcPr>
            <w:tcW w:w="676" w:type="pct"/>
            <w:noWrap/>
            <w:vAlign w:val="center"/>
            <w:hideMark/>
          </w:tcPr>
          <w:p w14:paraId="07C517DF" w14:textId="77777777" w:rsidR="00AC70D0" w:rsidRPr="007C2F06" w:rsidRDefault="00AC70D0" w:rsidP="00D1009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lang w:eastAsia="pl-PL"/>
              </w:rPr>
            </w:pPr>
            <w:r w:rsidRPr="007C2F06">
              <w:rPr>
                <w:rFonts w:ascii="Calibri" w:eastAsia="Times New Roman" w:hAnsi="Calibri" w:cs="Calibri"/>
                <w:color w:val="000000"/>
                <w:szCs w:val="22"/>
                <w:lang w:eastAsia="pl-PL"/>
              </w:rPr>
              <w:t>0,299</w:t>
            </w:r>
          </w:p>
        </w:tc>
      </w:tr>
      <w:tr w:rsidR="00AC70D0" w:rsidRPr="007C2F06" w14:paraId="6B6C78ED" w14:textId="77777777" w:rsidTr="00D1009F">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72" w:type="pct"/>
            <w:noWrap/>
            <w:vAlign w:val="center"/>
            <w:hideMark/>
          </w:tcPr>
          <w:p w14:paraId="1584DF50" w14:textId="77777777" w:rsidR="00AC70D0" w:rsidRPr="007C2F06" w:rsidRDefault="00AC70D0" w:rsidP="00D1009F">
            <w:pPr>
              <w:jc w:val="center"/>
              <w:rPr>
                <w:rFonts w:ascii="Calibri" w:eastAsia="Times New Roman" w:hAnsi="Calibri" w:cs="Calibri"/>
                <w:color w:val="000000"/>
                <w:szCs w:val="22"/>
                <w:lang w:eastAsia="pl-PL"/>
              </w:rPr>
            </w:pPr>
            <w:r w:rsidRPr="007C2F06">
              <w:rPr>
                <w:rFonts w:ascii="Calibri" w:eastAsia="Times New Roman" w:hAnsi="Calibri" w:cs="Calibri"/>
                <w:color w:val="000000"/>
                <w:szCs w:val="22"/>
                <w:lang w:eastAsia="pl-PL"/>
              </w:rPr>
              <w:t>Czerwona Woda</w:t>
            </w:r>
          </w:p>
        </w:tc>
        <w:tc>
          <w:tcPr>
            <w:tcW w:w="645" w:type="pct"/>
            <w:noWrap/>
            <w:vAlign w:val="center"/>
            <w:hideMark/>
          </w:tcPr>
          <w:p w14:paraId="2577BDBB" w14:textId="77777777" w:rsidR="00AC70D0" w:rsidRPr="007C2F06" w:rsidRDefault="00AC70D0" w:rsidP="00D1009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lang w:eastAsia="pl-PL"/>
              </w:rPr>
            </w:pPr>
            <w:r w:rsidRPr="007C2F06">
              <w:rPr>
                <w:rFonts w:ascii="Calibri" w:eastAsia="Times New Roman" w:hAnsi="Calibri" w:cs="Calibri"/>
                <w:color w:val="000000"/>
                <w:szCs w:val="22"/>
                <w:lang w:eastAsia="pl-PL"/>
              </w:rPr>
              <w:t>0,006</w:t>
            </w:r>
          </w:p>
        </w:tc>
        <w:tc>
          <w:tcPr>
            <w:tcW w:w="740" w:type="pct"/>
            <w:noWrap/>
            <w:vAlign w:val="center"/>
            <w:hideMark/>
          </w:tcPr>
          <w:p w14:paraId="7DB67537" w14:textId="77777777" w:rsidR="00AC70D0" w:rsidRPr="007C2F06" w:rsidRDefault="00AC70D0" w:rsidP="00D1009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lang w:eastAsia="pl-PL"/>
              </w:rPr>
            </w:pPr>
            <w:r w:rsidRPr="007C2F06">
              <w:rPr>
                <w:rFonts w:ascii="Calibri" w:eastAsia="Times New Roman" w:hAnsi="Calibri" w:cs="Calibri"/>
                <w:color w:val="000000"/>
                <w:szCs w:val="22"/>
                <w:lang w:eastAsia="pl-PL"/>
              </w:rPr>
              <w:t>0,291</w:t>
            </w:r>
          </w:p>
        </w:tc>
        <w:tc>
          <w:tcPr>
            <w:tcW w:w="812" w:type="pct"/>
            <w:noWrap/>
            <w:vAlign w:val="center"/>
            <w:hideMark/>
          </w:tcPr>
          <w:p w14:paraId="5BBBA75B" w14:textId="77777777" w:rsidR="00AC70D0" w:rsidRPr="007C2F06" w:rsidRDefault="00AC70D0" w:rsidP="00D1009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lang w:eastAsia="pl-PL"/>
              </w:rPr>
            </w:pPr>
            <w:r w:rsidRPr="007C2F06">
              <w:rPr>
                <w:rFonts w:ascii="Calibri" w:eastAsia="Times New Roman" w:hAnsi="Calibri" w:cs="Calibri"/>
                <w:color w:val="000000"/>
                <w:szCs w:val="22"/>
                <w:lang w:eastAsia="pl-PL"/>
              </w:rPr>
              <w:t>0,207</w:t>
            </w:r>
          </w:p>
        </w:tc>
        <w:tc>
          <w:tcPr>
            <w:tcW w:w="1254" w:type="pct"/>
            <w:noWrap/>
            <w:vAlign w:val="center"/>
            <w:hideMark/>
          </w:tcPr>
          <w:p w14:paraId="491028F2" w14:textId="77777777" w:rsidR="00AC70D0" w:rsidRPr="007C2F06" w:rsidRDefault="00AC70D0" w:rsidP="00D1009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lang w:eastAsia="pl-PL"/>
              </w:rPr>
            </w:pPr>
            <w:r w:rsidRPr="007C2F06">
              <w:rPr>
                <w:rFonts w:ascii="Calibri" w:eastAsia="Times New Roman" w:hAnsi="Calibri" w:cs="Calibri"/>
                <w:color w:val="000000"/>
                <w:szCs w:val="22"/>
                <w:lang w:eastAsia="pl-PL"/>
              </w:rPr>
              <w:t>-0,386</w:t>
            </w:r>
          </w:p>
        </w:tc>
        <w:tc>
          <w:tcPr>
            <w:tcW w:w="676" w:type="pct"/>
            <w:noWrap/>
            <w:vAlign w:val="center"/>
            <w:hideMark/>
          </w:tcPr>
          <w:p w14:paraId="0BFFB26B" w14:textId="77777777" w:rsidR="00AC70D0" w:rsidRPr="007C2F06" w:rsidRDefault="00AC70D0" w:rsidP="00D1009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lang w:eastAsia="pl-PL"/>
              </w:rPr>
            </w:pPr>
            <w:r w:rsidRPr="007C2F06">
              <w:rPr>
                <w:rFonts w:ascii="Calibri" w:eastAsia="Times New Roman" w:hAnsi="Calibri" w:cs="Calibri"/>
                <w:color w:val="000000"/>
                <w:szCs w:val="22"/>
                <w:lang w:eastAsia="pl-PL"/>
              </w:rPr>
              <w:t>0,070</w:t>
            </w:r>
          </w:p>
        </w:tc>
      </w:tr>
      <w:tr w:rsidR="00AC70D0" w:rsidRPr="007C2F06" w14:paraId="52E61473" w14:textId="77777777" w:rsidTr="00D1009F">
        <w:trPr>
          <w:trHeight w:val="300"/>
        </w:trPr>
        <w:tc>
          <w:tcPr>
            <w:cnfStyle w:val="001000000000" w:firstRow="0" w:lastRow="0" w:firstColumn="1" w:lastColumn="0" w:oddVBand="0" w:evenVBand="0" w:oddHBand="0" w:evenHBand="0" w:firstRowFirstColumn="0" w:firstRowLastColumn="0" w:lastRowFirstColumn="0" w:lastRowLastColumn="0"/>
            <w:tcW w:w="872" w:type="pct"/>
            <w:noWrap/>
            <w:vAlign w:val="center"/>
            <w:hideMark/>
          </w:tcPr>
          <w:p w14:paraId="3B6815EF" w14:textId="77777777" w:rsidR="00AC70D0" w:rsidRPr="007C2F06" w:rsidRDefault="00AC70D0" w:rsidP="00D1009F">
            <w:pPr>
              <w:jc w:val="center"/>
              <w:rPr>
                <w:rFonts w:ascii="Calibri" w:eastAsia="Times New Roman" w:hAnsi="Calibri" w:cs="Calibri"/>
                <w:color w:val="000000"/>
                <w:szCs w:val="22"/>
                <w:lang w:eastAsia="pl-PL"/>
              </w:rPr>
            </w:pPr>
            <w:r w:rsidRPr="007C2F06">
              <w:rPr>
                <w:rFonts w:ascii="Calibri" w:eastAsia="Times New Roman" w:hAnsi="Calibri" w:cs="Calibri"/>
                <w:color w:val="000000"/>
                <w:szCs w:val="22"/>
                <w:lang w:eastAsia="pl-PL"/>
              </w:rPr>
              <w:t>Jagodzin</w:t>
            </w:r>
          </w:p>
        </w:tc>
        <w:tc>
          <w:tcPr>
            <w:tcW w:w="645" w:type="pct"/>
            <w:noWrap/>
            <w:vAlign w:val="center"/>
            <w:hideMark/>
          </w:tcPr>
          <w:p w14:paraId="231E32CA" w14:textId="77777777" w:rsidR="00AC70D0" w:rsidRPr="007C2F06" w:rsidRDefault="00AC70D0" w:rsidP="00D1009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lang w:eastAsia="pl-PL"/>
              </w:rPr>
            </w:pPr>
            <w:r w:rsidRPr="007C2F06">
              <w:rPr>
                <w:rFonts w:ascii="Calibri" w:eastAsia="Times New Roman" w:hAnsi="Calibri" w:cs="Calibri"/>
                <w:color w:val="000000"/>
                <w:szCs w:val="22"/>
                <w:lang w:eastAsia="pl-PL"/>
              </w:rPr>
              <w:t>0,268</w:t>
            </w:r>
          </w:p>
        </w:tc>
        <w:tc>
          <w:tcPr>
            <w:tcW w:w="740" w:type="pct"/>
            <w:noWrap/>
            <w:vAlign w:val="center"/>
            <w:hideMark/>
          </w:tcPr>
          <w:p w14:paraId="588F355D" w14:textId="77777777" w:rsidR="00AC70D0" w:rsidRPr="007C2F06" w:rsidRDefault="00AC70D0" w:rsidP="00D1009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lang w:eastAsia="pl-PL"/>
              </w:rPr>
            </w:pPr>
            <w:r w:rsidRPr="007C2F06">
              <w:rPr>
                <w:rFonts w:ascii="Calibri" w:eastAsia="Times New Roman" w:hAnsi="Calibri" w:cs="Calibri"/>
                <w:color w:val="000000"/>
                <w:szCs w:val="22"/>
                <w:lang w:eastAsia="pl-PL"/>
              </w:rPr>
              <w:t>0,278</w:t>
            </w:r>
          </w:p>
        </w:tc>
        <w:tc>
          <w:tcPr>
            <w:tcW w:w="812" w:type="pct"/>
            <w:noWrap/>
            <w:vAlign w:val="center"/>
            <w:hideMark/>
          </w:tcPr>
          <w:p w14:paraId="08FF23A7" w14:textId="77777777" w:rsidR="00AC70D0" w:rsidRPr="007C2F06" w:rsidRDefault="00AC70D0" w:rsidP="00D1009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lang w:eastAsia="pl-PL"/>
              </w:rPr>
            </w:pPr>
            <w:r w:rsidRPr="007C2F06">
              <w:rPr>
                <w:rFonts w:ascii="Calibri" w:eastAsia="Times New Roman" w:hAnsi="Calibri" w:cs="Calibri"/>
                <w:color w:val="000000"/>
                <w:szCs w:val="22"/>
                <w:lang w:eastAsia="pl-PL"/>
              </w:rPr>
              <w:t>0,077</w:t>
            </w:r>
          </w:p>
        </w:tc>
        <w:tc>
          <w:tcPr>
            <w:tcW w:w="1254" w:type="pct"/>
            <w:noWrap/>
            <w:vAlign w:val="center"/>
            <w:hideMark/>
          </w:tcPr>
          <w:p w14:paraId="3F07829A" w14:textId="77777777" w:rsidR="00AC70D0" w:rsidRPr="007C2F06" w:rsidRDefault="00AC70D0" w:rsidP="00D1009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lang w:eastAsia="pl-PL"/>
              </w:rPr>
            </w:pPr>
            <w:r w:rsidRPr="007C2F06">
              <w:rPr>
                <w:rFonts w:ascii="Calibri" w:eastAsia="Times New Roman" w:hAnsi="Calibri" w:cs="Calibri"/>
                <w:color w:val="000000"/>
                <w:szCs w:val="22"/>
                <w:lang w:eastAsia="pl-PL"/>
              </w:rPr>
              <w:t>0,198</w:t>
            </w:r>
          </w:p>
        </w:tc>
        <w:tc>
          <w:tcPr>
            <w:tcW w:w="676" w:type="pct"/>
            <w:noWrap/>
            <w:vAlign w:val="center"/>
            <w:hideMark/>
          </w:tcPr>
          <w:p w14:paraId="1E2A2BFC" w14:textId="77777777" w:rsidR="00AC70D0" w:rsidRPr="007C2F06" w:rsidRDefault="00AC70D0" w:rsidP="00D1009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lang w:eastAsia="pl-PL"/>
              </w:rPr>
            </w:pPr>
            <w:r w:rsidRPr="007C2F06">
              <w:rPr>
                <w:rFonts w:ascii="Calibri" w:eastAsia="Times New Roman" w:hAnsi="Calibri" w:cs="Calibri"/>
                <w:color w:val="000000"/>
                <w:szCs w:val="22"/>
                <w:lang w:eastAsia="pl-PL"/>
              </w:rPr>
              <w:t>0,604</w:t>
            </w:r>
          </w:p>
        </w:tc>
      </w:tr>
      <w:tr w:rsidR="00AC70D0" w:rsidRPr="007C2F06" w14:paraId="7852A682" w14:textId="77777777" w:rsidTr="00D1009F">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72" w:type="pct"/>
            <w:noWrap/>
            <w:vAlign w:val="center"/>
            <w:hideMark/>
          </w:tcPr>
          <w:p w14:paraId="5FAB5891" w14:textId="77777777" w:rsidR="00AC70D0" w:rsidRPr="007C2F06" w:rsidRDefault="00AC70D0" w:rsidP="00D1009F">
            <w:pPr>
              <w:jc w:val="center"/>
              <w:rPr>
                <w:rFonts w:ascii="Calibri" w:eastAsia="Times New Roman" w:hAnsi="Calibri" w:cs="Calibri"/>
                <w:color w:val="000000"/>
                <w:szCs w:val="22"/>
                <w:lang w:eastAsia="pl-PL"/>
              </w:rPr>
            </w:pPr>
            <w:r w:rsidRPr="007C2F06">
              <w:rPr>
                <w:rFonts w:ascii="Calibri" w:eastAsia="Times New Roman" w:hAnsi="Calibri" w:cs="Calibri"/>
                <w:color w:val="000000"/>
                <w:szCs w:val="22"/>
                <w:lang w:eastAsia="pl-PL"/>
              </w:rPr>
              <w:t>Kościelna Wieś</w:t>
            </w:r>
          </w:p>
        </w:tc>
        <w:tc>
          <w:tcPr>
            <w:tcW w:w="645" w:type="pct"/>
            <w:noWrap/>
            <w:vAlign w:val="center"/>
            <w:hideMark/>
          </w:tcPr>
          <w:p w14:paraId="4B7195E1" w14:textId="77777777" w:rsidR="00AC70D0" w:rsidRPr="007C2F06" w:rsidRDefault="00AC70D0" w:rsidP="00D1009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lang w:eastAsia="pl-PL"/>
              </w:rPr>
            </w:pPr>
            <w:r w:rsidRPr="007C2F06">
              <w:rPr>
                <w:rFonts w:ascii="Calibri" w:eastAsia="Times New Roman" w:hAnsi="Calibri" w:cs="Calibri"/>
                <w:color w:val="000000"/>
                <w:szCs w:val="22"/>
                <w:lang w:eastAsia="pl-PL"/>
              </w:rPr>
              <w:t>-0,077</w:t>
            </w:r>
          </w:p>
        </w:tc>
        <w:tc>
          <w:tcPr>
            <w:tcW w:w="740" w:type="pct"/>
            <w:noWrap/>
            <w:vAlign w:val="center"/>
            <w:hideMark/>
          </w:tcPr>
          <w:p w14:paraId="5F8FC575" w14:textId="77777777" w:rsidR="00AC70D0" w:rsidRPr="007C2F06" w:rsidRDefault="00AC70D0" w:rsidP="00D1009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lang w:eastAsia="pl-PL"/>
              </w:rPr>
            </w:pPr>
            <w:r w:rsidRPr="007C2F06">
              <w:rPr>
                <w:rFonts w:ascii="Calibri" w:eastAsia="Times New Roman" w:hAnsi="Calibri" w:cs="Calibri"/>
                <w:color w:val="000000"/>
                <w:szCs w:val="22"/>
                <w:lang w:eastAsia="pl-PL"/>
              </w:rPr>
              <w:t>0,636</w:t>
            </w:r>
          </w:p>
        </w:tc>
        <w:tc>
          <w:tcPr>
            <w:tcW w:w="812" w:type="pct"/>
            <w:noWrap/>
            <w:vAlign w:val="center"/>
            <w:hideMark/>
          </w:tcPr>
          <w:p w14:paraId="299708D9" w14:textId="77777777" w:rsidR="00AC70D0" w:rsidRPr="007C2F06" w:rsidRDefault="00AC70D0" w:rsidP="00D1009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lang w:eastAsia="pl-PL"/>
              </w:rPr>
            </w:pPr>
            <w:r w:rsidRPr="007C2F06">
              <w:rPr>
                <w:rFonts w:ascii="Calibri" w:eastAsia="Times New Roman" w:hAnsi="Calibri" w:cs="Calibri"/>
                <w:color w:val="000000"/>
                <w:szCs w:val="22"/>
                <w:lang w:eastAsia="pl-PL"/>
              </w:rPr>
              <w:t>-0,126</w:t>
            </w:r>
          </w:p>
        </w:tc>
        <w:tc>
          <w:tcPr>
            <w:tcW w:w="1254" w:type="pct"/>
            <w:noWrap/>
            <w:vAlign w:val="center"/>
            <w:hideMark/>
          </w:tcPr>
          <w:p w14:paraId="223B4387" w14:textId="77777777" w:rsidR="00AC70D0" w:rsidRPr="007C2F06" w:rsidRDefault="00AC70D0" w:rsidP="00D1009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lang w:eastAsia="pl-PL"/>
              </w:rPr>
            </w:pPr>
            <w:r w:rsidRPr="007C2F06">
              <w:rPr>
                <w:rFonts w:ascii="Calibri" w:eastAsia="Times New Roman" w:hAnsi="Calibri" w:cs="Calibri"/>
                <w:color w:val="000000"/>
                <w:szCs w:val="22"/>
                <w:lang w:eastAsia="pl-PL"/>
              </w:rPr>
              <w:t>-0,843</w:t>
            </w:r>
          </w:p>
        </w:tc>
        <w:tc>
          <w:tcPr>
            <w:tcW w:w="676" w:type="pct"/>
            <w:noWrap/>
            <w:vAlign w:val="center"/>
            <w:hideMark/>
          </w:tcPr>
          <w:p w14:paraId="569A4B96" w14:textId="77777777" w:rsidR="00AC70D0" w:rsidRPr="007C2F06" w:rsidRDefault="00AC70D0" w:rsidP="00D1009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lang w:eastAsia="pl-PL"/>
              </w:rPr>
            </w:pPr>
            <w:r w:rsidRPr="007C2F06">
              <w:rPr>
                <w:rFonts w:ascii="Calibri" w:eastAsia="Times New Roman" w:hAnsi="Calibri" w:cs="Calibri"/>
                <w:color w:val="000000"/>
                <w:szCs w:val="22"/>
                <w:lang w:eastAsia="pl-PL"/>
              </w:rPr>
              <w:t>0,248</w:t>
            </w:r>
          </w:p>
        </w:tc>
      </w:tr>
      <w:tr w:rsidR="00AC70D0" w:rsidRPr="007C2F06" w14:paraId="1C26F082" w14:textId="77777777" w:rsidTr="00D1009F">
        <w:trPr>
          <w:trHeight w:val="300"/>
        </w:trPr>
        <w:tc>
          <w:tcPr>
            <w:cnfStyle w:val="001000000000" w:firstRow="0" w:lastRow="0" w:firstColumn="1" w:lastColumn="0" w:oddVBand="0" w:evenVBand="0" w:oddHBand="0" w:evenHBand="0" w:firstRowFirstColumn="0" w:firstRowLastColumn="0" w:lastRowFirstColumn="0" w:lastRowLastColumn="0"/>
            <w:tcW w:w="872" w:type="pct"/>
            <w:noWrap/>
            <w:vAlign w:val="center"/>
            <w:hideMark/>
          </w:tcPr>
          <w:p w14:paraId="15CAD472" w14:textId="77777777" w:rsidR="00AC70D0" w:rsidRPr="007C2F06" w:rsidRDefault="00AC70D0" w:rsidP="00D1009F">
            <w:pPr>
              <w:jc w:val="center"/>
              <w:rPr>
                <w:rFonts w:ascii="Calibri" w:eastAsia="Times New Roman" w:hAnsi="Calibri" w:cs="Calibri"/>
                <w:color w:val="000000"/>
                <w:szCs w:val="22"/>
                <w:lang w:eastAsia="pl-PL"/>
              </w:rPr>
            </w:pPr>
            <w:r w:rsidRPr="007C2F06">
              <w:rPr>
                <w:rFonts w:ascii="Calibri" w:eastAsia="Times New Roman" w:hAnsi="Calibri" w:cs="Calibri"/>
                <w:color w:val="000000"/>
                <w:szCs w:val="22"/>
                <w:lang w:eastAsia="pl-PL"/>
              </w:rPr>
              <w:t>Piaseczna</w:t>
            </w:r>
          </w:p>
        </w:tc>
        <w:tc>
          <w:tcPr>
            <w:tcW w:w="645" w:type="pct"/>
            <w:noWrap/>
            <w:vAlign w:val="center"/>
            <w:hideMark/>
          </w:tcPr>
          <w:p w14:paraId="2144DFC6" w14:textId="77777777" w:rsidR="00AC70D0" w:rsidRPr="007C2F06" w:rsidRDefault="00AC70D0" w:rsidP="00D1009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lang w:eastAsia="pl-PL"/>
              </w:rPr>
            </w:pPr>
            <w:r w:rsidRPr="007C2F06">
              <w:rPr>
                <w:rFonts w:ascii="Calibri" w:eastAsia="Times New Roman" w:hAnsi="Calibri" w:cs="Calibri"/>
                <w:color w:val="000000"/>
                <w:szCs w:val="22"/>
                <w:lang w:eastAsia="pl-PL"/>
              </w:rPr>
              <w:t>0,366</w:t>
            </w:r>
          </w:p>
        </w:tc>
        <w:tc>
          <w:tcPr>
            <w:tcW w:w="740" w:type="pct"/>
            <w:noWrap/>
            <w:vAlign w:val="center"/>
            <w:hideMark/>
          </w:tcPr>
          <w:p w14:paraId="6A4977E8" w14:textId="77777777" w:rsidR="00AC70D0" w:rsidRPr="007C2F06" w:rsidRDefault="00AC70D0" w:rsidP="00D1009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lang w:eastAsia="pl-PL"/>
              </w:rPr>
            </w:pPr>
            <w:r w:rsidRPr="007C2F06">
              <w:rPr>
                <w:rFonts w:ascii="Calibri" w:eastAsia="Times New Roman" w:hAnsi="Calibri" w:cs="Calibri"/>
                <w:color w:val="000000"/>
                <w:szCs w:val="22"/>
                <w:lang w:eastAsia="pl-PL"/>
              </w:rPr>
              <w:t>0,215</w:t>
            </w:r>
          </w:p>
        </w:tc>
        <w:tc>
          <w:tcPr>
            <w:tcW w:w="812" w:type="pct"/>
            <w:noWrap/>
            <w:vAlign w:val="center"/>
            <w:hideMark/>
          </w:tcPr>
          <w:p w14:paraId="1F89FC57" w14:textId="77777777" w:rsidR="00AC70D0" w:rsidRPr="007C2F06" w:rsidRDefault="00AC70D0" w:rsidP="00D1009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lang w:eastAsia="pl-PL"/>
              </w:rPr>
            </w:pPr>
            <w:r w:rsidRPr="007C2F06">
              <w:rPr>
                <w:rFonts w:ascii="Calibri" w:eastAsia="Times New Roman" w:hAnsi="Calibri" w:cs="Calibri"/>
                <w:color w:val="000000"/>
                <w:szCs w:val="22"/>
                <w:lang w:eastAsia="pl-PL"/>
              </w:rPr>
              <w:t>-0,213</w:t>
            </w:r>
          </w:p>
        </w:tc>
        <w:tc>
          <w:tcPr>
            <w:tcW w:w="1254" w:type="pct"/>
            <w:noWrap/>
            <w:vAlign w:val="center"/>
            <w:hideMark/>
          </w:tcPr>
          <w:p w14:paraId="0BA24F27" w14:textId="77777777" w:rsidR="00AC70D0" w:rsidRPr="007C2F06" w:rsidRDefault="00AC70D0" w:rsidP="00D1009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lang w:eastAsia="pl-PL"/>
              </w:rPr>
            </w:pPr>
            <w:r w:rsidRPr="007C2F06">
              <w:rPr>
                <w:rFonts w:ascii="Calibri" w:eastAsia="Times New Roman" w:hAnsi="Calibri" w:cs="Calibri"/>
                <w:color w:val="000000"/>
                <w:szCs w:val="22"/>
                <w:lang w:eastAsia="pl-PL"/>
              </w:rPr>
              <w:t>-0,218</w:t>
            </w:r>
          </w:p>
        </w:tc>
        <w:tc>
          <w:tcPr>
            <w:tcW w:w="676" w:type="pct"/>
            <w:noWrap/>
            <w:vAlign w:val="center"/>
            <w:hideMark/>
          </w:tcPr>
          <w:p w14:paraId="6CC351D3" w14:textId="77777777" w:rsidR="00AC70D0" w:rsidRPr="007C2F06" w:rsidRDefault="00AC70D0" w:rsidP="00D1009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lang w:eastAsia="pl-PL"/>
              </w:rPr>
            </w:pPr>
            <w:r w:rsidRPr="007C2F06">
              <w:rPr>
                <w:rFonts w:ascii="Calibri" w:eastAsia="Times New Roman" w:hAnsi="Calibri" w:cs="Calibri"/>
                <w:color w:val="000000"/>
                <w:szCs w:val="22"/>
                <w:lang w:eastAsia="pl-PL"/>
              </w:rPr>
              <w:t>0,604</w:t>
            </w:r>
          </w:p>
        </w:tc>
      </w:tr>
      <w:tr w:rsidR="00AC70D0" w:rsidRPr="007C2F06" w14:paraId="271CAEC0" w14:textId="77777777" w:rsidTr="00D1009F">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72" w:type="pct"/>
            <w:noWrap/>
            <w:vAlign w:val="center"/>
            <w:hideMark/>
          </w:tcPr>
          <w:p w14:paraId="1CE57196" w14:textId="77777777" w:rsidR="00AC70D0" w:rsidRPr="007C2F06" w:rsidRDefault="00AC70D0" w:rsidP="00D1009F">
            <w:pPr>
              <w:jc w:val="center"/>
              <w:rPr>
                <w:rFonts w:ascii="Calibri" w:eastAsia="Times New Roman" w:hAnsi="Calibri" w:cs="Calibri"/>
                <w:color w:val="000000"/>
                <w:szCs w:val="22"/>
                <w:lang w:eastAsia="pl-PL"/>
              </w:rPr>
            </w:pPr>
            <w:r w:rsidRPr="007C2F06">
              <w:rPr>
                <w:rFonts w:ascii="Calibri" w:eastAsia="Times New Roman" w:hAnsi="Calibri" w:cs="Calibri"/>
                <w:color w:val="000000"/>
                <w:szCs w:val="22"/>
                <w:lang w:eastAsia="pl-PL"/>
              </w:rPr>
              <w:t>Stary Węgliniec</w:t>
            </w:r>
          </w:p>
        </w:tc>
        <w:tc>
          <w:tcPr>
            <w:tcW w:w="645" w:type="pct"/>
            <w:noWrap/>
            <w:vAlign w:val="center"/>
            <w:hideMark/>
          </w:tcPr>
          <w:p w14:paraId="29435079" w14:textId="77777777" w:rsidR="00AC70D0" w:rsidRPr="007C2F06" w:rsidRDefault="00AC70D0" w:rsidP="00D1009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lang w:eastAsia="pl-PL"/>
              </w:rPr>
            </w:pPr>
            <w:r w:rsidRPr="007C2F06">
              <w:rPr>
                <w:rFonts w:ascii="Calibri" w:eastAsia="Times New Roman" w:hAnsi="Calibri" w:cs="Calibri"/>
                <w:color w:val="000000"/>
                <w:szCs w:val="22"/>
                <w:lang w:eastAsia="pl-PL"/>
              </w:rPr>
              <w:t>-0,134</w:t>
            </w:r>
          </w:p>
        </w:tc>
        <w:tc>
          <w:tcPr>
            <w:tcW w:w="740" w:type="pct"/>
            <w:noWrap/>
            <w:vAlign w:val="center"/>
            <w:hideMark/>
          </w:tcPr>
          <w:p w14:paraId="167308A7" w14:textId="77777777" w:rsidR="00AC70D0" w:rsidRPr="007C2F06" w:rsidRDefault="00AC70D0" w:rsidP="00D1009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lang w:eastAsia="pl-PL"/>
              </w:rPr>
            </w:pPr>
            <w:r w:rsidRPr="007C2F06">
              <w:rPr>
                <w:rFonts w:ascii="Calibri" w:eastAsia="Times New Roman" w:hAnsi="Calibri" w:cs="Calibri"/>
                <w:color w:val="000000"/>
                <w:szCs w:val="22"/>
                <w:lang w:eastAsia="pl-PL"/>
              </w:rPr>
              <w:t>0,681</w:t>
            </w:r>
          </w:p>
        </w:tc>
        <w:tc>
          <w:tcPr>
            <w:tcW w:w="812" w:type="pct"/>
            <w:noWrap/>
            <w:vAlign w:val="center"/>
            <w:hideMark/>
          </w:tcPr>
          <w:p w14:paraId="561FA836" w14:textId="77777777" w:rsidR="00AC70D0" w:rsidRPr="007C2F06" w:rsidRDefault="00AC70D0" w:rsidP="00D1009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lang w:eastAsia="pl-PL"/>
              </w:rPr>
            </w:pPr>
            <w:r w:rsidRPr="007C2F06">
              <w:rPr>
                <w:rFonts w:ascii="Calibri" w:eastAsia="Times New Roman" w:hAnsi="Calibri" w:cs="Calibri"/>
                <w:color w:val="000000"/>
                <w:szCs w:val="22"/>
                <w:lang w:eastAsia="pl-PL"/>
              </w:rPr>
              <w:t>0,416</w:t>
            </w:r>
          </w:p>
        </w:tc>
        <w:tc>
          <w:tcPr>
            <w:tcW w:w="1254" w:type="pct"/>
            <w:noWrap/>
            <w:vAlign w:val="center"/>
            <w:hideMark/>
          </w:tcPr>
          <w:p w14:paraId="17850CA4" w14:textId="77777777" w:rsidR="00AC70D0" w:rsidRPr="007C2F06" w:rsidRDefault="00AC70D0" w:rsidP="00D1009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lang w:eastAsia="pl-PL"/>
              </w:rPr>
            </w:pPr>
            <w:r w:rsidRPr="007C2F06">
              <w:rPr>
                <w:rFonts w:ascii="Calibri" w:eastAsia="Times New Roman" w:hAnsi="Calibri" w:cs="Calibri"/>
                <w:color w:val="000000"/>
                <w:szCs w:val="22"/>
                <w:lang w:eastAsia="pl-PL"/>
              </w:rPr>
              <w:t>-0,406</w:t>
            </w:r>
          </w:p>
        </w:tc>
        <w:tc>
          <w:tcPr>
            <w:tcW w:w="676" w:type="pct"/>
            <w:noWrap/>
            <w:vAlign w:val="center"/>
            <w:hideMark/>
          </w:tcPr>
          <w:p w14:paraId="6642AE11" w14:textId="77777777" w:rsidR="00AC70D0" w:rsidRPr="007C2F06" w:rsidRDefault="00AC70D0" w:rsidP="00D1009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lang w:eastAsia="pl-PL"/>
              </w:rPr>
            </w:pPr>
            <w:r w:rsidRPr="007C2F06">
              <w:rPr>
                <w:rFonts w:ascii="Calibri" w:eastAsia="Times New Roman" w:hAnsi="Calibri" w:cs="Calibri"/>
                <w:color w:val="000000"/>
                <w:szCs w:val="22"/>
                <w:lang w:eastAsia="pl-PL"/>
              </w:rPr>
              <w:t>0,604</w:t>
            </w:r>
          </w:p>
        </w:tc>
      </w:tr>
      <w:tr w:rsidR="00AC70D0" w:rsidRPr="007C2F06" w14:paraId="45065E45" w14:textId="77777777" w:rsidTr="00D1009F">
        <w:trPr>
          <w:trHeight w:val="300"/>
        </w:trPr>
        <w:tc>
          <w:tcPr>
            <w:cnfStyle w:val="001000000000" w:firstRow="0" w:lastRow="0" w:firstColumn="1" w:lastColumn="0" w:oddVBand="0" w:evenVBand="0" w:oddHBand="0" w:evenHBand="0" w:firstRowFirstColumn="0" w:firstRowLastColumn="0" w:lastRowFirstColumn="0" w:lastRowLastColumn="0"/>
            <w:tcW w:w="872" w:type="pct"/>
            <w:noWrap/>
            <w:vAlign w:val="center"/>
            <w:hideMark/>
          </w:tcPr>
          <w:p w14:paraId="1268B6CC" w14:textId="77777777" w:rsidR="00AC70D0" w:rsidRPr="007C2F06" w:rsidRDefault="00AC70D0" w:rsidP="00D1009F">
            <w:pPr>
              <w:jc w:val="center"/>
              <w:rPr>
                <w:rFonts w:ascii="Calibri" w:eastAsia="Times New Roman" w:hAnsi="Calibri" w:cs="Calibri"/>
                <w:color w:val="000000"/>
                <w:szCs w:val="22"/>
                <w:lang w:eastAsia="pl-PL"/>
              </w:rPr>
            </w:pPr>
            <w:r w:rsidRPr="007C2F06">
              <w:rPr>
                <w:rFonts w:ascii="Calibri" w:eastAsia="Times New Roman" w:hAnsi="Calibri" w:cs="Calibri"/>
                <w:color w:val="000000"/>
                <w:szCs w:val="22"/>
                <w:lang w:eastAsia="pl-PL"/>
              </w:rPr>
              <w:t>Zielonka</w:t>
            </w:r>
          </w:p>
        </w:tc>
        <w:tc>
          <w:tcPr>
            <w:tcW w:w="645" w:type="pct"/>
            <w:noWrap/>
            <w:vAlign w:val="center"/>
            <w:hideMark/>
          </w:tcPr>
          <w:p w14:paraId="563968AE" w14:textId="77777777" w:rsidR="00AC70D0" w:rsidRPr="007C2F06" w:rsidRDefault="00AC70D0" w:rsidP="00D1009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lang w:eastAsia="pl-PL"/>
              </w:rPr>
            </w:pPr>
            <w:r w:rsidRPr="007C2F06">
              <w:rPr>
                <w:rFonts w:ascii="Calibri" w:eastAsia="Times New Roman" w:hAnsi="Calibri" w:cs="Calibri"/>
                <w:color w:val="000000"/>
                <w:szCs w:val="22"/>
                <w:lang w:eastAsia="pl-PL"/>
              </w:rPr>
              <w:t>-0,168</w:t>
            </w:r>
          </w:p>
        </w:tc>
        <w:tc>
          <w:tcPr>
            <w:tcW w:w="740" w:type="pct"/>
            <w:noWrap/>
            <w:vAlign w:val="center"/>
            <w:hideMark/>
          </w:tcPr>
          <w:p w14:paraId="7371BA5E" w14:textId="77777777" w:rsidR="00AC70D0" w:rsidRPr="007C2F06" w:rsidRDefault="00AC70D0" w:rsidP="00D1009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lang w:eastAsia="pl-PL"/>
              </w:rPr>
            </w:pPr>
            <w:r w:rsidRPr="007C2F06">
              <w:rPr>
                <w:rFonts w:ascii="Calibri" w:eastAsia="Times New Roman" w:hAnsi="Calibri" w:cs="Calibri"/>
                <w:color w:val="000000"/>
                <w:szCs w:val="22"/>
                <w:lang w:eastAsia="pl-PL"/>
              </w:rPr>
              <w:t>0,189</w:t>
            </w:r>
          </w:p>
        </w:tc>
        <w:tc>
          <w:tcPr>
            <w:tcW w:w="812" w:type="pct"/>
            <w:noWrap/>
            <w:vAlign w:val="center"/>
            <w:hideMark/>
          </w:tcPr>
          <w:p w14:paraId="6D079C36" w14:textId="77777777" w:rsidR="00AC70D0" w:rsidRPr="007C2F06" w:rsidRDefault="00AC70D0" w:rsidP="00D1009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lang w:eastAsia="pl-PL"/>
              </w:rPr>
            </w:pPr>
            <w:r w:rsidRPr="007C2F06">
              <w:rPr>
                <w:rFonts w:ascii="Calibri" w:eastAsia="Times New Roman" w:hAnsi="Calibri" w:cs="Calibri"/>
                <w:color w:val="000000"/>
                <w:szCs w:val="22"/>
                <w:lang w:eastAsia="pl-PL"/>
              </w:rPr>
              <w:t>0,674</w:t>
            </w:r>
          </w:p>
        </w:tc>
        <w:tc>
          <w:tcPr>
            <w:tcW w:w="1254" w:type="pct"/>
            <w:noWrap/>
            <w:vAlign w:val="center"/>
            <w:hideMark/>
          </w:tcPr>
          <w:p w14:paraId="5800AB64" w14:textId="77777777" w:rsidR="00AC70D0" w:rsidRPr="007C2F06" w:rsidRDefault="00AC70D0" w:rsidP="00D1009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lang w:eastAsia="pl-PL"/>
              </w:rPr>
            </w:pPr>
            <w:r w:rsidRPr="007C2F06">
              <w:rPr>
                <w:rFonts w:ascii="Calibri" w:eastAsia="Times New Roman" w:hAnsi="Calibri" w:cs="Calibri"/>
                <w:color w:val="000000"/>
                <w:szCs w:val="22"/>
                <w:lang w:eastAsia="pl-PL"/>
              </w:rPr>
              <w:t>0,867</w:t>
            </w:r>
          </w:p>
        </w:tc>
        <w:tc>
          <w:tcPr>
            <w:tcW w:w="676" w:type="pct"/>
            <w:noWrap/>
            <w:vAlign w:val="center"/>
            <w:hideMark/>
          </w:tcPr>
          <w:p w14:paraId="2CBC0B33" w14:textId="77777777" w:rsidR="00AC70D0" w:rsidRPr="007C2F06" w:rsidRDefault="00AC70D0" w:rsidP="00D1009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lang w:eastAsia="pl-PL"/>
              </w:rPr>
            </w:pPr>
            <w:r w:rsidRPr="007C2F06">
              <w:rPr>
                <w:rFonts w:ascii="Calibri" w:eastAsia="Times New Roman" w:hAnsi="Calibri" w:cs="Calibri"/>
                <w:color w:val="000000"/>
                <w:szCs w:val="22"/>
                <w:lang w:eastAsia="pl-PL"/>
              </w:rPr>
              <w:t>-0,108</w:t>
            </w:r>
          </w:p>
        </w:tc>
      </w:tr>
      <w:tr w:rsidR="00AC70D0" w:rsidRPr="007C2F06" w14:paraId="160B8C3D" w14:textId="77777777" w:rsidTr="00D1009F">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72" w:type="pct"/>
            <w:noWrap/>
            <w:vAlign w:val="center"/>
            <w:hideMark/>
          </w:tcPr>
          <w:p w14:paraId="205B667E" w14:textId="77777777" w:rsidR="00AC70D0" w:rsidRPr="007C2F06" w:rsidRDefault="00AC70D0" w:rsidP="00D1009F">
            <w:pPr>
              <w:jc w:val="center"/>
              <w:rPr>
                <w:rFonts w:ascii="Calibri" w:eastAsia="Times New Roman" w:hAnsi="Calibri" w:cs="Calibri"/>
                <w:color w:val="000000"/>
                <w:szCs w:val="22"/>
                <w:lang w:eastAsia="pl-PL"/>
              </w:rPr>
            </w:pPr>
            <w:r w:rsidRPr="007C2F06">
              <w:rPr>
                <w:rFonts w:ascii="Calibri" w:eastAsia="Times New Roman" w:hAnsi="Calibri" w:cs="Calibri"/>
                <w:color w:val="000000"/>
                <w:szCs w:val="22"/>
                <w:lang w:eastAsia="pl-PL"/>
              </w:rPr>
              <w:t>Ruszów Centrum</w:t>
            </w:r>
          </w:p>
        </w:tc>
        <w:tc>
          <w:tcPr>
            <w:tcW w:w="645" w:type="pct"/>
            <w:noWrap/>
            <w:vAlign w:val="center"/>
            <w:hideMark/>
          </w:tcPr>
          <w:p w14:paraId="6D77B90D" w14:textId="77777777" w:rsidR="00AC70D0" w:rsidRPr="007C2F06" w:rsidRDefault="00AC70D0" w:rsidP="00D1009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lang w:eastAsia="pl-PL"/>
              </w:rPr>
            </w:pPr>
            <w:r w:rsidRPr="007C2F06">
              <w:rPr>
                <w:rFonts w:ascii="Calibri" w:eastAsia="Times New Roman" w:hAnsi="Calibri" w:cs="Calibri"/>
                <w:color w:val="000000"/>
                <w:szCs w:val="22"/>
                <w:lang w:eastAsia="pl-PL"/>
              </w:rPr>
              <w:t>-0,512</w:t>
            </w:r>
          </w:p>
        </w:tc>
        <w:tc>
          <w:tcPr>
            <w:tcW w:w="740" w:type="pct"/>
            <w:noWrap/>
            <w:vAlign w:val="center"/>
            <w:hideMark/>
          </w:tcPr>
          <w:p w14:paraId="25031A4A" w14:textId="77777777" w:rsidR="00AC70D0" w:rsidRPr="007C2F06" w:rsidRDefault="00AC70D0" w:rsidP="00D1009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lang w:eastAsia="pl-PL"/>
              </w:rPr>
            </w:pPr>
            <w:r w:rsidRPr="007C2F06">
              <w:rPr>
                <w:rFonts w:ascii="Calibri" w:eastAsia="Times New Roman" w:hAnsi="Calibri" w:cs="Calibri"/>
                <w:color w:val="000000"/>
                <w:szCs w:val="22"/>
                <w:lang w:eastAsia="pl-PL"/>
              </w:rPr>
              <w:t>-1,204</w:t>
            </w:r>
          </w:p>
        </w:tc>
        <w:tc>
          <w:tcPr>
            <w:tcW w:w="812" w:type="pct"/>
            <w:noWrap/>
            <w:vAlign w:val="center"/>
            <w:hideMark/>
          </w:tcPr>
          <w:p w14:paraId="03145863" w14:textId="77777777" w:rsidR="00AC70D0" w:rsidRPr="007C2F06" w:rsidRDefault="00AC70D0" w:rsidP="00D1009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lang w:eastAsia="pl-PL"/>
              </w:rPr>
            </w:pPr>
            <w:r w:rsidRPr="007C2F06">
              <w:rPr>
                <w:rFonts w:ascii="Calibri" w:eastAsia="Times New Roman" w:hAnsi="Calibri" w:cs="Calibri"/>
                <w:color w:val="000000"/>
                <w:szCs w:val="22"/>
                <w:lang w:eastAsia="pl-PL"/>
              </w:rPr>
              <w:t>0,443</w:t>
            </w:r>
          </w:p>
        </w:tc>
        <w:tc>
          <w:tcPr>
            <w:tcW w:w="1254" w:type="pct"/>
            <w:noWrap/>
            <w:vAlign w:val="center"/>
            <w:hideMark/>
          </w:tcPr>
          <w:p w14:paraId="3E8F76BA" w14:textId="77777777" w:rsidR="00AC70D0" w:rsidRPr="007C2F06" w:rsidRDefault="00AC70D0" w:rsidP="00D1009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lang w:eastAsia="pl-PL"/>
              </w:rPr>
            </w:pPr>
            <w:r w:rsidRPr="007C2F06">
              <w:rPr>
                <w:rFonts w:ascii="Calibri" w:eastAsia="Times New Roman" w:hAnsi="Calibri" w:cs="Calibri"/>
                <w:color w:val="000000"/>
                <w:szCs w:val="22"/>
                <w:lang w:eastAsia="pl-PL"/>
              </w:rPr>
              <w:t>0,826</w:t>
            </w:r>
          </w:p>
        </w:tc>
        <w:tc>
          <w:tcPr>
            <w:tcW w:w="676" w:type="pct"/>
            <w:noWrap/>
            <w:vAlign w:val="center"/>
            <w:hideMark/>
          </w:tcPr>
          <w:p w14:paraId="20CA9039" w14:textId="77777777" w:rsidR="00AC70D0" w:rsidRPr="007C2F06" w:rsidRDefault="00AC70D0" w:rsidP="00D1009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lang w:eastAsia="pl-PL"/>
              </w:rPr>
            </w:pPr>
            <w:r w:rsidRPr="007C2F06">
              <w:rPr>
                <w:rFonts w:ascii="Calibri" w:eastAsia="Times New Roman" w:hAnsi="Calibri" w:cs="Calibri"/>
                <w:color w:val="000000"/>
                <w:szCs w:val="22"/>
                <w:lang w:eastAsia="pl-PL"/>
              </w:rPr>
              <w:t>-2,035</w:t>
            </w:r>
          </w:p>
        </w:tc>
      </w:tr>
      <w:tr w:rsidR="00AC70D0" w:rsidRPr="007C2F06" w14:paraId="3F4468BE" w14:textId="77777777" w:rsidTr="00D1009F">
        <w:trPr>
          <w:trHeight w:val="300"/>
        </w:trPr>
        <w:tc>
          <w:tcPr>
            <w:cnfStyle w:val="001000000000" w:firstRow="0" w:lastRow="0" w:firstColumn="1" w:lastColumn="0" w:oddVBand="0" w:evenVBand="0" w:oddHBand="0" w:evenHBand="0" w:firstRowFirstColumn="0" w:firstRowLastColumn="0" w:lastRowFirstColumn="0" w:lastRowLastColumn="0"/>
            <w:tcW w:w="872" w:type="pct"/>
            <w:noWrap/>
            <w:vAlign w:val="center"/>
            <w:hideMark/>
          </w:tcPr>
          <w:p w14:paraId="540FB61C" w14:textId="77777777" w:rsidR="00AC70D0" w:rsidRPr="007C2F06" w:rsidRDefault="00AC70D0" w:rsidP="00D1009F">
            <w:pPr>
              <w:jc w:val="center"/>
              <w:rPr>
                <w:rFonts w:ascii="Calibri" w:eastAsia="Times New Roman" w:hAnsi="Calibri" w:cs="Calibri"/>
                <w:color w:val="000000"/>
                <w:szCs w:val="22"/>
                <w:lang w:eastAsia="pl-PL"/>
              </w:rPr>
            </w:pPr>
            <w:r w:rsidRPr="007C2F06">
              <w:rPr>
                <w:rFonts w:ascii="Calibri" w:eastAsia="Times New Roman" w:hAnsi="Calibri" w:cs="Calibri"/>
                <w:color w:val="000000"/>
                <w:szCs w:val="22"/>
                <w:lang w:eastAsia="pl-PL"/>
              </w:rPr>
              <w:t>Ruszów</w:t>
            </w:r>
          </w:p>
        </w:tc>
        <w:tc>
          <w:tcPr>
            <w:tcW w:w="645" w:type="pct"/>
            <w:noWrap/>
            <w:vAlign w:val="center"/>
            <w:hideMark/>
          </w:tcPr>
          <w:p w14:paraId="79CA219E" w14:textId="77777777" w:rsidR="00AC70D0" w:rsidRPr="007C2F06" w:rsidRDefault="00AC70D0" w:rsidP="00D1009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lang w:eastAsia="pl-PL"/>
              </w:rPr>
            </w:pPr>
            <w:r w:rsidRPr="007C2F06">
              <w:rPr>
                <w:rFonts w:ascii="Calibri" w:eastAsia="Times New Roman" w:hAnsi="Calibri" w:cs="Calibri"/>
                <w:color w:val="000000"/>
                <w:szCs w:val="22"/>
                <w:lang w:eastAsia="pl-PL"/>
              </w:rPr>
              <w:t>0,141</w:t>
            </w:r>
          </w:p>
        </w:tc>
        <w:tc>
          <w:tcPr>
            <w:tcW w:w="740" w:type="pct"/>
            <w:noWrap/>
            <w:vAlign w:val="center"/>
            <w:hideMark/>
          </w:tcPr>
          <w:p w14:paraId="5A78953F" w14:textId="77777777" w:rsidR="00AC70D0" w:rsidRPr="007C2F06" w:rsidRDefault="00AC70D0" w:rsidP="00D1009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lang w:eastAsia="pl-PL"/>
              </w:rPr>
            </w:pPr>
            <w:r w:rsidRPr="007C2F06">
              <w:rPr>
                <w:rFonts w:ascii="Calibri" w:eastAsia="Times New Roman" w:hAnsi="Calibri" w:cs="Calibri"/>
                <w:color w:val="000000"/>
                <w:szCs w:val="22"/>
                <w:lang w:eastAsia="pl-PL"/>
              </w:rPr>
              <w:t>-2,348</w:t>
            </w:r>
          </w:p>
        </w:tc>
        <w:tc>
          <w:tcPr>
            <w:tcW w:w="812" w:type="pct"/>
            <w:noWrap/>
            <w:vAlign w:val="center"/>
            <w:hideMark/>
          </w:tcPr>
          <w:p w14:paraId="5F026CA0" w14:textId="77777777" w:rsidR="00AC70D0" w:rsidRPr="007C2F06" w:rsidRDefault="00AC70D0" w:rsidP="00D1009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lang w:eastAsia="pl-PL"/>
              </w:rPr>
            </w:pPr>
            <w:r w:rsidRPr="007C2F06">
              <w:rPr>
                <w:rFonts w:ascii="Calibri" w:eastAsia="Times New Roman" w:hAnsi="Calibri" w:cs="Calibri"/>
                <w:color w:val="000000"/>
                <w:szCs w:val="22"/>
                <w:lang w:eastAsia="pl-PL"/>
              </w:rPr>
              <w:t>0,541</w:t>
            </w:r>
          </w:p>
        </w:tc>
        <w:tc>
          <w:tcPr>
            <w:tcW w:w="1254" w:type="pct"/>
            <w:noWrap/>
            <w:vAlign w:val="center"/>
            <w:hideMark/>
          </w:tcPr>
          <w:p w14:paraId="7B0E0EB0" w14:textId="77777777" w:rsidR="00AC70D0" w:rsidRPr="007C2F06" w:rsidRDefault="00AC70D0" w:rsidP="00D1009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lang w:eastAsia="pl-PL"/>
              </w:rPr>
            </w:pPr>
            <w:r w:rsidRPr="007C2F06">
              <w:rPr>
                <w:rFonts w:ascii="Calibri" w:eastAsia="Times New Roman" w:hAnsi="Calibri" w:cs="Calibri"/>
                <w:color w:val="000000"/>
                <w:szCs w:val="22"/>
                <w:lang w:eastAsia="pl-PL"/>
              </w:rPr>
              <w:t>0,958</w:t>
            </w:r>
          </w:p>
        </w:tc>
        <w:tc>
          <w:tcPr>
            <w:tcW w:w="676" w:type="pct"/>
            <w:noWrap/>
            <w:vAlign w:val="center"/>
            <w:hideMark/>
          </w:tcPr>
          <w:p w14:paraId="65566A99" w14:textId="77777777" w:rsidR="00AC70D0" w:rsidRPr="007C2F06" w:rsidRDefault="00AC70D0" w:rsidP="00D1009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lang w:eastAsia="pl-PL"/>
              </w:rPr>
            </w:pPr>
            <w:r w:rsidRPr="007C2F06">
              <w:rPr>
                <w:rFonts w:ascii="Calibri" w:eastAsia="Times New Roman" w:hAnsi="Calibri" w:cs="Calibri"/>
                <w:color w:val="000000"/>
                <w:szCs w:val="22"/>
                <w:lang w:eastAsia="pl-PL"/>
              </w:rPr>
              <w:t>-0,508</w:t>
            </w:r>
          </w:p>
        </w:tc>
      </w:tr>
    </w:tbl>
    <w:p w14:paraId="1AE33656" w14:textId="5F33D4F7" w:rsidR="00AC70D0" w:rsidRPr="00AC70D0" w:rsidRDefault="00AC70D0" w:rsidP="00AC70D0">
      <w:pPr>
        <w:pStyle w:val="Legenda"/>
        <w:jc w:val="both"/>
        <w:rPr>
          <w:sz w:val="20"/>
          <w:szCs w:val="20"/>
        </w:rPr>
      </w:pPr>
      <w:r w:rsidRPr="00EE3F53">
        <w:rPr>
          <w:sz w:val="20"/>
          <w:szCs w:val="20"/>
        </w:rPr>
        <w:t>Źródło</w:t>
      </w:r>
      <w:r w:rsidRPr="00EE3F53">
        <w:rPr>
          <w:b w:val="0"/>
          <w:sz w:val="20"/>
          <w:szCs w:val="20"/>
        </w:rPr>
        <w:t>: opracowanie własne</w:t>
      </w:r>
      <w:r>
        <w:rPr>
          <w:b w:val="0"/>
          <w:sz w:val="20"/>
          <w:szCs w:val="20"/>
        </w:rPr>
        <w:t>.</w:t>
      </w:r>
    </w:p>
    <w:p w14:paraId="4FE1215A" w14:textId="1460B209" w:rsidR="00EE3348" w:rsidRDefault="00EE3348" w:rsidP="00EE3348">
      <w:pPr>
        <w:pStyle w:val="Legenda"/>
        <w:keepNext/>
      </w:pPr>
      <w:bookmarkStart w:id="46" w:name="_Toc111529523"/>
      <w:r>
        <w:t xml:space="preserve">Tabela </w:t>
      </w:r>
      <w:r w:rsidR="00982812">
        <w:fldChar w:fldCharType="begin"/>
      </w:r>
      <w:r w:rsidR="00982812">
        <w:instrText xml:space="preserve"> SEQ Tabela \* ARABIC </w:instrText>
      </w:r>
      <w:r w:rsidR="00982812">
        <w:fldChar w:fldCharType="separate"/>
      </w:r>
      <w:r w:rsidR="00982812">
        <w:rPr>
          <w:noProof/>
        </w:rPr>
        <w:t>18</w:t>
      </w:r>
      <w:r w:rsidR="00982812">
        <w:rPr>
          <w:noProof/>
        </w:rPr>
        <w:fldChar w:fldCharType="end"/>
      </w:r>
      <w:r>
        <w:t xml:space="preserve"> </w:t>
      </w:r>
      <w:r w:rsidRPr="00EE3348">
        <w:t>Obszary zdegradowane na terenie Gminy Węgliniec, jednostki dla których wskaźnik syntetyczny przyjął w sferze społecznej wartości poniżej 0 oraz dla których stwierdzono występowanie zjawisk kryzysowych w co najmniej jednej z pozostałych sfer</w:t>
      </w:r>
      <w:bookmarkEnd w:id="46"/>
    </w:p>
    <w:tbl>
      <w:tblPr>
        <w:tblStyle w:val="Tabelasiatki5ciemnaakcent21"/>
        <w:tblW w:w="5000" w:type="pct"/>
        <w:tblLook w:val="04A0" w:firstRow="1" w:lastRow="0" w:firstColumn="1" w:lastColumn="0" w:noHBand="0" w:noVBand="1"/>
      </w:tblPr>
      <w:tblGrid>
        <w:gridCol w:w="2252"/>
        <w:gridCol w:w="1953"/>
        <w:gridCol w:w="1953"/>
        <w:gridCol w:w="1954"/>
        <w:gridCol w:w="1954"/>
        <w:gridCol w:w="1954"/>
        <w:gridCol w:w="1954"/>
      </w:tblGrid>
      <w:tr w:rsidR="00EE3348" w:rsidRPr="00EE3348" w14:paraId="14EFDABB" w14:textId="77777777" w:rsidTr="00EE3348">
        <w:trPr>
          <w:cnfStyle w:val="100000000000" w:firstRow="1" w:lastRow="0" w:firstColumn="0" w:lastColumn="0" w:oddVBand="0" w:evenVBand="0" w:oddHBand="0" w:evenHBand="0" w:firstRowFirstColumn="0" w:firstRowLastColumn="0" w:lastRowFirstColumn="0" w:lastRowLastColumn="0"/>
          <w:trHeight w:val="1275"/>
        </w:trPr>
        <w:tc>
          <w:tcPr>
            <w:cnfStyle w:val="001000000000" w:firstRow="0" w:lastRow="0" w:firstColumn="1" w:lastColumn="0" w:oddVBand="0" w:evenVBand="0" w:oddHBand="0" w:evenHBand="0" w:firstRowFirstColumn="0" w:firstRowLastColumn="0" w:lastRowFirstColumn="0" w:lastRowLastColumn="0"/>
            <w:tcW w:w="806" w:type="pct"/>
            <w:vAlign w:val="center"/>
            <w:hideMark/>
          </w:tcPr>
          <w:p w14:paraId="44278E5C" w14:textId="77777777" w:rsidR="00EE3348" w:rsidRPr="00EE3348" w:rsidRDefault="00EE3348" w:rsidP="00EE3348">
            <w:pPr>
              <w:jc w:val="center"/>
              <w:rPr>
                <w:rFonts w:ascii="Arial Nova" w:eastAsia="Times New Roman" w:hAnsi="Arial Nova" w:cs="Calibri"/>
                <w:color w:val="000000"/>
                <w:sz w:val="18"/>
                <w:szCs w:val="18"/>
                <w:lang w:eastAsia="pl-PL"/>
              </w:rPr>
            </w:pPr>
            <w:r w:rsidRPr="00EE3348">
              <w:rPr>
                <w:rFonts w:ascii="Arial Nova" w:eastAsia="Times New Roman" w:hAnsi="Arial Nova" w:cs="Calibri"/>
                <w:color w:val="000000"/>
                <w:sz w:val="18"/>
                <w:szCs w:val="18"/>
                <w:lang w:eastAsia="pl-PL"/>
              </w:rPr>
              <w:t>Jednostka analityczna</w:t>
            </w:r>
          </w:p>
        </w:tc>
        <w:tc>
          <w:tcPr>
            <w:tcW w:w="699" w:type="pct"/>
            <w:vAlign w:val="center"/>
            <w:hideMark/>
          </w:tcPr>
          <w:p w14:paraId="3C8D2F12" w14:textId="77777777" w:rsidR="00EE3348" w:rsidRPr="00EE3348" w:rsidRDefault="00EE3348" w:rsidP="00EE3348">
            <w:pPr>
              <w:jc w:val="center"/>
              <w:cnfStyle w:val="100000000000" w:firstRow="1" w:lastRow="0" w:firstColumn="0" w:lastColumn="0" w:oddVBand="0" w:evenVBand="0" w:oddHBand="0" w:evenHBand="0" w:firstRowFirstColumn="0" w:firstRowLastColumn="0" w:lastRowFirstColumn="0" w:lastRowLastColumn="0"/>
              <w:rPr>
                <w:rFonts w:ascii="Arial Nova" w:eastAsia="Times New Roman" w:hAnsi="Arial Nova" w:cs="Calibri"/>
                <w:color w:val="000000"/>
                <w:sz w:val="18"/>
                <w:szCs w:val="18"/>
                <w:lang w:eastAsia="pl-PL"/>
              </w:rPr>
            </w:pPr>
            <w:r w:rsidRPr="00EE3348">
              <w:rPr>
                <w:rFonts w:ascii="Arial Nova" w:eastAsia="Times New Roman" w:hAnsi="Arial Nova" w:cs="Calibri"/>
                <w:color w:val="000000"/>
                <w:sz w:val="18"/>
                <w:szCs w:val="18"/>
                <w:lang w:eastAsia="pl-PL"/>
              </w:rPr>
              <w:t>Sfera społeczna</w:t>
            </w:r>
          </w:p>
        </w:tc>
        <w:tc>
          <w:tcPr>
            <w:tcW w:w="699" w:type="pct"/>
            <w:vAlign w:val="center"/>
            <w:hideMark/>
          </w:tcPr>
          <w:p w14:paraId="0F53A29A" w14:textId="77777777" w:rsidR="00EE3348" w:rsidRPr="00EE3348" w:rsidRDefault="00EE3348" w:rsidP="00EE3348">
            <w:pPr>
              <w:jc w:val="center"/>
              <w:cnfStyle w:val="100000000000" w:firstRow="1" w:lastRow="0" w:firstColumn="0" w:lastColumn="0" w:oddVBand="0" w:evenVBand="0" w:oddHBand="0" w:evenHBand="0" w:firstRowFirstColumn="0" w:firstRowLastColumn="0" w:lastRowFirstColumn="0" w:lastRowLastColumn="0"/>
              <w:rPr>
                <w:rFonts w:ascii="Arial Nova" w:eastAsia="Times New Roman" w:hAnsi="Arial Nova" w:cs="Calibri"/>
                <w:color w:val="000000"/>
                <w:sz w:val="18"/>
                <w:szCs w:val="18"/>
                <w:lang w:eastAsia="pl-PL"/>
              </w:rPr>
            </w:pPr>
            <w:r w:rsidRPr="00EE3348">
              <w:rPr>
                <w:rFonts w:ascii="Arial Nova" w:eastAsia="Times New Roman" w:hAnsi="Arial Nova" w:cs="Calibri"/>
                <w:color w:val="000000"/>
                <w:sz w:val="18"/>
                <w:szCs w:val="18"/>
                <w:lang w:eastAsia="pl-PL"/>
              </w:rPr>
              <w:t>Liczba pozostałych sfer, w których stwierdzono występowanie zjawisk kryzysowych</w:t>
            </w:r>
          </w:p>
        </w:tc>
        <w:tc>
          <w:tcPr>
            <w:tcW w:w="699" w:type="pct"/>
            <w:vAlign w:val="center"/>
            <w:hideMark/>
          </w:tcPr>
          <w:p w14:paraId="1691B85A" w14:textId="77777777" w:rsidR="00EE3348" w:rsidRPr="00EE3348" w:rsidRDefault="00EE3348" w:rsidP="00EE3348">
            <w:pPr>
              <w:jc w:val="center"/>
              <w:cnfStyle w:val="100000000000" w:firstRow="1" w:lastRow="0" w:firstColumn="0" w:lastColumn="0" w:oddVBand="0" w:evenVBand="0" w:oddHBand="0" w:evenHBand="0" w:firstRowFirstColumn="0" w:firstRowLastColumn="0" w:lastRowFirstColumn="0" w:lastRowLastColumn="0"/>
              <w:rPr>
                <w:rFonts w:ascii="Arial Nova" w:eastAsia="Times New Roman" w:hAnsi="Arial Nova" w:cs="Calibri"/>
                <w:color w:val="000000"/>
                <w:sz w:val="18"/>
                <w:szCs w:val="18"/>
                <w:lang w:eastAsia="pl-PL"/>
              </w:rPr>
            </w:pPr>
            <w:r w:rsidRPr="00EE3348">
              <w:rPr>
                <w:rFonts w:ascii="Arial Nova" w:eastAsia="Times New Roman" w:hAnsi="Arial Nova" w:cs="Calibri"/>
                <w:color w:val="000000"/>
                <w:sz w:val="18"/>
                <w:szCs w:val="18"/>
                <w:lang w:eastAsia="pl-PL"/>
              </w:rPr>
              <w:t>Liczba ludności w jednostce analitycznej</w:t>
            </w:r>
          </w:p>
        </w:tc>
        <w:tc>
          <w:tcPr>
            <w:tcW w:w="699" w:type="pct"/>
            <w:vAlign w:val="center"/>
            <w:hideMark/>
          </w:tcPr>
          <w:p w14:paraId="6F5A1654" w14:textId="7030459B" w:rsidR="00EE3348" w:rsidRPr="00EE3348" w:rsidRDefault="00EE3348" w:rsidP="00EE3348">
            <w:pPr>
              <w:jc w:val="center"/>
              <w:cnfStyle w:val="100000000000" w:firstRow="1" w:lastRow="0" w:firstColumn="0" w:lastColumn="0" w:oddVBand="0" w:evenVBand="0" w:oddHBand="0" w:evenHBand="0" w:firstRowFirstColumn="0" w:firstRowLastColumn="0" w:lastRowFirstColumn="0" w:lastRowLastColumn="0"/>
              <w:rPr>
                <w:rFonts w:ascii="Arial Nova" w:eastAsia="Times New Roman" w:hAnsi="Arial Nova" w:cs="Calibri"/>
                <w:color w:val="000000"/>
                <w:sz w:val="18"/>
                <w:szCs w:val="18"/>
                <w:lang w:eastAsia="pl-PL"/>
              </w:rPr>
            </w:pPr>
            <w:r w:rsidRPr="00EE3348">
              <w:rPr>
                <w:rFonts w:ascii="Arial Nova" w:eastAsia="Times New Roman" w:hAnsi="Arial Nova" w:cs="Calibri"/>
                <w:color w:val="000000"/>
                <w:sz w:val="18"/>
                <w:szCs w:val="18"/>
                <w:lang w:eastAsia="pl-PL"/>
              </w:rPr>
              <w:t>Udział wśród całkowitej ludności gminy</w:t>
            </w:r>
          </w:p>
        </w:tc>
        <w:tc>
          <w:tcPr>
            <w:tcW w:w="699" w:type="pct"/>
            <w:vAlign w:val="center"/>
            <w:hideMark/>
          </w:tcPr>
          <w:p w14:paraId="6E179936" w14:textId="77777777" w:rsidR="00EE3348" w:rsidRPr="00EE3348" w:rsidRDefault="00EE3348" w:rsidP="00EE3348">
            <w:pPr>
              <w:jc w:val="center"/>
              <w:cnfStyle w:val="100000000000" w:firstRow="1" w:lastRow="0" w:firstColumn="0" w:lastColumn="0" w:oddVBand="0" w:evenVBand="0" w:oddHBand="0" w:evenHBand="0" w:firstRowFirstColumn="0" w:firstRowLastColumn="0" w:lastRowFirstColumn="0" w:lastRowLastColumn="0"/>
              <w:rPr>
                <w:rFonts w:ascii="Arial Nova" w:eastAsia="Times New Roman" w:hAnsi="Arial Nova" w:cs="Calibri"/>
                <w:color w:val="000000"/>
                <w:sz w:val="18"/>
                <w:szCs w:val="18"/>
                <w:lang w:eastAsia="pl-PL"/>
              </w:rPr>
            </w:pPr>
            <w:r w:rsidRPr="00EE3348">
              <w:rPr>
                <w:rFonts w:ascii="Arial Nova" w:eastAsia="Times New Roman" w:hAnsi="Arial Nova" w:cs="Calibri"/>
                <w:color w:val="000000"/>
                <w:sz w:val="18"/>
                <w:szCs w:val="18"/>
                <w:lang w:eastAsia="pl-PL"/>
              </w:rPr>
              <w:t>Powierzchnia jednostki analitycznej</w:t>
            </w:r>
          </w:p>
        </w:tc>
        <w:tc>
          <w:tcPr>
            <w:tcW w:w="699" w:type="pct"/>
            <w:vAlign w:val="center"/>
            <w:hideMark/>
          </w:tcPr>
          <w:p w14:paraId="1A5DA0D5" w14:textId="77777777" w:rsidR="00EE3348" w:rsidRPr="00EE3348" w:rsidRDefault="00EE3348" w:rsidP="00EE3348">
            <w:pPr>
              <w:jc w:val="center"/>
              <w:cnfStyle w:val="100000000000" w:firstRow="1" w:lastRow="0" w:firstColumn="0" w:lastColumn="0" w:oddVBand="0" w:evenVBand="0" w:oddHBand="0" w:evenHBand="0" w:firstRowFirstColumn="0" w:firstRowLastColumn="0" w:lastRowFirstColumn="0" w:lastRowLastColumn="0"/>
              <w:rPr>
                <w:rFonts w:ascii="Arial Nova" w:eastAsia="Times New Roman" w:hAnsi="Arial Nova" w:cs="Calibri"/>
                <w:color w:val="000000"/>
                <w:sz w:val="18"/>
                <w:szCs w:val="18"/>
                <w:lang w:eastAsia="pl-PL"/>
              </w:rPr>
            </w:pPr>
            <w:r w:rsidRPr="00EE3348">
              <w:rPr>
                <w:rFonts w:ascii="Arial Nova" w:eastAsia="Times New Roman" w:hAnsi="Arial Nova" w:cs="Calibri"/>
                <w:color w:val="000000"/>
                <w:sz w:val="18"/>
                <w:szCs w:val="18"/>
                <w:lang w:eastAsia="pl-PL"/>
              </w:rPr>
              <w:t>Udział w całkowitej powierzchni Gminy (%)</w:t>
            </w:r>
          </w:p>
        </w:tc>
      </w:tr>
      <w:tr w:rsidR="00EE3348" w:rsidRPr="00EE3348" w14:paraId="27FB80F3" w14:textId="77777777" w:rsidTr="00EE3348">
        <w:trPr>
          <w:cnfStyle w:val="000000100000" w:firstRow="0" w:lastRow="0" w:firstColumn="0" w:lastColumn="0" w:oddVBand="0" w:evenVBand="0" w:oddHBand="1" w:evenHBand="0" w:firstRowFirstColumn="0" w:firstRowLastColumn="0" w:lastRowFirstColumn="0" w:lastRowLastColumn="0"/>
          <w:trHeight w:val="333"/>
        </w:trPr>
        <w:tc>
          <w:tcPr>
            <w:cnfStyle w:val="001000000000" w:firstRow="0" w:lastRow="0" w:firstColumn="1" w:lastColumn="0" w:oddVBand="0" w:evenVBand="0" w:oddHBand="0" w:evenHBand="0" w:firstRowFirstColumn="0" w:firstRowLastColumn="0" w:lastRowFirstColumn="0" w:lastRowLastColumn="0"/>
            <w:tcW w:w="806" w:type="pct"/>
            <w:vAlign w:val="center"/>
            <w:hideMark/>
          </w:tcPr>
          <w:p w14:paraId="50A6F91F" w14:textId="77777777" w:rsidR="00EE3348" w:rsidRPr="00EE3348" w:rsidRDefault="00EE3348" w:rsidP="00EE3348">
            <w:pPr>
              <w:jc w:val="center"/>
              <w:rPr>
                <w:rFonts w:ascii="Arial Nova" w:eastAsia="Times New Roman" w:hAnsi="Arial Nova" w:cs="Calibri"/>
                <w:color w:val="000000"/>
                <w:sz w:val="20"/>
                <w:szCs w:val="20"/>
                <w:lang w:eastAsia="pl-PL"/>
              </w:rPr>
            </w:pPr>
            <w:r w:rsidRPr="00EE3348">
              <w:rPr>
                <w:rFonts w:ascii="Arial Nova" w:eastAsia="Times New Roman" w:hAnsi="Arial Nova" w:cs="Calibri"/>
                <w:color w:val="000000"/>
                <w:sz w:val="20"/>
                <w:szCs w:val="20"/>
                <w:lang w:eastAsia="pl-PL"/>
              </w:rPr>
              <w:t>Ruszów Centrum</w:t>
            </w:r>
          </w:p>
        </w:tc>
        <w:tc>
          <w:tcPr>
            <w:tcW w:w="699" w:type="pct"/>
            <w:vAlign w:val="center"/>
            <w:hideMark/>
          </w:tcPr>
          <w:p w14:paraId="30AFF527" w14:textId="77777777" w:rsidR="00EE3348" w:rsidRPr="00EE3348" w:rsidRDefault="00EE3348" w:rsidP="00EE3348">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20"/>
                <w:szCs w:val="20"/>
                <w:lang w:eastAsia="pl-PL"/>
              </w:rPr>
            </w:pPr>
            <w:r w:rsidRPr="00EE3348">
              <w:rPr>
                <w:rFonts w:ascii="Arial Nova" w:eastAsia="Times New Roman" w:hAnsi="Arial Nova" w:cs="Calibri"/>
                <w:color w:val="000000"/>
                <w:sz w:val="20"/>
                <w:szCs w:val="20"/>
                <w:lang w:eastAsia="pl-PL"/>
              </w:rPr>
              <w:t>-0,512</w:t>
            </w:r>
          </w:p>
        </w:tc>
        <w:tc>
          <w:tcPr>
            <w:tcW w:w="699" w:type="pct"/>
            <w:vAlign w:val="center"/>
            <w:hideMark/>
          </w:tcPr>
          <w:p w14:paraId="695C994E" w14:textId="77777777" w:rsidR="00EE3348" w:rsidRPr="00EE3348" w:rsidRDefault="00EE3348" w:rsidP="00EE3348">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20"/>
                <w:szCs w:val="20"/>
                <w:lang w:eastAsia="pl-PL"/>
              </w:rPr>
            </w:pPr>
            <w:r w:rsidRPr="00EE3348">
              <w:rPr>
                <w:rFonts w:ascii="Arial Nova" w:eastAsia="Times New Roman" w:hAnsi="Arial Nova" w:cs="Calibri"/>
                <w:color w:val="000000"/>
                <w:sz w:val="20"/>
                <w:szCs w:val="20"/>
                <w:lang w:eastAsia="pl-PL"/>
              </w:rPr>
              <w:t>2</w:t>
            </w:r>
          </w:p>
        </w:tc>
        <w:tc>
          <w:tcPr>
            <w:tcW w:w="699" w:type="pct"/>
            <w:vAlign w:val="center"/>
            <w:hideMark/>
          </w:tcPr>
          <w:p w14:paraId="207231C2" w14:textId="77777777" w:rsidR="00EE3348" w:rsidRPr="00EE3348" w:rsidRDefault="00EE3348" w:rsidP="00EE3348">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20"/>
                <w:szCs w:val="20"/>
                <w:lang w:eastAsia="pl-PL"/>
              </w:rPr>
            </w:pPr>
            <w:r w:rsidRPr="00EE3348">
              <w:rPr>
                <w:rFonts w:ascii="Arial Nova" w:eastAsia="Times New Roman" w:hAnsi="Arial Nova" w:cs="Calibri"/>
                <w:color w:val="000000"/>
                <w:sz w:val="20"/>
                <w:szCs w:val="20"/>
                <w:lang w:eastAsia="pl-PL"/>
              </w:rPr>
              <w:t>396</w:t>
            </w:r>
          </w:p>
        </w:tc>
        <w:tc>
          <w:tcPr>
            <w:tcW w:w="699" w:type="pct"/>
            <w:vAlign w:val="center"/>
            <w:hideMark/>
          </w:tcPr>
          <w:p w14:paraId="57EBB2F2" w14:textId="77777777" w:rsidR="00EE3348" w:rsidRPr="00EE3348" w:rsidRDefault="00EE3348" w:rsidP="00EE3348">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20"/>
                <w:szCs w:val="20"/>
                <w:lang w:eastAsia="pl-PL"/>
              </w:rPr>
            </w:pPr>
            <w:r w:rsidRPr="00EE3348">
              <w:rPr>
                <w:rFonts w:ascii="Arial Nova" w:eastAsia="Times New Roman" w:hAnsi="Arial Nova" w:cs="Calibri"/>
                <w:color w:val="000000"/>
                <w:sz w:val="20"/>
                <w:szCs w:val="20"/>
                <w:lang w:eastAsia="pl-PL"/>
              </w:rPr>
              <w:t>5,15%</w:t>
            </w:r>
          </w:p>
        </w:tc>
        <w:tc>
          <w:tcPr>
            <w:tcW w:w="699" w:type="pct"/>
            <w:vAlign w:val="center"/>
            <w:hideMark/>
          </w:tcPr>
          <w:p w14:paraId="083CD518" w14:textId="77777777" w:rsidR="00EE3348" w:rsidRPr="00EE3348" w:rsidRDefault="00EE3348" w:rsidP="00EE3348">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20"/>
                <w:szCs w:val="20"/>
                <w:lang w:eastAsia="pl-PL"/>
              </w:rPr>
            </w:pPr>
            <w:r w:rsidRPr="00EE3348">
              <w:rPr>
                <w:rFonts w:ascii="Arial Nova" w:eastAsia="Times New Roman" w:hAnsi="Arial Nova" w:cs="Calibri"/>
                <w:color w:val="000000"/>
                <w:sz w:val="20"/>
                <w:szCs w:val="20"/>
                <w:lang w:eastAsia="pl-PL"/>
              </w:rPr>
              <w:t>0,1</w:t>
            </w:r>
          </w:p>
        </w:tc>
        <w:tc>
          <w:tcPr>
            <w:tcW w:w="699" w:type="pct"/>
            <w:vAlign w:val="center"/>
            <w:hideMark/>
          </w:tcPr>
          <w:p w14:paraId="20C7B1C4" w14:textId="77777777" w:rsidR="00EE3348" w:rsidRPr="00EE3348" w:rsidRDefault="00EE3348" w:rsidP="00EE3348">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20"/>
                <w:szCs w:val="20"/>
                <w:lang w:eastAsia="pl-PL"/>
              </w:rPr>
            </w:pPr>
            <w:r w:rsidRPr="00EE3348">
              <w:rPr>
                <w:rFonts w:ascii="Arial Nova" w:eastAsia="Times New Roman" w:hAnsi="Arial Nova" w:cs="Calibri"/>
                <w:color w:val="000000"/>
                <w:sz w:val="20"/>
                <w:szCs w:val="20"/>
                <w:lang w:eastAsia="pl-PL"/>
              </w:rPr>
              <w:t>0,03%</w:t>
            </w:r>
          </w:p>
        </w:tc>
      </w:tr>
      <w:tr w:rsidR="00EE3348" w:rsidRPr="00EE3348" w14:paraId="0ADF9200" w14:textId="77777777" w:rsidTr="00EE3348">
        <w:trPr>
          <w:trHeight w:val="256"/>
        </w:trPr>
        <w:tc>
          <w:tcPr>
            <w:cnfStyle w:val="001000000000" w:firstRow="0" w:lastRow="0" w:firstColumn="1" w:lastColumn="0" w:oddVBand="0" w:evenVBand="0" w:oddHBand="0" w:evenHBand="0" w:firstRowFirstColumn="0" w:firstRowLastColumn="0" w:lastRowFirstColumn="0" w:lastRowLastColumn="0"/>
            <w:tcW w:w="806" w:type="pct"/>
            <w:vAlign w:val="center"/>
            <w:hideMark/>
          </w:tcPr>
          <w:p w14:paraId="768EAE76" w14:textId="77777777" w:rsidR="00EE3348" w:rsidRPr="00EE3348" w:rsidRDefault="00EE3348" w:rsidP="00EE3348">
            <w:pPr>
              <w:jc w:val="center"/>
              <w:rPr>
                <w:rFonts w:ascii="Arial Nova" w:eastAsia="Times New Roman" w:hAnsi="Arial Nova" w:cs="Calibri"/>
                <w:color w:val="000000"/>
                <w:sz w:val="20"/>
                <w:szCs w:val="20"/>
                <w:lang w:eastAsia="pl-PL"/>
              </w:rPr>
            </w:pPr>
            <w:r w:rsidRPr="00EE3348">
              <w:rPr>
                <w:rFonts w:ascii="Arial Nova" w:eastAsia="Times New Roman" w:hAnsi="Arial Nova" w:cs="Calibri"/>
                <w:color w:val="000000"/>
                <w:sz w:val="20"/>
                <w:szCs w:val="20"/>
                <w:lang w:eastAsia="pl-PL"/>
              </w:rPr>
              <w:t>Zielonka</w:t>
            </w:r>
          </w:p>
        </w:tc>
        <w:tc>
          <w:tcPr>
            <w:tcW w:w="699" w:type="pct"/>
            <w:vAlign w:val="center"/>
            <w:hideMark/>
          </w:tcPr>
          <w:p w14:paraId="5AC7C9F2" w14:textId="77777777" w:rsidR="00EE3348" w:rsidRPr="00EE3348" w:rsidRDefault="00EE3348" w:rsidP="00EE3348">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20"/>
                <w:szCs w:val="20"/>
                <w:lang w:eastAsia="pl-PL"/>
              </w:rPr>
            </w:pPr>
            <w:r w:rsidRPr="00EE3348">
              <w:rPr>
                <w:rFonts w:ascii="Arial Nova" w:eastAsia="Times New Roman" w:hAnsi="Arial Nova" w:cs="Calibri"/>
                <w:color w:val="000000"/>
                <w:sz w:val="20"/>
                <w:szCs w:val="20"/>
                <w:lang w:eastAsia="pl-PL"/>
              </w:rPr>
              <w:t>-0,168</w:t>
            </w:r>
          </w:p>
        </w:tc>
        <w:tc>
          <w:tcPr>
            <w:tcW w:w="699" w:type="pct"/>
            <w:vAlign w:val="center"/>
            <w:hideMark/>
          </w:tcPr>
          <w:p w14:paraId="3D9B241A" w14:textId="77777777" w:rsidR="00EE3348" w:rsidRPr="00EE3348" w:rsidRDefault="00EE3348" w:rsidP="00EE3348">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20"/>
                <w:szCs w:val="20"/>
                <w:lang w:eastAsia="pl-PL"/>
              </w:rPr>
            </w:pPr>
            <w:r w:rsidRPr="00EE3348">
              <w:rPr>
                <w:rFonts w:ascii="Arial Nova" w:eastAsia="Times New Roman" w:hAnsi="Arial Nova" w:cs="Calibri"/>
                <w:color w:val="000000"/>
                <w:sz w:val="20"/>
                <w:szCs w:val="20"/>
                <w:lang w:eastAsia="pl-PL"/>
              </w:rPr>
              <w:t>1</w:t>
            </w:r>
          </w:p>
        </w:tc>
        <w:tc>
          <w:tcPr>
            <w:tcW w:w="699" w:type="pct"/>
            <w:vAlign w:val="center"/>
            <w:hideMark/>
          </w:tcPr>
          <w:p w14:paraId="03C4D576" w14:textId="77777777" w:rsidR="00EE3348" w:rsidRPr="00EE3348" w:rsidRDefault="00EE3348" w:rsidP="00EE3348">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20"/>
                <w:szCs w:val="20"/>
                <w:lang w:eastAsia="pl-PL"/>
              </w:rPr>
            </w:pPr>
            <w:r w:rsidRPr="00EE3348">
              <w:rPr>
                <w:rFonts w:ascii="Arial Nova" w:eastAsia="Times New Roman" w:hAnsi="Arial Nova" w:cs="Calibri"/>
                <w:color w:val="000000"/>
                <w:sz w:val="20"/>
                <w:szCs w:val="20"/>
                <w:lang w:eastAsia="pl-PL"/>
              </w:rPr>
              <w:t>244</w:t>
            </w:r>
          </w:p>
        </w:tc>
        <w:tc>
          <w:tcPr>
            <w:tcW w:w="699" w:type="pct"/>
            <w:vAlign w:val="center"/>
            <w:hideMark/>
          </w:tcPr>
          <w:p w14:paraId="313DC571" w14:textId="77777777" w:rsidR="00EE3348" w:rsidRPr="00EE3348" w:rsidRDefault="00EE3348" w:rsidP="00EE3348">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20"/>
                <w:szCs w:val="20"/>
                <w:lang w:eastAsia="pl-PL"/>
              </w:rPr>
            </w:pPr>
            <w:r w:rsidRPr="00EE3348">
              <w:rPr>
                <w:rFonts w:ascii="Arial Nova" w:eastAsia="Times New Roman" w:hAnsi="Arial Nova" w:cs="Calibri"/>
                <w:color w:val="000000"/>
                <w:sz w:val="20"/>
                <w:szCs w:val="20"/>
                <w:lang w:eastAsia="pl-PL"/>
              </w:rPr>
              <w:t>3,17%</w:t>
            </w:r>
          </w:p>
        </w:tc>
        <w:tc>
          <w:tcPr>
            <w:tcW w:w="699" w:type="pct"/>
            <w:vAlign w:val="center"/>
            <w:hideMark/>
          </w:tcPr>
          <w:p w14:paraId="29CC5505" w14:textId="77777777" w:rsidR="00EE3348" w:rsidRPr="00EE3348" w:rsidRDefault="00EE3348" w:rsidP="00EE3348">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20"/>
                <w:szCs w:val="20"/>
                <w:lang w:eastAsia="pl-PL"/>
              </w:rPr>
            </w:pPr>
            <w:r w:rsidRPr="00EE3348">
              <w:rPr>
                <w:rFonts w:ascii="Arial Nova" w:eastAsia="Times New Roman" w:hAnsi="Arial Nova" w:cs="Calibri"/>
                <w:color w:val="000000"/>
                <w:sz w:val="20"/>
                <w:szCs w:val="20"/>
                <w:lang w:eastAsia="pl-PL"/>
              </w:rPr>
              <w:t>19,81</w:t>
            </w:r>
          </w:p>
        </w:tc>
        <w:tc>
          <w:tcPr>
            <w:tcW w:w="699" w:type="pct"/>
            <w:vAlign w:val="center"/>
            <w:hideMark/>
          </w:tcPr>
          <w:p w14:paraId="1EE679E9" w14:textId="77777777" w:rsidR="00EE3348" w:rsidRPr="00EE3348" w:rsidRDefault="00EE3348" w:rsidP="00EE3348">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20"/>
                <w:szCs w:val="20"/>
                <w:lang w:eastAsia="pl-PL"/>
              </w:rPr>
            </w:pPr>
            <w:r w:rsidRPr="00EE3348">
              <w:rPr>
                <w:rFonts w:ascii="Arial Nova" w:eastAsia="Times New Roman" w:hAnsi="Arial Nova" w:cs="Calibri"/>
                <w:color w:val="000000"/>
                <w:sz w:val="20"/>
                <w:szCs w:val="20"/>
                <w:lang w:eastAsia="pl-PL"/>
              </w:rPr>
              <w:t>5,85%</w:t>
            </w:r>
          </w:p>
        </w:tc>
      </w:tr>
      <w:tr w:rsidR="00EE3348" w:rsidRPr="00EE3348" w14:paraId="506465D8" w14:textId="77777777" w:rsidTr="00EE3348">
        <w:trPr>
          <w:cnfStyle w:val="000000100000" w:firstRow="0" w:lastRow="0" w:firstColumn="0" w:lastColumn="0" w:oddVBand="0" w:evenVBand="0" w:oddHBand="1" w:evenHBand="0" w:firstRowFirstColumn="0" w:firstRowLastColumn="0" w:lastRowFirstColumn="0" w:lastRowLastColumn="0"/>
          <w:trHeight w:val="246"/>
        </w:trPr>
        <w:tc>
          <w:tcPr>
            <w:cnfStyle w:val="001000000000" w:firstRow="0" w:lastRow="0" w:firstColumn="1" w:lastColumn="0" w:oddVBand="0" w:evenVBand="0" w:oddHBand="0" w:evenHBand="0" w:firstRowFirstColumn="0" w:firstRowLastColumn="0" w:lastRowFirstColumn="0" w:lastRowLastColumn="0"/>
            <w:tcW w:w="806" w:type="pct"/>
            <w:vAlign w:val="center"/>
            <w:hideMark/>
          </w:tcPr>
          <w:p w14:paraId="3DF0BFE0" w14:textId="77777777" w:rsidR="00EE3348" w:rsidRPr="00EE3348" w:rsidRDefault="00EE3348" w:rsidP="00EE3348">
            <w:pPr>
              <w:jc w:val="center"/>
              <w:rPr>
                <w:rFonts w:ascii="Arial Nova" w:eastAsia="Times New Roman" w:hAnsi="Arial Nova" w:cs="Calibri"/>
                <w:color w:val="000000"/>
                <w:sz w:val="20"/>
                <w:szCs w:val="20"/>
                <w:lang w:eastAsia="pl-PL"/>
              </w:rPr>
            </w:pPr>
            <w:r w:rsidRPr="00EE3348">
              <w:rPr>
                <w:rFonts w:ascii="Arial Nova" w:eastAsia="Times New Roman" w:hAnsi="Arial Nova" w:cs="Calibri"/>
                <w:color w:val="000000"/>
                <w:sz w:val="20"/>
                <w:szCs w:val="20"/>
                <w:lang w:eastAsia="pl-PL"/>
              </w:rPr>
              <w:t>Węgliniec Północ</w:t>
            </w:r>
          </w:p>
        </w:tc>
        <w:tc>
          <w:tcPr>
            <w:tcW w:w="699" w:type="pct"/>
            <w:vAlign w:val="center"/>
            <w:hideMark/>
          </w:tcPr>
          <w:p w14:paraId="57FDBEDA" w14:textId="77777777" w:rsidR="00EE3348" w:rsidRPr="00EE3348" w:rsidRDefault="00EE3348" w:rsidP="00EE3348">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20"/>
                <w:szCs w:val="20"/>
                <w:lang w:eastAsia="pl-PL"/>
              </w:rPr>
            </w:pPr>
            <w:r w:rsidRPr="00EE3348">
              <w:rPr>
                <w:rFonts w:ascii="Arial Nova" w:eastAsia="Times New Roman" w:hAnsi="Arial Nova" w:cs="Calibri"/>
                <w:color w:val="000000"/>
                <w:sz w:val="20"/>
                <w:szCs w:val="20"/>
                <w:lang w:eastAsia="pl-PL"/>
              </w:rPr>
              <w:t>-0,144</w:t>
            </w:r>
          </w:p>
        </w:tc>
        <w:tc>
          <w:tcPr>
            <w:tcW w:w="699" w:type="pct"/>
            <w:vAlign w:val="center"/>
            <w:hideMark/>
          </w:tcPr>
          <w:p w14:paraId="3C8FA02A" w14:textId="77777777" w:rsidR="00EE3348" w:rsidRPr="00EE3348" w:rsidRDefault="00EE3348" w:rsidP="00EE3348">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20"/>
                <w:szCs w:val="20"/>
                <w:lang w:eastAsia="pl-PL"/>
              </w:rPr>
            </w:pPr>
            <w:r w:rsidRPr="00EE3348">
              <w:rPr>
                <w:rFonts w:ascii="Arial Nova" w:eastAsia="Times New Roman" w:hAnsi="Arial Nova" w:cs="Calibri"/>
                <w:color w:val="000000"/>
                <w:sz w:val="20"/>
                <w:szCs w:val="20"/>
                <w:lang w:eastAsia="pl-PL"/>
              </w:rPr>
              <w:t>2</w:t>
            </w:r>
          </w:p>
        </w:tc>
        <w:tc>
          <w:tcPr>
            <w:tcW w:w="699" w:type="pct"/>
            <w:vAlign w:val="center"/>
            <w:hideMark/>
          </w:tcPr>
          <w:p w14:paraId="6D004578" w14:textId="59894ADF" w:rsidR="00EE3348" w:rsidRPr="00EE3348" w:rsidRDefault="00EE3348" w:rsidP="00EE3348">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20"/>
                <w:szCs w:val="20"/>
                <w:lang w:eastAsia="pl-PL"/>
              </w:rPr>
            </w:pPr>
            <w:r w:rsidRPr="00EE3348">
              <w:rPr>
                <w:rFonts w:ascii="Arial Nova" w:eastAsia="Times New Roman" w:hAnsi="Arial Nova" w:cs="Calibri"/>
                <w:color w:val="000000"/>
                <w:sz w:val="20"/>
                <w:szCs w:val="20"/>
                <w:lang w:eastAsia="pl-PL"/>
              </w:rPr>
              <w:t>171</w:t>
            </w:r>
            <w:r w:rsidR="007A706D">
              <w:rPr>
                <w:rFonts w:ascii="Arial Nova" w:eastAsia="Times New Roman" w:hAnsi="Arial Nova" w:cs="Calibri"/>
                <w:color w:val="000000"/>
                <w:sz w:val="20"/>
                <w:szCs w:val="20"/>
                <w:lang w:eastAsia="pl-PL"/>
              </w:rPr>
              <w:t>8</w:t>
            </w:r>
          </w:p>
        </w:tc>
        <w:tc>
          <w:tcPr>
            <w:tcW w:w="699" w:type="pct"/>
            <w:vAlign w:val="center"/>
            <w:hideMark/>
          </w:tcPr>
          <w:p w14:paraId="3E76011C" w14:textId="77777777" w:rsidR="00EE3348" w:rsidRPr="00EE3348" w:rsidRDefault="00EE3348" w:rsidP="00EE3348">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20"/>
                <w:szCs w:val="20"/>
                <w:lang w:eastAsia="pl-PL"/>
              </w:rPr>
            </w:pPr>
            <w:r w:rsidRPr="00EE3348">
              <w:rPr>
                <w:rFonts w:ascii="Arial Nova" w:eastAsia="Times New Roman" w:hAnsi="Arial Nova" w:cs="Calibri"/>
                <w:color w:val="000000"/>
                <w:sz w:val="20"/>
                <w:szCs w:val="20"/>
                <w:lang w:eastAsia="pl-PL"/>
              </w:rPr>
              <w:t>22,37%</w:t>
            </w:r>
          </w:p>
        </w:tc>
        <w:tc>
          <w:tcPr>
            <w:tcW w:w="699" w:type="pct"/>
            <w:vAlign w:val="center"/>
            <w:hideMark/>
          </w:tcPr>
          <w:p w14:paraId="50155408" w14:textId="77777777" w:rsidR="00EE3348" w:rsidRPr="00EE3348" w:rsidRDefault="00EE3348" w:rsidP="00EE3348">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20"/>
                <w:szCs w:val="20"/>
                <w:lang w:eastAsia="pl-PL"/>
              </w:rPr>
            </w:pPr>
            <w:r w:rsidRPr="00EE3348">
              <w:rPr>
                <w:rFonts w:ascii="Arial Nova" w:eastAsia="Times New Roman" w:hAnsi="Arial Nova" w:cs="Calibri"/>
                <w:color w:val="000000"/>
                <w:sz w:val="20"/>
                <w:szCs w:val="20"/>
                <w:lang w:eastAsia="pl-PL"/>
              </w:rPr>
              <w:t>4,03</w:t>
            </w:r>
          </w:p>
        </w:tc>
        <w:tc>
          <w:tcPr>
            <w:tcW w:w="699" w:type="pct"/>
            <w:vAlign w:val="center"/>
            <w:hideMark/>
          </w:tcPr>
          <w:p w14:paraId="5D458DF9" w14:textId="77777777" w:rsidR="00EE3348" w:rsidRPr="00EE3348" w:rsidRDefault="00EE3348" w:rsidP="00EE3348">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20"/>
                <w:szCs w:val="20"/>
                <w:lang w:eastAsia="pl-PL"/>
              </w:rPr>
            </w:pPr>
            <w:r w:rsidRPr="00EE3348">
              <w:rPr>
                <w:rFonts w:ascii="Arial Nova" w:eastAsia="Times New Roman" w:hAnsi="Arial Nova" w:cs="Calibri"/>
                <w:color w:val="000000"/>
                <w:sz w:val="20"/>
                <w:szCs w:val="20"/>
                <w:lang w:eastAsia="pl-PL"/>
              </w:rPr>
              <w:t>1,19%</w:t>
            </w:r>
          </w:p>
        </w:tc>
      </w:tr>
      <w:tr w:rsidR="00EE3348" w:rsidRPr="00EE3348" w14:paraId="26B7DC59" w14:textId="77777777" w:rsidTr="00EE3348">
        <w:trPr>
          <w:trHeight w:val="416"/>
        </w:trPr>
        <w:tc>
          <w:tcPr>
            <w:cnfStyle w:val="001000000000" w:firstRow="0" w:lastRow="0" w:firstColumn="1" w:lastColumn="0" w:oddVBand="0" w:evenVBand="0" w:oddHBand="0" w:evenHBand="0" w:firstRowFirstColumn="0" w:firstRowLastColumn="0" w:lastRowFirstColumn="0" w:lastRowLastColumn="0"/>
            <w:tcW w:w="806" w:type="pct"/>
            <w:vAlign w:val="center"/>
            <w:hideMark/>
          </w:tcPr>
          <w:p w14:paraId="36A3E7E3" w14:textId="77777777" w:rsidR="00EE3348" w:rsidRPr="00EE3348" w:rsidRDefault="00EE3348" w:rsidP="00EE3348">
            <w:pPr>
              <w:jc w:val="center"/>
              <w:rPr>
                <w:rFonts w:ascii="Arial Nova" w:eastAsia="Times New Roman" w:hAnsi="Arial Nova" w:cs="Calibri"/>
                <w:color w:val="000000"/>
                <w:sz w:val="20"/>
                <w:szCs w:val="20"/>
                <w:lang w:eastAsia="pl-PL"/>
              </w:rPr>
            </w:pPr>
            <w:r w:rsidRPr="00EE3348">
              <w:rPr>
                <w:rFonts w:ascii="Arial Nova" w:eastAsia="Times New Roman" w:hAnsi="Arial Nova" w:cs="Calibri"/>
                <w:color w:val="000000"/>
                <w:sz w:val="20"/>
                <w:szCs w:val="20"/>
                <w:lang w:eastAsia="pl-PL"/>
              </w:rPr>
              <w:t>Stary Węgliniec</w:t>
            </w:r>
          </w:p>
        </w:tc>
        <w:tc>
          <w:tcPr>
            <w:tcW w:w="699" w:type="pct"/>
            <w:vAlign w:val="center"/>
            <w:hideMark/>
          </w:tcPr>
          <w:p w14:paraId="4903AFD4" w14:textId="77777777" w:rsidR="00EE3348" w:rsidRPr="00EE3348" w:rsidRDefault="00EE3348" w:rsidP="00EE3348">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20"/>
                <w:szCs w:val="20"/>
                <w:lang w:eastAsia="pl-PL"/>
              </w:rPr>
            </w:pPr>
            <w:r w:rsidRPr="00EE3348">
              <w:rPr>
                <w:rFonts w:ascii="Arial Nova" w:eastAsia="Times New Roman" w:hAnsi="Arial Nova" w:cs="Calibri"/>
                <w:color w:val="000000"/>
                <w:sz w:val="20"/>
                <w:szCs w:val="20"/>
                <w:lang w:eastAsia="pl-PL"/>
              </w:rPr>
              <w:t>-0,134</w:t>
            </w:r>
          </w:p>
        </w:tc>
        <w:tc>
          <w:tcPr>
            <w:tcW w:w="699" w:type="pct"/>
            <w:vAlign w:val="center"/>
            <w:hideMark/>
          </w:tcPr>
          <w:p w14:paraId="2D7D32FB" w14:textId="77777777" w:rsidR="00EE3348" w:rsidRPr="00EE3348" w:rsidRDefault="00EE3348" w:rsidP="00EE3348">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20"/>
                <w:szCs w:val="20"/>
                <w:lang w:eastAsia="pl-PL"/>
              </w:rPr>
            </w:pPr>
            <w:r w:rsidRPr="00EE3348">
              <w:rPr>
                <w:rFonts w:ascii="Arial Nova" w:eastAsia="Times New Roman" w:hAnsi="Arial Nova" w:cs="Calibri"/>
                <w:color w:val="000000"/>
                <w:sz w:val="20"/>
                <w:szCs w:val="20"/>
                <w:lang w:eastAsia="pl-PL"/>
              </w:rPr>
              <w:t>1</w:t>
            </w:r>
          </w:p>
        </w:tc>
        <w:tc>
          <w:tcPr>
            <w:tcW w:w="699" w:type="pct"/>
            <w:vAlign w:val="center"/>
            <w:hideMark/>
          </w:tcPr>
          <w:p w14:paraId="37198E4B" w14:textId="77777777" w:rsidR="00EE3348" w:rsidRPr="00EE3348" w:rsidRDefault="00EE3348" w:rsidP="00EE3348">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20"/>
                <w:szCs w:val="20"/>
                <w:lang w:eastAsia="pl-PL"/>
              </w:rPr>
            </w:pPr>
            <w:r w:rsidRPr="00EE3348">
              <w:rPr>
                <w:rFonts w:ascii="Arial Nova" w:eastAsia="Times New Roman" w:hAnsi="Arial Nova" w:cs="Calibri"/>
                <w:color w:val="000000"/>
                <w:sz w:val="20"/>
                <w:szCs w:val="20"/>
                <w:lang w:eastAsia="pl-PL"/>
              </w:rPr>
              <w:t>938</w:t>
            </w:r>
          </w:p>
        </w:tc>
        <w:tc>
          <w:tcPr>
            <w:tcW w:w="699" w:type="pct"/>
            <w:vAlign w:val="center"/>
            <w:hideMark/>
          </w:tcPr>
          <w:p w14:paraId="6A74952E" w14:textId="77777777" w:rsidR="00EE3348" w:rsidRPr="00EE3348" w:rsidRDefault="00EE3348" w:rsidP="00EE3348">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20"/>
                <w:szCs w:val="20"/>
                <w:lang w:eastAsia="pl-PL"/>
              </w:rPr>
            </w:pPr>
            <w:r w:rsidRPr="00EE3348">
              <w:rPr>
                <w:rFonts w:ascii="Arial Nova" w:eastAsia="Times New Roman" w:hAnsi="Arial Nova" w:cs="Calibri"/>
                <w:color w:val="000000"/>
                <w:sz w:val="20"/>
                <w:szCs w:val="20"/>
                <w:lang w:eastAsia="pl-PL"/>
              </w:rPr>
              <w:t>12,20%</w:t>
            </w:r>
          </w:p>
        </w:tc>
        <w:tc>
          <w:tcPr>
            <w:tcW w:w="699" w:type="pct"/>
            <w:vAlign w:val="center"/>
            <w:hideMark/>
          </w:tcPr>
          <w:p w14:paraId="158BFFEC" w14:textId="77777777" w:rsidR="00EE3348" w:rsidRPr="00EE3348" w:rsidRDefault="00EE3348" w:rsidP="00EE3348">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20"/>
                <w:szCs w:val="20"/>
                <w:lang w:eastAsia="pl-PL"/>
              </w:rPr>
            </w:pPr>
            <w:r w:rsidRPr="00EE3348">
              <w:rPr>
                <w:rFonts w:ascii="Arial Nova" w:eastAsia="Times New Roman" w:hAnsi="Arial Nova" w:cs="Calibri"/>
                <w:color w:val="000000"/>
                <w:sz w:val="20"/>
                <w:szCs w:val="20"/>
                <w:lang w:eastAsia="pl-PL"/>
              </w:rPr>
              <w:t>98,22</w:t>
            </w:r>
          </w:p>
        </w:tc>
        <w:tc>
          <w:tcPr>
            <w:tcW w:w="699" w:type="pct"/>
            <w:vAlign w:val="center"/>
            <w:hideMark/>
          </w:tcPr>
          <w:p w14:paraId="36E5BE07" w14:textId="77777777" w:rsidR="00EE3348" w:rsidRPr="00EE3348" w:rsidRDefault="00EE3348" w:rsidP="00EE3348">
            <w:pPr>
              <w:jc w:val="center"/>
              <w:cnfStyle w:val="000000000000" w:firstRow="0" w:lastRow="0" w:firstColumn="0" w:lastColumn="0" w:oddVBand="0" w:evenVBand="0" w:oddHBand="0" w:evenHBand="0" w:firstRowFirstColumn="0" w:firstRowLastColumn="0" w:lastRowFirstColumn="0" w:lastRowLastColumn="0"/>
              <w:rPr>
                <w:rFonts w:ascii="Arial Nova" w:eastAsia="Times New Roman" w:hAnsi="Arial Nova" w:cs="Calibri"/>
                <w:color w:val="000000"/>
                <w:sz w:val="20"/>
                <w:szCs w:val="20"/>
                <w:lang w:eastAsia="pl-PL"/>
              </w:rPr>
            </w:pPr>
            <w:r w:rsidRPr="00EE3348">
              <w:rPr>
                <w:rFonts w:ascii="Arial Nova" w:eastAsia="Times New Roman" w:hAnsi="Arial Nova" w:cs="Calibri"/>
                <w:color w:val="000000"/>
                <w:sz w:val="20"/>
                <w:szCs w:val="20"/>
                <w:lang w:eastAsia="pl-PL"/>
              </w:rPr>
              <w:t>29,02%</w:t>
            </w:r>
          </w:p>
        </w:tc>
      </w:tr>
      <w:tr w:rsidR="00EE3348" w:rsidRPr="00EE3348" w14:paraId="7491E8A1" w14:textId="77777777" w:rsidTr="00EE3348">
        <w:trPr>
          <w:cnfStyle w:val="000000100000" w:firstRow="0" w:lastRow="0" w:firstColumn="0" w:lastColumn="0" w:oddVBand="0" w:evenVBand="0" w:oddHBand="1" w:evenHBand="0" w:firstRowFirstColumn="0" w:firstRowLastColumn="0" w:lastRowFirstColumn="0" w:lastRowLastColumn="0"/>
          <w:trHeight w:val="200"/>
        </w:trPr>
        <w:tc>
          <w:tcPr>
            <w:cnfStyle w:val="001000000000" w:firstRow="0" w:lastRow="0" w:firstColumn="1" w:lastColumn="0" w:oddVBand="0" w:evenVBand="0" w:oddHBand="0" w:evenHBand="0" w:firstRowFirstColumn="0" w:firstRowLastColumn="0" w:lastRowFirstColumn="0" w:lastRowLastColumn="0"/>
            <w:tcW w:w="806" w:type="pct"/>
            <w:vAlign w:val="center"/>
            <w:hideMark/>
          </w:tcPr>
          <w:p w14:paraId="768D18F2" w14:textId="77777777" w:rsidR="00EE3348" w:rsidRPr="00EE3348" w:rsidRDefault="00EE3348" w:rsidP="00EE3348">
            <w:pPr>
              <w:jc w:val="center"/>
              <w:rPr>
                <w:rFonts w:ascii="Arial Nova" w:eastAsia="Times New Roman" w:hAnsi="Arial Nova" w:cs="Calibri"/>
                <w:color w:val="000000"/>
                <w:sz w:val="20"/>
                <w:szCs w:val="20"/>
                <w:lang w:eastAsia="pl-PL"/>
              </w:rPr>
            </w:pPr>
            <w:r w:rsidRPr="00EE3348">
              <w:rPr>
                <w:rFonts w:ascii="Arial Nova" w:eastAsia="Times New Roman" w:hAnsi="Arial Nova" w:cs="Calibri"/>
                <w:color w:val="000000"/>
                <w:sz w:val="20"/>
                <w:szCs w:val="20"/>
                <w:lang w:eastAsia="pl-PL"/>
              </w:rPr>
              <w:t>Kościelna Wieś</w:t>
            </w:r>
          </w:p>
        </w:tc>
        <w:tc>
          <w:tcPr>
            <w:tcW w:w="699" w:type="pct"/>
            <w:vAlign w:val="center"/>
            <w:hideMark/>
          </w:tcPr>
          <w:p w14:paraId="1E02FB38" w14:textId="77777777" w:rsidR="00EE3348" w:rsidRPr="00EE3348" w:rsidRDefault="00EE3348" w:rsidP="00EE3348">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20"/>
                <w:szCs w:val="20"/>
                <w:lang w:eastAsia="pl-PL"/>
              </w:rPr>
            </w:pPr>
            <w:r w:rsidRPr="00EE3348">
              <w:rPr>
                <w:rFonts w:ascii="Arial Nova" w:eastAsia="Times New Roman" w:hAnsi="Arial Nova" w:cs="Calibri"/>
                <w:color w:val="000000"/>
                <w:sz w:val="20"/>
                <w:szCs w:val="20"/>
                <w:lang w:eastAsia="pl-PL"/>
              </w:rPr>
              <w:t>-0,077</w:t>
            </w:r>
          </w:p>
        </w:tc>
        <w:tc>
          <w:tcPr>
            <w:tcW w:w="699" w:type="pct"/>
            <w:vAlign w:val="center"/>
            <w:hideMark/>
          </w:tcPr>
          <w:p w14:paraId="736C5E32" w14:textId="77777777" w:rsidR="00EE3348" w:rsidRPr="00EE3348" w:rsidRDefault="00EE3348" w:rsidP="00EE3348">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20"/>
                <w:szCs w:val="20"/>
                <w:lang w:eastAsia="pl-PL"/>
              </w:rPr>
            </w:pPr>
            <w:r w:rsidRPr="00EE3348">
              <w:rPr>
                <w:rFonts w:ascii="Arial Nova" w:eastAsia="Times New Roman" w:hAnsi="Arial Nova" w:cs="Calibri"/>
                <w:color w:val="000000"/>
                <w:sz w:val="20"/>
                <w:szCs w:val="20"/>
                <w:lang w:eastAsia="pl-PL"/>
              </w:rPr>
              <w:t>2</w:t>
            </w:r>
          </w:p>
        </w:tc>
        <w:tc>
          <w:tcPr>
            <w:tcW w:w="699" w:type="pct"/>
            <w:vAlign w:val="center"/>
            <w:hideMark/>
          </w:tcPr>
          <w:p w14:paraId="1F668F9D" w14:textId="77777777" w:rsidR="00EE3348" w:rsidRPr="00EE3348" w:rsidRDefault="00EE3348" w:rsidP="00EE3348">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20"/>
                <w:szCs w:val="20"/>
                <w:lang w:eastAsia="pl-PL"/>
              </w:rPr>
            </w:pPr>
            <w:r w:rsidRPr="00EE3348">
              <w:rPr>
                <w:rFonts w:ascii="Arial Nova" w:eastAsia="Times New Roman" w:hAnsi="Arial Nova" w:cs="Calibri"/>
                <w:color w:val="000000"/>
                <w:sz w:val="20"/>
                <w:szCs w:val="20"/>
                <w:lang w:eastAsia="pl-PL"/>
              </w:rPr>
              <w:t>242</w:t>
            </w:r>
          </w:p>
        </w:tc>
        <w:tc>
          <w:tcPr>
            <w:tcW w:w="699" w:type="pct"/>
            <w:vAlign w:val="center"/>
            <w:hideMark/>
          </w:tcPr>
          <w:p w14:paraId="3CA03FCB" w14:textId="77777777" w:rsidR="00EE3348" w:rsidRPr="00EE3348" w:rsidRDefault="00EE3348" w:rsidP="00EE3348">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20"/>
                <w:szCs w:val="20"/>
                <w:lang w:eastAsia="pl-PL"/>
              </w:rPr>
            </w:pPr>
            <w:r w:rsidRPr="00EE3348">
              <w:rPr>
                <w:rFonts w:ascii="Arial Nova" w:eastAsia="Times New Roman" w:hAnsi="Arial Nova" w:cs="Calibri"/>
                <w:color w:val="000000"/>
                <w:sz w:val="20"/>
                <w:szCs w:val="20"/>
                <w:lang w:eastAsia="pl-PL"/>
              </w:rPr>
              <w:t>3,15%</w:t>
            </w:r>
          </w:p>
        </w:tc>
        <w:tc>
          <w:tcPr>
            <w:tcW w:w="699" w:type="pct"/>
            <w:vAlign w:val="center"/>
            <w:hideMark/>
          </w:tcPr>
          <w:p w14:paraId="6ABC2CB4" w14:textId="77777777" w:rsidR="00EE3348" w:rsidRPr="00EE3348" w:rsidRDefault="00EE3348" w:rsidP="00EE3348">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20"/>
                <w:szCs w:val="20"/>
                <w:lang w:eastAsia="pl-PL"/>
              </w:rPr>
            </w:pPr>
            <w:r w:rsidRPr="00EE3348">
              <w:rPr>
                <w:rFonts w:ascii="Arial Nova" w:eastAsia="Times New Roman" w:hAnsi="Arial Nova" w:cs="Calibri"/>
                <w:color w:val="000000"/>
                <w:sz w:val="20"/>
                <w:szCs w:val="20"/>
                <w:lang w:eastAsia="pl-PL"/>
              </w:rPr>
              <w:t>13,98</w:t>
            </w:r>
          </w:p>
        </w:tc>
        <w:tc>
          <w:tcPr>
            <w:tcW w:w="699" w:type="pct"/>
            <w:vAlign w:val="center"/>
            <w:hideMark/>
          </w:tcPr>
          <w:p w14:paraId="500BED0D" w14:textId="77777777" w:rsidR="00EE3348" w:rsidRPr="00EE3348" w:rsidRDefault="00EE3348" w:rsidP="00EE3348">
            <w:pPr>
              <w:jc w:val="center"/>
              <w:cnfStyle w:val="000000100000" w:firstRow="0" w:lastRow="0" w:firstColumn="0" w:lastColumn="0" w:oddVBand="0" w:evenVBand="0" w:oddHBand="1" w:evenHBand="0" w:firstRowFirstColumn="0" w:firstRowLastColumn="0" w:lastRowFirstColumn="0" w:lastRowLastColumn="0"/>
              <w:rPr>
                <w:rFonts w:ascii="Arial Nova" w:eastAsia="Times New Roman" w:hAnsi="Arial Nova" w:cs="Calibri"/>
                <w:color w:val="000000"/>
                <w:sz w:val="20"/>
                <w:szCs w:val="20"/>
                <w:lang w:eastAsia="pl-PL"/>
              </w:rPr>
            </w:pPr>
            <w:r w:rsidRPr="00EE3348">
              <w:rPr>
                <w:rFonts w:ascii="Arial Nova" w:eastAsia="Times New Roman" w:hAnsi="Arial Nova" w:cs="Calibri"/>
                <w:color w:val="000000"/>
                <w:sz w:val="20"/>
                <w:szCs w:val="20"/>
                <w:lang w:eastAsia="pl-PL"/>
              </w:rPr>
              <w:t>4,13%</w:t>
            </w:r>
          </w:p>
        </w:tc>
      </w:tr>
    </w:tbl>
    <w:p w14:paraId="73BBA10C" w14:textId="232CC36B" w:rsidR="007A706D" w:rsidRPr="007A706D" w:rsidRDefault="007A706D" w:rsidP="007A706D">
      <w:pPr>
        <w:pStyle w:val="Legenda"/>
        <w:jc w:val="both"/>
        <w:rPr>
          <w:sz w:val="20"/>
          <w:szCs w:val="20"/>
        </w:rPr>
      </w:pPr>
      <w:r w:rsidRPr="00EE3F53">
        <w:rPr>
          <w:sz w:val="20"/>
          <w:szCs w:val="20"/>
        </w:rPr>
        <w:t>Źródło</w:t>
      </w:r>
      <w:r w:rsidRPr="00EE3F53">
        <w:rPr>
          <w:b w:val="0"/>
          <w:sz w:val="20"/>
          <w:szCs w:val="20"/>
        </w:rPr>
        <w:t>: opracowanie własne</w:t>
      </w:r>
      <w:r>
        <w:rPr>
          <w:b w:val="0"/>
          <w:sz w:val="20"/>
          <w:szCs w:val="20"/>
        </w:rPr>
        <w:t>.</w:t>
      </w:r>
    </w:p>
    <w:p w14:paraId="217225F3" w14:textId="00BAA9B9" w:rsidR="00EE3348" w:rsidRDefault="00EE3348" w:rsidP="000945E4">
      <w:pPr>
        <w:spacing w:line="240" w:lineRule="auto"/>
        <w:jc w:val="both"/>
        <w:rPr>
          <w:rFonts w:ascii="Calibri" w:hAnsi="Calibri" w:cs="Calibri"/>
          <w:sz w:val="24"/>
          <w:szCs w:val="24"/>
        </w:rPr>
        <w:sectPr w:rsidR="00EE3348" w:rsidSect="00EE3348">
          <w:headerReference w:type="first" r:id="rId26"/>
          <w:footerReference w:type="first" r:id="rId27"/>
          <w:pgSz w:w="16838" w:h="11906" w:orient="landscape"/>
          <w:pgMar w:top="1417" w:right="1417" w:bottom="1417" w:left="1417" w:header="708" w:footer="708" w:gutter="0"/>
          <w:cols w:space="708"/>
          <w:titlePg/>
          <w:docGrid w:linePitch="286"/>
        </w:sectPr>
      </w:pPr>
    </w:p>
    <w:p w14:paraId="0E4C828E" w14:textId="18249A16" w:rsidR="0077723A" w:rsidRPr="00CA4951" w:rsidRDefault="0077723A" w:rsidP="000945E4">
      <w:pPr>
        <w:pStyle w:val="Nagwek1"/>
        <w:numPr>
          <w:ilvl w:val="0"/>
          <w:numId w:val="1"/>
        </w:numPr>
        <w:jc w:val="both"/>
        <w:rPr>
          <w:rFonts w:ascii="Calibri" w:hAnsi="Calibri" w:cs="Calibri"/>
          <w:color w:val="000000" w:themeColor="text1"/>
          <w:sz w:val="32"/>
          <w:szCs w:val="32"/>
        </w:rPr>
      </w:pPr>
      <w:bookmarkStart w:id="47" w:name="_Toc100838675"/>
      <w:r w:rsidRPr="00CA4951">
        <w:rPr>
          <w:rFonts w:ascii="Calibri" w:hAnsi="Calibri" w:cs="Calibri"/>
          <w:color w:val="000000" w:themeColor="text1"/>
          <w:sz w:val="32"/>
          <w:szCs w:val="32"/>
        </w:rPr>
        <w:lastRenderedPageBreak/>
        <w:t>Wyznaczenie obszaru rewitalizacji</w:t>
      </w:r>
      <w:bookmarkEnd w:id="47"/>
    </w:p>
    <w:p w14:paraId="28393942" w14:textId="69E8C539" w:rsidR="0077723A" w:rsidRDefault="0077723A" w:rsidP="000945E4">
      <w:pPr>
        <w:spacing w:line="240" w:lineRule="auto"/>
        <w:jc w:val="both"/>
        <w:rPr>
          <w:rFonts w:ascii="Calibri" w:hAnsi="Calibri" w:cs="Calibri"/>
          <w:b/>
          <w:bCs/>
          <w:color w:val="000000" w:themeColor="text1"/>
          <w:sz w:val="24"/>
          <w:szCs w:val="24"/>
        </w:rPr>
      </w:pPr>
    </w:p>
    <w:p w14:paraId="337D550C" w14:textId="77777777" w:rsidR="00D02F12" w:rsidRPr="00D02F12" w:rsidRDefault="00D02F12" w:rsidP="00D02F12">
      <w:pPr>
        <w:spacing w:line="240" w:lineRule="auto"/>
        <w:jc w:val="both"/>
        <w:rPr>
          <w:rFonts w:ascii="Calibri" w:hAnsi="Calibri" w:cs="Calibri"/>
          <w:sz w:val="24"/>
          <w:szCs w:val="24"/>
        </w:rPr>
      </w:pPr>
      <w:r w:rsidRPr="00D02F12">
        <w:rPr>
          <w:rFonts w:ascii="Calibri" w:hAnsi="Calibri" w:cs="Calibri"/>
          <w:sz w:val="24"/>
          <w:szCs w:val="24"/>
        </w:rPr>
        <w:t>Z ustawy o rewitalizacji wynika, że aby dany obszar Gminy mógł zostać uznany za obszar rewitalizacji konieczne jest, by występowała na nim koncentracja negatywnych zjawisk oraz aby był on istotny dla rozwoju lokalnego całej Gminy.</w:t>
      </w:r>
    </w:p>
    <w:p w14:paraId="302E3658" w14:textId="6E132DB8" w:rsidR="00D02F12" w:rsidRDefault="00D02F12" w:rsidP="00D02F12">
      <w:pPr>
        <w:spacing w:line="240" w:lineRule="auto"/>
        <w:jc w:val="both"/>
        <w:rPr>
          <w:rFonts w:ascii="Calibri" w:hAnsi="Calibri" w:cs="Calibri"/>
          <w:sz w:val="24"/>
          <w:szCs w:val="24"/>
        </w:rPr>
      </w:pPr>
      <w:r w:rsidRPr="00D02F12">
        <w:rPr>
          <w:rFonts w:ascii="Calibri" w:hAnsi="Calibri" w:cs="Calibri"/>
          <w:sz w:val="24"/>
          <w:szCs w:val="24"/>
        </w:rPr>
        <w:t xml:space="preserve">Wyznaczając obszar rewitalizacji na terenie Gminy </w:t>
      </w:r>
      <w:r>
        <w:rPr>
          <w:rFonts w:ascii="Calibri" w:hAnsi="Calibri" w:cs="Calibri"/>
          <w:sz w:val="24"/>
          <w:szCs w:val="24"/>
        </w:rPr>
        <w:t>Węgliniec</w:t>
      </w:r>
      <w:r w:rsidRPr="00D02F12">
        <w:rPr>
          <w:rFonts w:ascii="Calibri" w:hAnsi="Calibri" w:cs="Calibri"/>
          <w:sz w:val="24"/>
          <w:szCs w:val="24"/>
        </w:rPr>
        <w:t xml:space="preserve"> kierowano się również zasadą nieprzekraczalności ustawowych wartości 20% powierzchni Gminy oraz 30% liczby mieszkańców. Zgodnie z przeprowadzoną analizą wskaźnikową jako obszar rewitalizacji wyznaczono następujące jednostki analityczne: </w:t>
      </w:r>
      <w:r w:rsidRPr="00D02F12">
        <w:rPr>
          <w:rFonts w:ascii="Calibri" w:hAnsi="Calibri" w:cs="Calibri"/>
          <w:b/>
          <w:bCs/>
          <w:sz w:val="24"/>
          <w:szCs w:val="24"/>
        </w:rPr>
        <w:t>Węgliniec Północ</w:t>
      </w:r>
      <w:r w:rsidRPr="00D02F12">
        <w:rPr>
          <w:rFonts w:ascii="Calibri" w:hAnsi="Calibri" w:cs="Calibri"/>
          <w:sz w:val="24"/>
          <w:szCs w:val="24"/>
        </w:rPr>
        <w:t xml:space="preserve"> oraz </w:t>
      </w:r>
      <w:r w:rsidRPr="00D02F12">
        <w:rPr>
          <w:rFonts w:ascii="Calibri" w:hAnsi="Calibri" w:cs="Calibri"/>
          <w:b/>
          <w:bCs/>
          <w:sz w:val="24"/>
          <w:szCs w:val="24"/>
        </w:rPr>
        <w:t>Ruszów Centrum</w:t>
      </w:r>
      <w:r w:rsidRPr="00D02F12">
        <w:rPr>
          <w:rFonts w:ascii="Calibri" w:hAnsi="Calibri" w:cs="Calibri"/>
          <w:sz w:val="24"/>
          <w:szCs w:val="24"/>
        </w:rPr>
        <w:t>. Wyboru tych jednostek dokonano na podstawie łącznego spełnienia kryteriów takich jak:</w:t>
      </w:r>
    </w:p>
    <w:p w14:paraId="319D630F" w14:textId="2BCFA222" w:rsidR="00D02F12" w:rsidRPr="000014B3" w:rsidRDefault="000014B3" w:rsidP="000014B3">
      <w:pPr>
        <w:pStyle w:val="Akapitzlist"/>
        <w:numPr>
          <w:ilvl w:val="0"/>
          <w:numId w:val="28"/>
        </w:numPr>
        <w:spacing w:line="240" w:lineRule="auto"/>
        <w:jc w:val="both"/>
        <w:rPr>
          <w:rFonts w:ascii="Calibri" w:hAnsi="Calibri" w:cs="Calibri"/>
          <w:b/>
          <w:bCs/>
          <w:sz w:val="24"/>
          <w:szCs w:val="24"/>
        </w:rPr>
      </w:pPr>
      <w:r w:rsidRPr="000014B3">
        <w:rPr>
          <w:rFonts w:ascii="Calibri" w:hAnsi="Calibri" w:cs="Calibri"/>
          <w:b/>
          <w:bCs/>
          <w:sz w:val="24"/>
          <w:szCs w:val="24"/>
        </w:rPr>
        <w:t>Jednostka obszaru rewitalizacji zamieszkiwana jest przez minimum 300</w:t>
      </w:r>
      <w:r>
        <w:rPr>
          <w:rFonts w:ascii="Calibri" w:hAnsi="Calibri" w:cs="Calibri"/>
          <w:b/>
          <w:bCs/>
          <w:sz w:val="24"/>
          <w:szCs w:val="24"/>
        </w:rPr>
        <w:t> </w:t>
      </w:r>
      <w:r w:rsidRPr="000014B3">
        <w:rPr>
          <w:rFonts w:ascii="Calibri" w:hAnsi="Calibri" w:cs="Calibri"/>
          <w:b/>
          <w:bCs/>
          <w:sz w:val="24"/>
          <w:szCs w:val="24"/>
        </w:rPr>
        <w:t>mieszkańców,</w:t>
      </w:r>
    </w:p>
    <w:p w14:paraId="36B0FA1E" w14:textId="3DE4CBCE" w:rsidR="000014B3" w:rsidRPr="000014B3" w:rsidRDefault="000014B3" w:rsidP="000014B3">
      <w:pPr>
        <w:pStyle w:val="Akapitzlist"/>
        <w:numPr>
          <w:ilvl w:val="0"/>
          <w:numId w:val="28"/>
        </w:numPr>
        <w:spacing w:line="240" w:lineRule="auto"/>
        <w:jc w:val="both"/>
        <w:rPr>
          <w:rFonts w:ascii="Calibri" w:hAnsi="Calibri" w:cs="Calibri"/>
          <w:b/>
          <w:bCs/>
          <w:sz w:val="24"/>
          <w:szCs w:val="24"/>
        </w:rPr>
      </w:pPr>
      <w:r w:rsidRPr="000014B3">
        <w:rPr>
          <w:rFonts w:ascii="Calibri" w:hAnsi="Calibri" w:cs="Calibri"/>
          <w:b/>
          <w:bCs/>
          <w:sz w:val="24"/>
          <w:szCs w:val="24"/>
        </w:rPr>
        <w:t>W jednostce, która zostanie zaliczona do obszaru rewitalizacji zachodzi koncentracja negatywnych zjawisk w co najmniej dwóch sferach innych niż sfera społeczna,</w:t>
      </w:r>
    </w:p>
    <w:p w14:paraId="0D6B6672" w14:textId="7EAFCDA1" w:rsidR="000014B3" w:rsidRPr="000014B3" w:rsidRDefault="000014B3" w:rsidP="000014B3">
      <w:pPr>
        <w:pStyle w:val="Akapitzlist"/>
        <w:numPr>
          <w:ilvl w:val="0"/>
          <w:numId w:val="28"/>
        </w:numPr>
        <w:spacing w:line="240" w:lineRule="auto"/>
        <w:jc w:val="both"/>
        <w:rPr>
          <w:rFonts w:ascii="Calibri" w:hAnsi="Calibri" w:cs="Calibri"/>
          <w:b/>
          <w:bCs/>
          <w:sz w:val="24"/>
          <w:szCs w:val="24"/>
        </w:rPr>
      </w:pPr>
      <w:r w:rsidRPr="000014B3">
        <w:rPr>
          <w:rFonts w:ascii="Calibri" w:hAnsi="Calibri" w:cs="Calibri"/>
          <w:b/>
          <w:bCs/>
          <w:sz w:val="24"/>
          <w:szCs w:val="24"/>
        </w:rPr>
        <w:t>Jednostka obszaru rewitalizacji jest istotna dla rozwoju lokalnego całej Gminy.</w:t>
      </w:r>
    </w:p>
    <w:p w14:paraId="270BB011" w14:textId="2F5C1B3F" w:rsidR="00482A3A" w:rsidRDefault="00D02F12" w:rsidP="00D02F12">
      <w:pPr>
        <w:spacing w:line="240" w:lineRule="auto"/>
        <w:jc w:val="both"/>
        <w:rPr>
          <w:rFonts w:ascii="Calibri" w:hAnsi="Calibri" w:cs="Calibri"/>
          <w:sz w:val="24"/>
          <w:szCs w:val="24"/>
        </w:rPr>
      </w:pPr>
      <w:r w:rsidRPr="009D01AE">
        <w:rPr>
          <w:rFonts w:ascii="Calibri" w:hAnsi="Calibri" w:cs="Calibri"/>
          <w:b/>
          <w:bCs/>
          <w:sz w:val="24"/>
          <w:szCs w:val="24"/>
        </w:rPr>
        <w:t>Węgliniec Północ</w:t>
      </w:r>
      <w:r>
        <w:rPr>
          <w:rFonts w:ascii="Calibri" w:hAnsi="Calibri" w:cs="Calibri"/>
          <w:sz w:val="24"/>
          <w:szCs w:val="24"/>
        </w:rPr>
        <w:t xml:space="preserve"> </w:t>
      </w:r>
      <w:r w:rsidR="00663D0F">
        <w:rPr>
          <w:rFonts w:ascii="Calibri" w:hAnsi="Calibri" w:cs="Calibri"/>
          <w:sz w:val="24"/>
          <w:szCs w:val="24"/>
        </w:rPr>
        <w:t>–</w:t>
      </w:r>
      <w:r>
        <w:rPr>
          <w:rFonts w:ascii="Calibri" w:hAnsi="Calibri" w:cs="Calibri"/>
          <w:sz w:val="24"/>
          <w:szCs w:val="24"/>
        </w:rPr>
        <w:t xml:space="preserve"> </w:t>
      </w:r>
      <w:r w:rsidR="000014B3" w:rsidRPr="000014B3">
        <w:rPr>
          <w:rFonts w:ascii="Calibri" w:hAnsi="Calibri" w:cs="Calibri"/>
          <w:sz w:val="24"/>
          <w:szCs w:val="24"/>
        </w:rPr>
        <w:t>jest</w:t>
      </w:r>
      <w:r w:rsidR="00663D0F">
        <w:rPr>
          <w:rFonts w:ascii="Calibri" w:hAnsi="Calibri" w:cs="Calibri"/>
          <w:sz w:val="24"/>
          <w:szCs w:val="24"/>
        </w:rPr>
        <w:t xml:space="preserve"> </w:t>
      </w:r>
      <w:r w:rsidR="000014B3" w:rsidRPr="000014B3">
        <w:rPr>
          <w:rFonts w:ascii="Calibri" w:hAnsi="Calibri" w:cs="Calibri"/>
          <w:sz w:val="24"/>
          <w:szCs w:val="24"/>
        </w:rPr>
        <w:t xml:space="preserve">to jednostka znajdująca się </w:t>
      </w:r>
      <w:r w:rsidR="00975E77">
        <w:rPr>
          <w:rFonts w:ascii="Calibri" w:hAnsi="Calibri" w:cs="Calibri"/>
          <w:sz w:val="24"/>
          <w:szCs w:val="24"/>
        </w:rPr>
        <w:t xml:space="preserve">w południowej części Gminy Węgliniec, której </w:t>
      </w:r>
      <w:r w:rsidR="000014B3" w:rsidRPr="000014B3">
        <w:rPr>
          <w:rFonts w:ascii="Calibri" w:hAnsi="Calibri" w:cs="Calibri"/>
          <w:sz w:val="24"/>
          <w:szCs w:val="24"/>
        </w:rPr>
        <w:t xml:space="preserve">powierzchnia wynosi </w:t>
      </w:r>
      <w:r w:rsidR="00975E77" w:rsidRPr="00975E77">
        <w:rPr>
          <w:rFonts w:ascii="Calibri" w:hAnsi="Calibri" w:cs="Calibri"/>
          <w:sz w:val="24"/>
          <w:szCs w:val="24"/>
        </w:rPr>
        <w:t>4,03</w:t>
      </w:r>
      <w:r w:rsidR="00975E77">
        <w:rPr>
          <w:rFonts w:ascii="Calibri" w:hAnsi="Calibri" w:cs="Calibri"/>
          <w:sz w:val="24"/>
          <w:szCs w:val="24"/>
        </w:rPr>
        <w:t xml:space="preserve"> </w:t>
      </w:r>
      <w:r w:rsidR="000014B3" w:rsidRPr="000014B3">
        <w:rPr>
          <w:rFonts w:ascii="Calibri" w:hAnsi="Calibri" w:cs="Calibri"/>
          <w:sz w:val="24"/>
          <w:szCs w:val="24"/>
        </w:rPr>
        <w:t>km</w:t>
      </w:r>
      <w:r w:rsidR="000014B3" w:rsidRPr="00975E77">
        <w:rPr>
          <w:rFonts w:ascii="Calibri" w:hAnsi="Calibri" w:cs="Calibri"/>
          <w:sz w:val="24"/>
          <w:szCs w:val="24"/>
          <w:vertAlign w:val="superscript"/>
        </w:rPr>
        <w:t>2</w:t>
      </w:r>
      <w:r w:rsidR="000014B3" w:rsidRPr="000014B3">
        <w:rPr>
          <w:rFonts w:ascii="Calibri" w:hAnsi="Calibri" w:cs="Calibri"/>
          <w:sz w:val="24"/>
          <w:szCs w:val="24"/>
        </w:rPr>
        <w:t xml:space="preserve">, co daje </w:t>
      </w:r>
      <w:r w:rsidR="00975E77" w:rsidRPr="00975E77">
        <w:rPr>
          <w:rFonts w:ascii="Calibri" w:hAnsi="Calibri" w:cs="Calibri"/>
          <w:sz w:val="24"/>
          <w:szCs w:val="24"/>
        </w:rPr>
        <w:t>1,19%</w:t>
      </w:r>
      <w:r w:rsidR="00975E77">
        <w:rPr>
          <w:rFonts w:ascii="Calibri" w:hAnsi="Calibri" w:cs="Calibri"/>
          <w:sz w:val="24"/>
          <w:szCs w:val="24"/>
        </w:rPr>
        <w:t xml:space="preserve"> </w:t>
      </w:r>
      <w:r w:rsidR="000014B3" w:rsidRPr="000014B3">
        <w:rPr>
          <w:rFonts w:ascii="Calibri" w:hAnsi="Calibri" w:cs="Calibri"/>
          <w:sz w:val="24"/>
          <w:szCs w:val="24"/>
        </w:rPr>
        <w:t xml:space="preserve">powierzchni całej Gminy. Jednostkę tą zamieszkuje </w:t>
      </w:r>
      <w:r w:rsidR="00975E77" w:rsidRPr="00975E77">
        <w:rPr>
          <w:rFonts w:ascii="Calibri" w:hAnsi="Calibri" w:cs="Calibri"/>
          <w:sz w:val="24"/>
          <w:szCs w:val="24"/>
        </w:rPr>
        <w:t>1</w:t>
      </w:r>
      <w:r w:rsidR="00975E77">
        <w:rPr>
          <w:rFonts w:ascii="Calibri" w:hAnsi="Calibri" w:cs="Calibri"/>
          <w:sz w:val="24"/>
          <w:szCs w:val="24"/>
        </w:rPr>
        <w:t> </w:t>
      </w:r>
      <w:r w:rsidR="00975E77" w:rsidRPr="00975E77">
        <w:rPr>
          <w:rFonts w:ascii="Calibri" w:hAnsi="Calibri" w:cs="Calibri"/>
          <w:sz w:val="24"/>
          <w:szCs w:val="24"/>
        </w:rPr>
        <w:t>718</w:t>
      </w:r>
      <w:r w:rsidR="00975E77">
        <w:rPr>
          <w:rFonts w:ascii="Calibri" w:hAnsi="Calibri" w:cs="Calibri"/>
          <w:sz w:val="24"/>
          <w:szCs w:val="24"/>
        </w:rPr>
        <w:t xml:space="preserve"> </w:t>
      </w:r>
      <w:r w:rsidR="000014B3" w:rsidRPr="000014B3">
        <w:rPr>
          <w:rFonts w:ascii="Calibri" w:hAnsi="Calibri" w:cs="Calibri"/>
          <w:sz w:val="24"/>
          <w:szCs w:val="24"/>
        </w:rPr>
        <w:t xml:space="preserve">osób, które stanowią </w:t>
      </w:r>
      <w:r w:rsidR="00975E77" w:rsidRPr="00975E77">
        <w:rPr>
          <w:rFonts w:ascii="Calibri" w:hAnsi="Calibri" w:cs="Calibri"/>
          <w:sz w:val="24"/>
          <w:szCs w:val="24"/>
        </w:rPr>
        <w:t>22,37</w:t>
      </w:r>
      <w:r w:rsidR="000014B3" w:rsidRPr="000014B3">
        <w:rPr>
          <w:rFonts w:ascii="Calibri" w:hAnsi="Calibri" w:cs="Calibri"/>
          <w:sz w:val="24"/>
          <w:szCs w:val="24"/>
        </w:rPr>
        <w:t xml:space="preserve">% ludności Gminy. Jest to najbardziej zaludniona jednostka Gminy. Pełni ona rolę jednostki osadniczej zaspokajającej potrzeby mieszkańców również z obszarów ją otaczających. Na terenie jednostki znajdują się m.in.: </w:t>
      </w:r>
      <w:r w:rsidR="00F14AFC">
        <w:rPr>
          <w:rFonts w:ascii="Calibri" w:hAnsi="Calibri" w:cs="Calibri"/>
          <w:sz w:val="24"/>
          <w:szCs w:val="24"/>
        </w:rPr>
        <w:t>Otwarta Strefa Aktywności, Park Miejski, Stadion Miejski w Węglińcu im</w:t>
      </w:r>
      <w:r w:rsidR="00663D0F">
        <w:rPr>
          <w:rFonts w:ascii="Calibri" w:hAnsi="Calibri" w:cs="Calibri"/>
          <w:sz w:val="24"/>
          <w:szCs w:val="24"/>
        </w:rPr>
        <w:t>. Adama Galanta,</w:t>
      </w:r>
      <w:r w:rsidR="00F14AFC">
        <w:rPr>
          <w:rFonts w:ascii="Calibri" w:hAnsi="Calibri" w:cs="Calibri"/>
          <w:sz w:val="24"/>
          <w:szCs w:val="24"/>
        </w:rPr>
        <w:t xml:space="preserve"> Targowisko Miejskie, Dworzec kolejowy, Urząd Miasta i Gminy w Węglińcu, Nadleśnictwo Węgliniec, Muzeum Kresów Wschodnich w Węglińcu, Ochotnicza Straż Pożarna, </w:t>
      </w:r>
      <w:r w:rsidR="00663D0F">
        <w:rPr>
          <w:rFonts w:ascii="Calibri" w:hAnsi="Calibri" w:cs="Calibri"/>
          <w:sz w:val="24"/>
          <w:szCs w:val="24"/>
        </w:rPr>
        <w:t>a także inne usługi służące lokalnej społeczności. Jednostka ta jest istotna dla rozwoju lokalnego z uwagi na</w:t>
      </w:r>
      <w:r w:rsidR="00482A3A">
        <w:rPr>
          <w:rFonts w:ascii="Calibri" w:hAnsi="Calibri" w:cs="Calibri"/>
          <w:sz w:val="24"/>
          <w:szCs w:val="24"/>
        </w:rPr>
        <w:t xml:space="preserve"> pełniące funkcje obszaru miejskiego, który to jest ośrodkiem zarządzania Gminą. Występuje tu największa koncentracja lokalnych usług. Węgliniec Północ jest także miejscem </w:t>
      </w:r>
      <w:r w:rsidR="00BC5B96">
        <w:rPr>
          <w:rFonts w:ascii="Calibri" w:hAnsi="Calibri" w:cs="Calibri"/>
          <w:sz w:val="24"/>
          <w:szCs w:val="24"/>
        </w:rPr>
        <w:t>szczególnym</w:t>
      </w:r>
      <w:r w:rsidR="00482A3A">
        <w:rPr>
          <w:rFonts w:ascii="Calibri" w:hAnsi="Calibri" w:cs="Calibri"/>
          <w:sz w:val="24"/>
          <w:szCs w:val="24"/>
        </w:rPr>
        <w:t xml:space="preserve"> dla Gminy z uwagi na </w:t>
      </w:r>
      <w:r w:rsidR="00BC5B96">
        <w:rPr>
          <w:rFonts w:ascii="Calibri" w:hAnsi="Calibri" w:cs="Calibri"/>
          <w:sz w:val="24"/>
          <w:szCs w:val="24"/>
        </w:rPr>
        <w:t>możliwość zwiększania prestiżu Gminy oraz integracji jej mieszkańców.</w:t>
      </w:r>
    </w:p>
    <w:p w14:paraId="381E0688" w14:textId="04848506" w:rsidR="00D02F12" w:rsidRDefault="00D02F12" w:rsidP="00D02F12">
      <w:pPr>
        <w:spacing w:line="240" w:lineRule="auto"/>
        <w:jc w:val="both"/>
        <w:rPr>
          <w:rFonts w:ascii="Calibri" w:hAnsi="Calibri" w:cs="Calibri"/>
          <w:sz w:val="24"/>
          <w:szCs w:val="24"/>
        </w:rPr>
      </w:pPr>
      <w:r w:rsidRPr="009D01AE">
        <w:rPr>
          <w:rFonts w:ascii="Calibri" w:hAnsi="Calibri" w:cs="Calibri"/>
          <w:b/>
          <w:bCs/>
          <w:sz w:val="24"/>
          <w:szCs w:val="24"/>
        </w:rPr>
        <w:t>Ruszów Centrum</w:t>
      </w:r>
      <w:r>
        <w:rPr>
          <w:rFonts w:ascii="Calibri" w:hAnsi="Calibri" w:cs="Calibri"/>
          <w:sz w:val="24"/>
          <w:szCs w:val="24"/>
        </w:rPr>
        <w:t xml:space="preserve"> </w:t>
      </w:r>
      <w:r w:rsidR="00663D0F">
        <w:rPr>
          <w:rFonts w:ascii="Calibri" w:hAnsi="Calibri" w:cs="Calibri"/>
          <w:sz w:val="24"/>
          <w:szCs w:val="24"/>
        </w:rPr>
        <w:t>–</w:t>
      </w:r>
      <w:r>
        <w:rPr>
          <w:rFonts w:ascii="Calibri" w:hAnsi="Calibri" w:cs="Calibri"/>
          <w:sz w:val="24"/>
          <w:szCs w:val="24"/>
        </w:rPr>
        <w:t xml:space="preserve"> </w:t>
      </w:r>
      <w:r w:rsidR="00663D0F" w:rsidRPr="00663D0F">
        <w:rPr>
          <w:rFonts w:ascii="Calibri" w:hAnsi="Calibri" w:cs="Calibri"/>
          <w:sz w:val="24"/>
          <w:szCs w:val="24"/>
        </w:rPr>
        <w:t>jest</w:t>
      </w:r>
      <w:r w:rsidR="00663D0F">
        <w:rPr>
          <w:rFonts w:ascii="Calibri" w:hAnsi="Calibri" w:cs="Calibri"/>
          <w:sz w:val="24"/>
          <w:szCs w:val="24"/>
        </w:rPr>
        <w:t xml:space="preserve"> </w:t>
      </w:r>
      <w:r w:rsidR="00663D0F" w:rsidRPr="00663D0F">
        <w:rPr>
          <w:rFonts w:ascii="Calibri" w:hAnsi="Calibri" w:cs="Calibri"/>
          <w:sz w:val="24"/>
          <w:szCs w:val="24"/>
        </w:rPr>
        <w:t xml:space="preserve">to jednostka znajdująca się w </w:t>
      </w:r>
      <w:r w:rsidR="00663D0F">
        <w:rPr>
          <w:rFonts w:ascii="Calibri" w:hAnsi="Calibri" w:cs="Calibri"/>
          <w:sz w:val="24"/>
          <w:szCs w:val="24"/>
        </w:rPr>
        <w:t>północnej</w:t>
      </w:r>
      <w:r w:rsidR="00663D0F" w:rsidRPr="00663D0F">
        <w:rPr>
          <w:rFonts w:ascii="Calibri" w:hAnsi="Calibri" w:cs="Calibri"/>
          <w:sz w:val="24"/>
          <w:szCs w:val="24"/>
        </w:rPr>
        <w:t xml:space="preserve"> części Gminy Węgliniec, której powierzchnia wynosi </w:t>
      </w:r>
      <w:r w:rsidR="00663D0F">
        <w:rPr>
          <w:rFonts w:ascii="Calibri" w:hAnsi="Calibri" w:cs="Calibri"/>
          <w:sz w:val="24"/>
          <w:szCs w:val="24"/>
        </w:rPr>
        <w:t>0</w:t>
      </w:r>
      <w:r w:rsidR="00663D0F" w:rsidRPr="00663D0F">
        <w:rPr>
          <w:rFonts w:ascii="Calibri" w:hAnsi="Calibri" w:cs="Calibri"/>
          <w:sz w:val="24"/>
          <w:szCs w:val="24"/>
        </w:rPr>
        <w:t>,</w:t>
      </w:r>
      <w:r w:rsidR="00663D0F">
        <w:rPr>
          <w:rFonts w:ascii="Calibri" w:hAnsi="Calibri" w:cs="Calibri"/>
          <w:sz w:val="24"/>
          <w:szCs w:val="24"/>
        </w:rPr>
        <w:t>10</w:t>
      </w:r>
      <w:r w:rsidR="00663D0F" w:rsidRPr="00663D0F">
        <w:rPr>
          <w:rFonts w:ascii="Calibri" w:hAnsi="Calibri" w:cs="Calibri"/>
          <w:sz w:val="24"/>
          <w:szCs w:val="24"/>
        </w:rPr>
        <w:t>km</w:t>
      </w:r>
      <w:r w:rsidR="00663D0F" w:rsidRPr="00663D0F">
        <w:rPr>
          <w:rFonts w:ascii="Calibri" w:hAnsi="Calibri" w:cs="Calibri"/>
          <w:sz w:val="24"/>
          <w:szCs w:val="24"/>
          <w:vertAlign w:val="superscript"/>
        </w:rPr>
        <w:t>2</w:t>
      </w:r>
      <w:r w:rsidR="00663D0F" w:rsidRPr="00663D0F">
        <w:rPr>
          <w:rFonts w:ascii="Calibri" w:hAnsi="Calibri" w:cs="Calibri"/>
          <w:sz w:val="24"/>
          <w:szCs w:val="24"/>
        </w:rPr>
        <w:t xml:space="preserve">, co daje </w:t>
      </w:r>
      <w:r w:rsidR="00663D0F">
        <w:rPr>
          <w:rFonts w:ascii="Calibri" w:hAnsi="Calibri" w:cs="Calibri"/>
          <w:sz w:val="24"/>
          <w:szCs w:val="24"/>
        </w:rPr>
        <w:t>0</w:t>
      </w:r>
      <w:r w:rsidR="00663D0F" w:rsidRPr="00663D0F">
        <w:rPr>
          <w:rFonts w:ascii="Calibri" w:hAnsi="Calibri" w:cs="Calibri"/>
          <w:sz w:val="24"/>
          <w:szCs w:val="24"/>
        </w:rPr>
        <w:t>,</w:t>
      </w:r>
      <w:r w:rsidR="00663D0F">
        <w:rPr>
          <w:rFonts w:ascii="Calibri" w:hAnsi="Calibri" w:cs="Calibri"/>
          <w:sz w:val="24"/>
          <w:szCs w:val="24"/>
        </w:rPr>
        <w:t>03</w:t>
      </w:r>
      <w:r w:rsidR="00663D0F" w:rsidRPr="00663D0F">
        <w:rPr>
          <w:rFonts w:ascii="Calibri" w:hAnsi="Calibri" w:cs="Calibri"/>
          <w:sz w:val="24"/>
          <w:szCs w:val="24"/>
        </w:rPr>
        <w:t>% powierzchni całej Gminy. Jednostkę tą zamieszkuje 396</w:t>
      </w:r>
      <w:r w:rsidR="00663D0F">
        <w:rPr>
          <w:rFonts w:ascii="Calibri" w:hAnsi="Calibri" w:cs="Calibri"/>
          <w:sz w:val="24"/>
          <w:szCs w:val="24"/>
        </w:rPr>
        <w:t xml:space="preserve"> </w:t>
      </w:r>
      <w:r w:rsidR="00663D0F" w:rsidRPr="00663D0F">
        <w:rPr>
          <w:rFonts w:ascii="Calibri" w:hAnsi="Calibri" w:cs="Calibri"/>
          <w:sz w:val="24"/>
          <w:szCs w:val="24"/>
        </w:rPr>
        <w:t xml:space="preserve">osób, które stanowią </w:t>
      </w:r>
      <w:r w:rsidR="00663D0F">
        <w:rPr>
          <w:rFonts w:ascii="Calibri" w:hAnsi="Calibri" w:cs="Calibri"/>
          <w:sz w:val="24"/>
          <w:szCs w:val="24"/>
        </w:rPr>
        <w:t>5</w:t>
      </w:r>
      <w:r w:rsidR="00663D0F" w:rsidRPr="00663D0F">
        <w:rPr>
          <w:rFonts w:ascii="Calibri" w:hAnsi="Calibri" w:cs="Calibri"/>
          <w:sz w:val="24"/>
          <w:szCs w:val="24"/>
        </w:rPr>
        <w:t>,</w:t>
      </w:r>
      <w:r w:rsidR="00663D0F">
        <w:rPr>
          <w:rFonts w:ascii="Calibri" w:hAnsi="Calibri" w:cs="Calibri"/>
          <w:sz w:val="24"/>
          <w:szCs w:val="24"/>
        </w:rPr>
        <w:t>15</w:t>
      </w:r>
      <w:r w:rsidR="00663D0F" w:rsidRPr="00663D0F">
        <w:rPr>
          <w:rFonts w:ascii="Calibri" w:hAnsi="Calibri" w:cs="Calibri"/>
          <w:sz w:val="24"/>
          <w:szCs w:val="24"/>
        </w:rPr>
        <w:t xml:space="preserve">% ludności Gminy. Jest to </w:t>
      </w:r>
      <w:r w:rsidR="009D01AE">
        <w:rPr>
          <w:rFonts w:ascii="Calibri" w:hAnsi="Calibri" w:cs="Calibri"/>
          <w:sz w:val="24"/>
          <w:szCs w:val="24"/>
        </w:rPr>
        <w:t xml:space="preserve">jednostka o wysokim wskaźniku gęstości zaludnienia. </w:t>
      </w:r>
      <w:r w:rsidR="00663D0F" w:rsidRPr="00663D0F">
        <w:rPr>
          <w:rFonts w:ascii="Calibri" w:hAnsi="Calibri" w:cs="Calibri"/>
          <w:sz w:val="24"/>
          <w:szCs w:val="24"/>
        </w:rPr>
        <w:t xml:space="preserve">Na terenie jednostki znajdują się m.in.: </w:t>
      </w:r>
      <w:r w:rsidR="009D01AE">
        <w:rPr>
          <w:rFonts w:ascii="Calibri" w:hAnsi="Calibri" w:cs="Calibri"/>
          <w:sz w:val="24"/>
          <w:szCs w:val="24"/>
        </w:rPr>
        <w:t>Filia Urzędu Pocztowego Pieńsk w Ruszowie</w:t>
      </w:r>
      <w:r w:rsidR="00663D0F" w:rsidRPr="00663D0F">
        <w:rPr>
          <w:rFonts w:ascii="Calibri" w:hAnsi="Calibri" w:cs="Calibri"/>
          <w:sz w:val="24"/>
          <w:szCs w:val="24"/>
        </w:rPr>
        <w:t xml:space="preserve">, </w:t>
      </w:r>
      <w:r w:rsidR="009D01AE">
        <w:rPr>
          <w:rFonts w:ascii="Calibri" w:hAnsi="Calibri" w:cs="Calibri"/>
          <w:sz w:val="24"/>
          <w:szCs w:val="24"/>
        </w:rPr>
        <w:t xml:space="preserve">stacja kolejowa, </w:t>
      </w:r>
      <w:r w:rsidR="00482A3A">
        <w:rPr>
          <w:rFonts w:ascii="Calibri" w:hAnsi="Calibri" w:cs="Calibri"/>
          <w:sz w:val="24"/>
          <w:szCs w:val="24"/>
        </w:rPr>
        <w:t xml:space="preserve">park, </w:t>
      </w:r>
      <w:r w:rsidR="00663D0F" w:rsidRPr="00663D0F">
        <w:rPr>
          <w:rFonts w:ascii="Calibri" w:hAnsi="Calibri" w:cs="Calibri"/>
          <w:sz w:val="24"/>
          <w:szCs w:val="24"/>
        </w:rPr>
        <w:t>a także inne usługi służące lokalnej społeczności</w:t>
      </w:r>
      <w:r w:rsidR="00482A3A">
        <w:rPr>
          <w:rFonts w:ascii="Calibri" w:hAnsi="Calibri" w:cs="Calibri"/>
          <w:sz w:val="24"/>
          <w:szCs w:val="24"/>
        </w:rPr>
        <w:t>.</w:t>
      </w:r>
    </w:p>
    <w:p w14:paraId="088C993C" w14:textId="28572BE0" w:rsidR="0000586A" w:rsidRDefault="0000586A" w:rsidP="000945E4">
      <w:pPr>
        <w:spacing w:line="240" w:lineRule="auto"/>
        <w:jc w:val="both"/>
      </w:pPr>
      <w:r w:rsidRPr="00A33594">
        <w:rPr>
          <w:rFonts w:ascii="Calibri" w:hAnsi="Calibri" w:cs="Calibri"/>
          <w:sz w:val="24"/>
          <w:szCs w:val="24"/>
        </w:rPr>
        <w:t xml:space="preserve">Powierzchnia obszaru rewitalizacji wynosi </w:t>
      </w:r>
      <w:r w:rsidR="00A33594" w:rsidRPr="00A33594">
        <w:rPr>
          <w:rFonts w:ascii="Calibri" w:hAnsi="Calibri" w:cs="Calibri"/>
          <w:sz w:val="24"/>
          <w:szCs w:val="24"/>
        </w:rPr>
        <w:t>4,13</w:t>
      </w:r>
      <w:r w:rsidRPr="00A33594">
        <w:rPr>
          <w:rFonts w:ascii="Calibri" w:hAnsi="Calibri" w:cs="Calibri"/>
          <w:sz w:val="24"/>
          <w:szCs w:val="24"/>
        </w:rPr>
        <w:t xml:space="preserve"> km</w:t>
      </w:r>
      <w:r w:rsidRPr="00A33594">
        <w:rPr>
          <w:rFonts w:ascii="Calibri" w:hAnsi="Calibri" w:cs="Calibri"/>
          <w:sz w:val="24"/>
          <w:szCs w:val="24"/>
          <w:vertAlign w:val="superscript"/>
        </w:rPr>
        <w:t>2</w:t>
      </w:r>
      <w:r w:rsidRPr="00A33594">
        <w:rPr>
          <w:rFonts w:ascii="Calibri" w:hAnsi="Calibri" w:cs="Calibri"/>
          <w:sz w:val="24"/>
          <w:szCs w:val="24"/>
        </w:rPr>
        <w:t xml:space="preserve">, jest to </w:t>
      </w:r>
      <w:r w:rsidR="00A33594" w:rsidRPr="00A33594">
        <w:rPr>
          <w:rFonts w:ascii="Calibri" w:hAnsi="Calibri" w:cs="Calibri"/>
          <w:sz w:val="24"/>
          <w:szCs w:val="24"/>
        </w:rPr>
        <w:t>1,2</w:t>
      </w:r>
      <w:r w:rsidRPr="00A33594">
        <w:rPr>
          <w:rFonts w:ascii="Calibri" w:hAnsi="Calibri" w:cs="Calibri"/>
          <w:sz w:val="24"/>
          <w:szCs w:val="24"/>
        </w:rPr>
        <w:t xml:space="preserve">% powierzchni Gminy. Natomiast liczba mieszkańców obszaru rewitalizacji wynosi </w:t>
      </w:r>
      <w:r w:rsidR="00A33594" w:rsidRPr="00A33594">
        <w:rPr>
          <w:rFonts w:ascii="Calibri" w:hAnsi="Calibri" w:cs="Calibri"/>
          <w:sz w:val="24"/>
          <w:szCs w:val="24"/>
        </w:rPr>
        <w:t>2 116</w:t>
      </w:r>
      <w:r w:rsidRPr="00A33594">
        <w:rPr>
          <w:rFonts w:ascii="Calibri" w:hAnsi="Calibri" w:cs="Calibri"/>
          <w:sz w:val="24"/>
          <w:szCs w:val="24"/>
        </w:rPr>
        <w:t xml:space="preserve"> i jest to </w:t>
      </w:r>
      <w:r w:rsidR="00A33594" w:rsidRPr="00A33594">
        <w:rPr>
          <w:rFonts w:ascii="Calibri" w:hAnsi="Calibri" w:cs="Calibri"/>
          <w:sz w:val="24"/>
          <w:szCs w:val="24"/>
        </w:rPr>
        <w:t>27,5</w:t>
      </w:r>
      <w:r w:rsidRPr="00A33594">
        <w:rPr>
          <w:rFonts w:ascii="Calibri" w:hAnsi="Calibri" w:cs="Calibri"/>
          <w:sz w:val="24"/>
          <w:szCs w:val="24"/>
        </w:rPr>
        <w:t>% ludności Gminy.</w:t>
      </w:r>
      <w:r>
        <w:rPr>
          <w:rFonts w:ascii="Calibri" w:hAnsi="Calibri" w:cs="Calibri"/>
          <w:sz w:val="24"/>
          <w:szCs w:val="24"/>
        </w:rPr>
        <w:t xml:space="preserve"> </w:t>
      </w:r>
      <w:r w:rsidR="009D01AE" w:rsidRPr="009D01AE">
        <w:rPr>
          <w:rFonts w:ascii="Calibri" w:hAnsi="Calibri" w:cs="Calibri"/>
          <w:sz w:val="24"/>
          <w:szCs w:val="24"/>
        </w:rPr>
        <w:t>Poglądowy przebieg granic obszaru rewitalizacji przedstawia mapa (Rysunek 4).</w:t>
      </w:r>
    </w:p>
    <w:p w14:paraId="5D5B1FC8" w14:textId="2D581E7F" w:rsidR="009D01AE" w:rsidRDefault="009D01AE" w:rsidP="009D01AE">
      <w:pPr>
        <w:jc w:val="both"/>
        <w:rPr>
          <w:rFonts w:ascii="Calibri" w:hAnsi="Calibri" w:cs="Calibri"/>
          <w:sz w:val="24"/>
          <w:szCs w:val="24"/>
        </w:rPr>
      </w:pPr>
      <w:r w:rsidRPr="009D01AE">
        <w:rPr>
          <w:rFonts w:ascii="Calibri" w:hAnsi="Calibri" w:cs="Calibri"/>
          <w:sz w:val="24"/>
          <w:szCs w:val="24"/>
        </w:rPr>
        <w:t>Obszar zdegradowany wraz z obszarem rewitalizacji prezentuje mapa zasadnicza</w:t>
      </w:r>
      <w:r>
        <w:rPr>
          <w:rFonts w:ascii="Calibri" w:hAnsi="Calibri" w:cs="Calibri"/>
          <w:sz w:val="24"/>
          <w:szCs w:val="24"/>
        </w:rPr>
        <w:t xml:space="preserve"> </w:t>
      </w:r>
      <w:r w:rsidRPr="009D01AE">
        <w:rPr>
          <w:rFonts w:ascii="Calibri" w:hAnsi="Calibri" w:cs="Calibri"/>
          <w:sz w:val="24"/>
          <w:szCs w:val="24"/>
        </w:rPr>
        <w:t xml:space="preserve">sporządzona zgodnie z art. 11 ust. 4 </w:t>
      </w:r>
      <w:r w:rsidRPr="009D01AE">
        <w:rPr>
          <w:rFonts w:ascii="Calibri" w:hAnsi="Calibri" w:cs="Calibri"/>
          <w:i/>
          <w:iCs/>
          <w:sz w:val="24"/>
          <w:szCs w:val="24"/>
        </w:rPr>
        <w:t>ustawy o rewitalizacji</w:t>
      </w:r>
      <w:r w:rsidRPr="009D01AE">
        <w:rPr>
          <w:rFonts w:ascii="Calibri" w:hAnsi="Calibri" w:cs="Calibri"/>
          <w:sz w:val="24"/>
          <w:szCs w:val="24"/>
        </w:rPr>
        <w:t>, stanowiąca załącznik 1</w:t>
      </w:r>
      <w:r>
        <w:rPr>
          <w:rFonts w:ascii="Calibri" w:hAnsi="Calibri" w:cs="Calibri"/>
          <w:sz w:val="24"/>
          <w:szCs w:val="24"/>
        </w:rPr>
        <w:t xml:space="preserve"> </w:t>
      </w:r>
      <w:r w:rsidRPr="009D01AE">
        <w:rPr>
          <w:rFonts w:ascii="Calibri" w:hAnsi="Calibri" w:cs="Calibri"/>
          <w:sz w:val="24"/>
          <w:szCs w:val="24"/>
        </w:rPr>
        <w:t>do uchwały w sprawie wyznaczenia obszaru zdegradowanego i obszaru rewitalizacji.</w:t>
      </w:r>
    </w:p>
    <w:p w14:paraId="6BE87251" w14:textId="64BA6254" w:rsidR="00853DFA" w:rsidRDefault="00853DFA">
      <w:pPr>
        <w:rPr>
          <w:rFonts w:ascii="Calibri" w:hAnsi="Calibri" w:cs="Calibri"/>
          <w:i/>
          <w:iCs/>
          <w:sz w:val="24"/>
          <w:szCs w:val="24"/>
        </w:rPr>
      </w:pPr>
      <w:r>
        <w:rPr>
          <w:rFonts w:ascii="Calibri" w:hAnsi="Calibri" w:cs="Calibri"/>
          <w:i/>
          <w:iCs/>
          <w:sz w:val="24"/>
          <w:szCs w:val="24"/>
        </w:rPr>
        <w:br w:type="page"/>
      </w:r>
    </w:p>
    <w:p w14:paraId="61F2F971" w14:textId="6DA90B60" w:rsidR="00AD139A" w:rsidRDefault="00AD139A" w:rsidP="00AD139A">
      <w:pPr>
        <w:pStyle w:val="Legenda"/>
        <w:keepNext/>
        <w:jc w:val="center"/>
      </w:pPr>
      <w:bookmarkStart w:id="48" w:name="_Toc113531949"/>
      <w:r>
        <w:lastRenderedPageBreak/>
        <w:t xml:space="preserve">Rysunek </w:t>
      </w:r>
      <w:r w:rsidR="00982812">
        <w:fldChar w:fldCharType="begin"/>
      </w:r>
      <w:r w:rsidR="00982812">
        <w:instrText xml:space="preserve"> SEQ Rysunek \* ARABIC </w:instrText>
      </w:r>
      <w:r w:rsidR="00982812">
        <w:fldChar w:fldCharType="separate"/>
      </w:r>
      <w:r w:rsidR="00982812">
        <w:rPr>
          <w:noProof/>
        </w:rPr>
        <w:t>5</w:t>
      </w:r>
      <w:r w:rsidR="00982812">
        <w:rPr>
          <w:noProof/>
        </w:rPr>
        <w:fldChar w:fldCharType="end"/>
      </w:r>
      <w:r>
        <w:t xml:space="preserve"> Poglądowa mapa obszaru zdegradowanego i obszaru rewitalizacji na terenie Gminy Węgliniec</w:t>
      </w:r>
      <w:bookmarkEnd w:id="48"/>
    </w:p>
    <w:p w14:paraId="0F6C8A89" w14:textId="5A5186DC" w:rsidR="0000586A" w:rsidRDefault="001F0939" w:rsidP="000945E4">
      <w:pPr>
        <w:spacing w:line="240" w:lineRule="auto"/>
        <w:jc w:val="both"/>
      </w:pPr>
      <w:r>
        <w:rPr>
          <w:noProof/>
        </w:rPr>
        <w:drawing>
          <wp:inline distT="0" distB="0" distL="0" distR="0" wp14:anchorId="34635981" wp14:editId="12D85C34">
            <wp:extent cx="5747385" cy="6326372"/>
            <wp:effectExtent l="0" t="0" r="5715" b="0"/>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Obraz 6"/>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t="7309" b="14846"/>
                    <a:stretch/>
                  </pic:blipFill>
                  <pic:spPr bwMode="auto">
                    <a:xfrm>
                      <a:off x="0" y="0"/>
                      <a:ext cx="5748655" cy="6327770"/>
                    </a:xfrm>
                    <a:prstGeom prst="rect">
                      <a:avLst/>
                    </a:prstGeom>
                    <a:noFill/>
                    <a:ln>
                      <a:noFill/>
                    </a:ln>
                    <a:extLst>
                      <a:ext uri="{53640926-AAD7-44D8-BBD7-CCE9431645EC}">
                        <a14:shadowObscured xmlns:a14="http://schemas.microsoft.com/office/drawing/2010/main"/>
                      </a:ext>
                    </a:extLst>
                  </pic:spPr>
                </pic:pic>
              </a:graphicData>
            </a:graphic>
          </wp:inline>
        </w:drawing>
      </w:r>
    </w:p>
    <w:p w14:paraId="4C0B102A" w14:textId="1A626814" w:rsidR="00AD139A" w:rsidRPr="004D37FE" w:rsidRDefault="00AD139A" w:rsidP="00AD139A">
      <w:pPr>
        <w:spacing w:after="120" w:line="240" w:lineRule="auto"/>
        <w:jc w:val="center"/>
        <w:rPr>
          <w:rFonts w:ascii="Calibri" w:hAnsi="Calibri" w:cs="Calibri"/>
          <w:szCs w:val="20"/>
        </w:rPr>
      </w:pPr>
      <w:r w:rsidRPr="004D37FE">
        <w:rPr>
          <w:rFonts w:ascii="Calibri" w:hAnsi="Calibri" w:cs="Calibri"/>
          <w:b/>
          <w:bCs/>
          <w:szCs w:val="20"/>
        </w:rPr>
        <w:t>Źródło</w:t>
      </w:r>
      <w:r w:rsidRPr="004D37FE">
        <w:rPr>
          <w:rFonts w:ascii="Calibri" w:hAnsi="Calibri" w:cs="Calibri"/>
          <w:szCs w:val="20"/>
        </w:rPr>
        <w:t>: opracowanie własne</w:t>
      </w:r>
      <w:r>
        <w:rPr>
          <w:rFonts w:ascii="Calibri" w:hAnsi="Calibri" w:cs="Calibri"/>
          <w:szCs w:val="20"/>
        </w:rPr>
        <w:t>.</w:t>
      </w:r>
    </w:p>
    <w:p w14:paraId="14BC7E79" w14:textId="1155F17D" w:rsidR="006825CA" w:rsidRDefault="006825CA">
      <w:r>
        <w:br w:type="page"/>
      </w:r>
    </w:p>
    <w:p w14:paraId="09DCAA04" w14:textId="5D4267AA" w:rsidR="006825CA" w:rsidRDefault="006825CA" w:rsidP="006825CA">
      <w:pPr>
        <w:pStyle w:val="Legenda"/>
        <w:keepNext/>
        <w:jc w:val="center"/>
      </w:pPr>
      <w:bookmarkStart w:id="49" w:name="_Toc113531950"/>
      <w:r>
        <w:lastRenderedPageBreak/>
        <w:t xml:space="preserve">Rysunek </w:t>
      </w:r>
      <w:fldSimple w:instr=" SEQ Rysunek \* ARABIC ">
        <w:r w:rsidR="00982812">
          <w:rPr>
            <w:noProof/>
          </w:rPr>
          <w:t>6</w:t>
        </w:r>
      </w:fldSimple>
      <w:r>
        <w:t xml:space="preserve"> Poglądowa mapa obszaru rewitalizacji – Ruszów Centrum</w:t>
      </w:r>
      <w:bookmarkEnd w:id="49"/>
    </w:p>
    <w:p w14:paraId="291DFD89" w14:textId="7BE01418" w:rsidR="00853DFA" w:rsidRDefault="000C6203" w:rsidP="000945E4">
      <w:pPr>
        <w:spacing w:line="240" w:lineRule="auto"/>
        <w:jc w:val="both"/>
      </w:pPr>
      <w:r>
        <w:rPr>
          <w:noProof/>
        </w:rPr>
        <w:drawing>
          <wp:inline distT="0" distB="0" distL="0" distR="0" wp14:anchorId="26DB9D13" wp14:editId="1D73BB2B">
            <wp:extent cx="5752465" cy="8144510"/>
            <wp:effectExtent l="0" t="0" r="635" b="8890"/>
            <wp:docPr id="14" name="Obraz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752465" cy="8144510"/>
                    </a:xfrm>
                    <a:prstGeom prst="rect">
                      <a:avLst/>
                    </a:prstGeom>
                    <a:noFill/>
                    <a:ln>
                      <a:noFill/>
                    </a:ln>
                  </pic:spPr>
                </pic:pic>
              </a:graphicData>
            </a:graphic>
          </wp:inline>
        </w:drawing>
      </w:r>
    </w:p>
    <w:p w14:paraId="7977F6B5" w14:textId="77777777" w:rsidR="00843767" w:rsidRDefault="000C6203" w:rsidP="000C6203">
      <w:pPr>
        <w:spacing w:after="120" w:line="240" w:lineRule="auto"/>
        <w:jc w:val="center"/>
        <w:rPr>
          <w:rFonts w:ascii="Calibri" w:hAnsi="Calibri" w:cs="Calibri"/>
          <w:szCs w:val="20"/>
        </w:rPr>
        <w:sectPr w:rsidR="00843767">
          <w:footerReference w:type="default" r:id="rId30"/>
          <w:footerReference w:type="first" r:id="rId31"/>
          <w:pgSz w:w="11906" w:h="16838"/>
          <w:pgMar w:top="1417" w:right="1417" w:bottom="1417" w:left="1417" w:header="708" w:footer="708" w:gutter="0"/>
          <w:cols w:space="708"/>
          <w:titlePg/>
        </w:sectPr>
      </w:pPr>
      <w:r w:rsidRPr="004D37FE">
        <w:rPr>
          <w:rFonts w:ascii="Calibri" w:hAnsi="Calibri" w:cs="Calibri"/>
          <w:b/>
          <w:bCs/>
          <w:szCs w:val="20"/>
        </w:rPr>
        <w:t>Źródło</w:t>
      </w:r>
      <w:r w:rsidRPr="004D37FE">
        <w:rPr>
          <w:rFonts w:ascii="Calibri" w:hAnsi="Calibri" w:cs="Calibri"/>
          <w:szCs w:val="20"/>
        </w:rPr>
        <w:t>: opracowanie własne</w:t>
      </w:r>
      <w:r>
        <w:rPr>
          <w:rFonts w:ascii="Calibri" w:hAnsi="Calibri" w:cs="Calibri"/>
          <w:szCs w:val="20"/>
        </w:rPr>
        <w:t xml:space="preserve">. </w:t>
      </w:r>
    </w:p>
    <w:p w14:paraId="60E8D781" w14:textId="62659712" w:rsidR="00843767" w:rsidRDefault="00843767" w:rsidP="00843767">
      <w:pPr>
        <w:pStyle w:val="Legenda"/>
        <w:keepNext/>
        <w:jc w:val="center"/>
      </w:pPr>
      <w:bookmarkStart w:id="50" w:name="_Toc113531951"/>
      <w:r>
        <w:lastRenderedPageBreak/>
        <w:t xml:space="preserve">Rysunek </w:t>
      </w:r>
      <w:fldSimple w:instr=" SEQ Rysunek \* ARABIC ">
        <w:r w:rsidR="00982812">
          <w:rPr>
            <w:noProof/>
          </w:rPr>
          <w:t>7</w:t>
        </w:r>
      </w:fldSimple>
      <w:r>
        <w:t xml:space="preserve"> Poglądowa mapa obszaru rewitalizacji – Węgliniec Północ</w:t>
      </w:r>
      <w:bookmarkEnd w:id="50"/>
    </w:p>
    <w:p w14:paraId="0D768E11" w14:textId="2E68FAE2" w:rsidR="00E2356D" w:rsidRDefault="00843767" w:rsidP="00AF05DA">
      <w:pPr>
        <w:jc w:val="center"/>
      </w:pPr>
      <w:r>
        <w:rPr>
          <w:noProof/>
        </w:rPr>
        <w:drawing>
          <wp:inline distT="0" distB="0" distL="0" distR="0" wp14:anchorId="046E7FF8" wp14:editId="7E01EA71">
            <wp:extent cx="7301207" cy="5154930"/>
            <wp:effectExtent l="0" t="0" r="0" b="7620"/>
            <wp:docPr id="15" name="Obraz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7317447" cy="5166396"/>
                    </a:xfrm>
                    <a:prstGeom prst="rect">
                      <a:avLst/>
                    </a:prstGeom>
                    <a:noFill/>
                    <a:ln>
                      <a:noFill/>
                    </a:ln>
                  </pic:spPr>
                </pic:pic>
              </a:graphicData>
            </a:graphic>
          </wp:inline>
        </w:drawing>
      </w:r>
    </w:p>
    <w:p w14:paraId="7A1C2588" w14:textId="3143804F" w:rsidR="00843767" w:rsidRDefault="00843767" w:rsidP="00AF05DA">
      <w:pPr>
        <w:spacing w:line="240" w:lineRule="auto"/>
        <w:jc w:val="center"/>
        <w:rPr>
          <w:rFonts w:ascii="Calibri" w:hAnsi="Calibri" w:cs="Calibri"/>
          <w:szCs w:val="20"/>
        </w:rPr>
      </w:pPr>
      <w:r w:rsidRPr="004D37FE">
        <w:rPr>
          <w:rFonts w:ascii="Calibri" w:hAnsi="Calibri" w:cs="Calibri"/>
          <w:b/>
          <w:bCs/>
          <w:szCs w:val="20"/>
        </w:rPr>
        <w:t>Źródło</w:t>
      </w:r>
      <w:r w:rsidRPr="004D37FE">
        <w:rPr>
          <w:rFonts w:ascii="Calibri" w:hAnsi="Calibri" w:cs="Calibri"/>
          <w:szCs w:val="20"/>
        </w:rPr>
        <w:t>: opracowanie własne</w:t>
      </w:r>
      <w:r>
        <w:rPr>
          <w:rFonts w:ascii="Calibri" w:hAnsi="Calibri" w:cs="Calibri"/>
          <w:szCs w:val="20"/>
        </w:rPr>
        <w:t xml:space="preserve">. </w:t>
      </w:r>
    </w:p>
    <w:p w14:paraId="7DB42ED1" w14:textId="13067751" w:rsidR="00843767" w:rsidRDefault="00843767" w:rsidP="000945E4">
      <w:pPr>
        <w:spacing w:line="240" w:lineRule="auto"/>
        <w:jc w:val="both"/>
        <w:sectPr w:rsidR="00843767" w:rsidSect="00843767">
          <w:pgSz w:w="16838" w:h="11906" w:orient="landscape"/>
          <w:pgMar w:top="1417" w:right="1417" w:bottom="1417" w:left="1417" w:header="708" w:footer="708" w:gutter="0"/>
          <w:cols w:space="708"/>
          <w:titlePg/>
          <w:docGrid w:linePitch="286"/>
        </w:sectPr>
      </w:pPr>
    </w:p>
    <w:p w14:paraId="3656713E" w14:textId="777DE92A" w:rsidR="0077723A" w:rsidRPr="00CA4951" w:rsidRDefault="0077723A" w:rsidP="000945E4">
      <w:pPr>
        <w:pStyle w:val="Podtytu"/>
        <w:spacing w:line="240" w:lineRule="auto"/>
        <w:jc w:val="both"/>
        <w:rPr>
          <w:rFonts w:ascii="Calibri" w:hAnsi="Calibri" w:cs="Calibri"/>
          <w:b/>
          <w:bCs/>
          <w:color w:val="2596BE"/>
        </w:rPr>
      </w:pPr>
      <w:r w:rsidRPr="00CA4951">
        <w:rPr>
          <w:rFonts w:ascii="Calibri" w:hAnsi="Calibri" w:cs="Calibri"/>
          <w:b/>
          <w:bCs/>
          <w:color w:val="2596BE"/>
        </w:rPr>
        <w:lastRenderedPageBreak/>
        <w:t xml:space="preserve">SPIS </w:t>
      </w:r>
      <w:r w:rsidR="000F46CD">
        <w:rPr>
          <w:rFonts w:ascii="Calibri" w:hAnsi="Calibri" w:cs="Calibri"/>
          <w:b/>
          <w:bCs/>
          <w:color w:val="2596BE"/>
        </w:rPr>
        <w:t>WYKRESÓW</w:t>
      </w:r>
    </w:p>
    <w:p w14:paraId="7E067940" w14:textId="6433FD0D" w:rsidR="00691D34" w:rsidRDefault="00853DFA">
      <w:pPr>
        <w:pStyle w:val="Spisilustracji"/>
        <w:tabs>
          <w:tab w:val="right" w:leader="dot" w:pos="9062"/>
        </w:tabs>
        <w:rPr>
          <w:rFonts w:cstheme="minorBidi"/>
          <w:i w:val="0"/>
          <w:iCs w:val="0"/>
          <w:noProof/>
          <w:sz w:val="22"/>
          <w:szCs w:val="22"/>
          <w:lang w:eastAsia="pl-PL"/>
        </w:rPr>
      </w:pPr>
      <w:r>
        <w:rPr>
          <w:rFonts w:ascii="Calibri" w:hAnsi="Calibri" w:cs="Calibri"/>
          <w:b/>
          <w:bCs/>
          <w:color w:val="000000" w:themeColor="text1"/>
          <w:sz w:val="24"/>
          <w:szCs w:val="24"/>
        </w:rPr>
        <w:fldChar w:fldCharType="begin"/>
      </w:r>
      <w:r>
        <w:rPr>
          <w:rFonts w:ascii="Calibri" w:hAnsi="Calibri" w:cs="Calibri"/>
          <w:b/>
          <w:bCs/>
          <w:color w:val="000000" w:themeColor="text1"/>
          <w:sz w:val="24"/>
          <w:szCs w:val="24"/>
        </w:rPr>
        <w:instrText xml:space="preserve"> TOC \h \z \c "Wykres" </w:instrText>
      </w:r>
      <w:r>
        <w:rPr>
          <w:rFonts w:ascii="Calibri" w:hAnsi="Calibri" w:cs="Calibri"/>
          <w:b/>
          <w:bCs/>
          <w:color w:val="000000" w:themeColor="text1"/>
          <w:sz w:val="24"/>
          <w:szCs w:val="24"/>
        </w:rPr>
        <w:fldChar w:fldCharType="separate"/>
      </w:r>
      <w:hyperlink w:anchor="_Toc111529493" w:history="1">
        <w:r w:rsidR="00691D34" w:rsidRPr="00C74649">
          <w:rPr>
            <w:rStyle w:val="Hipercze"/>
            <w:noProof/>
          </w:rPr>
          <w:t>Wykres 1 Zmiany demograficzne w Gminie Węgliniec w latach 2010-2020</w:t>
        </w:r>
        <w:r w:rsidR="00691D34">
          <w:rPr>
            <w:noProof/>
            <w:webHidden/>
          </w:rPr>
          <w:tab/>
        </w:r>
        <w:r w:rsidR="00691D34">
          <w:rPr>
            <w:noProof/>
            <w:webHidden/>
          </w:rPr>
          <w:fldChar w:fldCharType="begin"/>
        </w:r>
        <w:r w:rsidR="00691D34">
          <w:rPr>
            <w:noProof/>
            <w:webHidden/>
          </w:rPr>
          <w:instrText xml:space="preserve"> PAGEREF _Toc111529493 \h </w:instrText>
        </w:r>
        <w:r w:rsidR="00691D34">
          <w:rPr>
            <w:noProof/>
            <w:webHidden/>
          </w:rPr>
        </w:r>
        <w:r w:rsidR="00691D34">
          <w:rPr>
            <w:noProof/>
            <w:webHidden/>
          </w:rPr>
          <w:fldChar w:fldCharType="separate"/>
        </w:r>
        <w:r w:rsidR="00982812">
          <w:rPr>
            <w:noProof/>
            <w:webHidden/>
          </w:rPr>
          <w:t>6</w:t>
        </w:r>
        <w:r w:rsidR="00691D34">
          <w:rPr>
            <w:noProof/>
            <w:webHidden/>
          </w:rPr>
          <w:fldChar w:fldCharType="end"/>
        </w:r>
      </w:hyperlink>
    </w:p>
    <w:p w14:paraId="596697C4" w14:textId="75CC4B4E" w:rsidR="00691D34" w:rsidRDefault="00982812">
      <w:pPr>
        <w:pStyle w:val="Spisilustracji"/>
        <w:tabs>
          <w:tab w:val="right" w:leader="dot" w:pos="9062"/>
        </w:tabs>
        <w:rPr>
          <w:rFonts w:cstheme="minorBidi"/>
          <w:i w:val="0"/>
          <w:iCs w:val="0"/>
          <w:noProof/>
          <w:sz w:val="22"/>
          <w:szCs w:val="22"/>
          <w:lang w:eastAsia="pl-PL"/>
        </w:rPr>
      </w:pPr>
      <w:hyperlink w:anchor="_Toc111529494" w:history="1">
        <w:r w:rsidR="00691D34" w:rsidRPr="00C74649">
          <w:rPr>
            <w:rStyle w:val="Hipercze"/>
            <w:noProof/>
          </w:rPr>
          <w:t>Wykres 2. Przyrost naturalny i saldo migracji w Gminie Węgliniec na przestrzeni 10 lat</w:t>
        </w:r>
        <w:r w:rsidR="00691D34">
          <w:rPr>
            <w:noProof/>
            <w:webHidden/>
          </w:rPr>
          <w:tab/>
        </w:r>
        <w:r w:rsidR="00691D34">
          <w:rPr>
            <w:noProof/>
            <w:webHidden/>
          </w:rPr>
          <w:fldChar w:fldCharType="begin"/>
        </w:r>
        <w:r w:rsidR="00691D34">
          <w:rPr>
            <w:noProof/>
            <w:webHidden/>
          </w:rPr>
          <w:instrText xml:space="preserve"> PAGEREF _Toc111529494 \h </w:instrText>
        </w:r>
        <w:r w:rsidR="00691D34">
          <w:rPr>
            <w:noProof/>
            <w:webHidden/>
          </w:rPr>
        </w:r>
        <w:r w:rsidR="00691D34">
          <w:rPr>
            <w:noProof/>
            <w:webHidden/>
          </w:rPr>
          <w:fldChar w:fldCharType="separate"/>
        </w:r>
        <w:r>
          <w:rPr>
            <w:noProof/>
            <w:webHidden/>
          </w:rPr>
          <w:t>7</w:t>
        </w:r>
        <w:r w:rsidR="00691D34">
          <w:rPr>
            <w:noProof/>
            <w:webHidden/>
          </w:rPr>
          <w:fldChar w:fldCharType="end"/>
        </w:r>
      </w:hyperlink>
    </w:p>
    <w:p w14:paraId="4FD91C6F" w14:textId="62FF52E1" w:rsidR="00691D34" w:rsidRDefault="00982812">
      <w:pPr>
        <w:pStyle w:val="Spisilustracji"/>
        <w:tabs>
          <w:tab w:val="right" w:leader="dot" w:pos="9062"/>
        </w:tabs>
        <w:rPr>
          <w:rFonts w:cstheme="minorBidi"/>
          <w:i w:val="0"/>
          <w:iCs w:val="0"/>
          <w:noProof/>
          <w:sz w:val="22"/>
          <w:szCs w:val="22"/>
          <w:lang w:eastAsia="pl-PL"/>
        </w:rPr>
      </w:pPr>
      <w:hyperlink w:anchor="_Toc111529495" w:history="1">
        <w:r w:rsidR="00691D34" w:rsidRPr="00C74649">
          <w:rPr>
            <w:rStyle w:val="Hipercze"/>
            <w:noProof/>
          </w:rPr>
          <w:t>Wykres 3 Udział mieszkańców mających dostęp do infrastruktury sieciowej w roku 2020</w:t>
        </w:r>
        <w:r w:rsidR="00691D34">
          <w:rPr>
            <w:noProof/>
            <w:webHidden/>
          </w:rPr>
          <w:tab/>
        </w:r>
        <w:r w:rsidR="00691D34">
          <w:rPr>
            <w:noProof/>
            <w:webHidden/>
          </w:rPr>
          <w:fldChar w:fldCharType="begin"/>
        </w:r>
        <w:r w:rsidR="00691D34">
          <w:rPr>
            <w:noProof/>
            <w:webHidden/>
          </w:rPr>
          <w:instrText xml:space="preserve"> PAGEREF _Toc111529495 \h </w:instrText>
        </w:r>
        <w:r w:rsidR="00691D34">
          <w:rPr>
            <w:noProof/>
            <w:webHidden/>
          </w:rPr>
        </w:r>
        <w:r w:rsidR="00691D34">
          <w:rPr>
            <w:noProof/>
            <w:webHidden/>
          </w:rPr>
          <w:fldChar w:fldCharType="separate"/>
        </w:r>
        <w:r>
          <w:rPr>
            <w:noProof/>
            <w:webHidden/>
          </w:rPr>
          <w:t>8</w:t>
        </w:r>
        <w:r w:rsidR="00691D34">
          <w:rPr>
            <w:noProof/>
            <w:webHidden/>
          </w:rPr>
          <w:fldChar w:fldCharType="end"/>
        </w:r>
      </w:hyperlink>
    </w:p>
    <w:p w14:paraId="5724AD2F" w14:textId="4D8F2330" w:rsidR="00691D34" w:rsidRDefault="00982812">
      <w:pPr>
        <w:pStyle w:val="Spisilustracji"/>
        <w:tabs>
          <w:tab w:val="right" w:leader="dot" w:pos="9062"/>
        </w:tabs>
        <w:rPr>
          <w:rFonts w:cstheme="minorBidi"/>
          <w:i w:val="0"/>
          <w:iCs w:val="0"/>
          <w:noProof/>
          <w:sz w:val="22"/>
          <w:szCs w:val="22"/>
          <w:lang w:eastAsia="pl-PL"/>
        </w:rPr>
      </w:pPr>
      <w:hyperlink w:anchor="_Toc111529496" w:history="1">
        <w:r w:rsidR="00691D34" w:rsidRPr="00C74649">
          <w:rPr>
            <w:rStyle w:val="Hipercze"/>
            <w:noProof/>
          </w:rPr>
          <w:t>Wykres 4 Udział osób bezrobotnych zarejestrowanych w liczbie osób w wieku produkcyjnym</w:t>
        </w:r>
        <w:r w:rsidR="00691D34">
          <w:rPr>
            <w:noProof/>
            <w:webHidden/>
          </w:rPr>
          <w:tab/>
        </w:r>
        <w:r w:rsidR="00691D34">
          <w:rPr>
            <w:noProof/>
            <w:webHidden/>
          </w:rPr>
          <w:fldChar w:fldCharType="begin"/>
        </w:r>
        <w:r w:rsidR="00691D34">
          <w:rPr>
            <w:noProof/>
            <w:webHidden/>
          </w:rPr>
          <w:instrText xml:space="preserve"> PAGEREF _Toc111529496 \h </w:instrText>
        </w:r>
        <w:r w:rsidR="00691D34">
          <w:rPr>
            <w:noProof/>
            <w:webHidden/>
          </w:rPr>
        </w:r>
        <w:r w:rsidR="00691D34">
          <w:rPr>
            <w:noProof/>
            <w:webHidden/>
          </w:rPr>
          <w:fldChar w:fldCharType="separate"/>
        </w:r>
        <w:r>
          <w:rPr>
            <w:noProof/>
            <w:webHidden/>
          </w:rPr>
          <w:t>21</w:t>
        </w:r>
        <w:r w:rsidR="00691D34">
          <w:rPr>
            <w:noProof/>
            <w:webHidden/>
          </w:rPr>
          <w:fldChar w:fldCharType="end"/>
        </w:r>
      </w:hyperlink>
    </w:p>
    <w:p w14:paraId="3514BC44" w14:textId="182FC701" w:rsidR="00691D34" w:rsidRDefault="00982812">
      <w:pPr>
        <w:pStyle w:val="Spisilustracji"/>
        <w:tabs>
          <w:tab w:val="right" w:leader="dot" w:pos="9062"/>
        </w:tabs>
        <w:rPr>
          <w:rFonts w:cstheme="minorBidi"/>
          <w:i w:val="0"/>
          <w:iCs w:val="0"/>
          <w:noProof/>
          <w:sz w:val="22"/>
          <w:szCs w:val="22"/>
          <w:lang w:eastAsia="pl-PL"/>
        </w:rPr>
      </w:pPr>
      <w:hyperlink w:anchor="_Toc111529497" w:history="1">
        <w:r w:rsidR="00691D34" w:rsidRPr="00C74649">
          <w:rPr>
            <w:rStyle w:val="Hipercze"/>
            <w:noProof/>
          </w:rPr>
          <w:t>Wykres 5 Beneficjenci środowiskowej pomocy społecznej na 10 tys. mieszkańców</w:t>
        </w:r>
        <w:r w:rsidR="00691D34">
          <w:rPr>
            <w:noProof/>
            <w:webHidden/>
          </w:rPr>
          <w:tab/>
        </w:r>
        <w:r w:rsidR="00691D34">
          <w:rPr>
            <w:noProof/>
            <w:webHidden/>
          </w:rPr>
          <w:fldChar w:fldCharType="begin"/>
        </w:r>
        <w:r w:rsidR="00691D34">
          <w:rPr>
            <w:noProof/>
            <w:webHidden/>
          </w:rPr>
          <w:instrText xml:space="preserve"> PAGEREF _Toc111529497 \h </w:instrText>
        </w:r>
        <w:r w:rsidR="00691D34">
          <w:rPr>
            <w:noProof/>
            <w:webHidden/>
          </w:rPr>
        </w:r>
        <w:r w:rsidR="00691D34">
          <w:rPr>
            <w:noProof/>
            <w:webHidden/>
          </w:rPr>
          <w:fldChar w:fldCharType="separate"/>
        </w:r>
        <w:r>
          <w:rPr>
            <w:noProof/>
            <w:webHidden/>
          </w:rPr>
          <w:t>23</w:t>
        </w:r>
        <w:r w:rsidR="00691D34">
          <w:rPr>
            <w:noProof/>
            <w:webHidden/>
          </w:rPr>
          <w:fldChar w:fldCharType="end"/>
        </w:r>
      </w:hyperlink>
    </w:p>
    <w:p w14:paraId="77874E86" w14:textId="16957A16" w:rsidR="00691D34" w:rsidRDefault="00982812">
      <w:pPr>
        <w:pStyle w:val="Spisilustracji"/>
        <w:tabs>
          <w:tab w:val="right" w:leader="dot" w:pos="9062"/>
        </w:tabs>
        <w:rPr>
          <w:rFonts w:cstheme="minorBidi"/>
          <w:i w:val="0"/>
          <w:iCs w:val="0"/>
          <w:noProof/>
          <w:sz w:val="22"/>
          <w:szCs w:val="22"/>
          <w:lang w:eastAsia="pl-PL"/>
        </w:rPr>
      </w:pPr>
      <w:hyperlink w:anchor="_Toc111529498" w:history="1">
        <w:r w:rsidR="00691D34" w:rsidRPr="00C74649">
          <w:rPr>
            <w:rStyle w:val="Hipercze"/>
            <w:noProof/>
          </w:rPr>
          <w:t>Wykres 6 Struktura ekonomicznych grup wiekowych w Gminie Węgliniec w latach 2016-2020</w:t>
        </w:r>
        <w:r w:rsidR="00691D34">
          <w:rPr>
            <w:noProof/>
            <w:webHidden/>
          </w:rPr>
          <w:tab/>
        </w:r>
        <w:r w:rsidR="00691D34">
          <w:rPr>
            <w:noProof/>
            <w:webHidden/>
          </w:rPr>
          <w:fldChar w:fldCharType="begin"/>
        </w:r>
        <w:r w:rsidR="00691D34">
          <w:rPr>
            <w:noProof/>
            <w:webHidden/>
          </w:rPr>
          <w:instrText xml:space="preserve"> PAGEREF _Toc111529498 \h </w:instrText>
        </w:r>
        <w:r w:rsidR="00691D34">
          <w:rPr>
            <w:noProof/>
            <w:webHidden/>
          </w:rPr>
        </w:r>
        <w:r w:rsidR="00691D34">
          <w:rPr>
            <w:noProof/>
            <w:webHidden/>
          </w:rPr>
          <w:fldChar w:fldCharType="separate"/>
        </w:r>
        <w:r>
          <w:rPr>
            <w:noProof/>
            <w:webHidden/>
          </w:rPr>
          <w:t>29</w:t>
        </w:r>
        <w:r w:rsidR="00691D34">
          <w:rPr>
            <w:noProof/>
            <w:webHidden/>
          </w:rPr>
          <w:fldChar w:fldCharType="end"/>
        </w:r>
      </w:hyperlink>
    </w:p>
    <w:p w14:paraId="1CDC5202" w14:textId="6E312380" w:rsidR="00691D34" w:rsidRDefault="00982812">
      <w:pPr>
        <w:pStyle w:val="Spisilustracji"/>
        <w:tabs>
          <w:tab w:val="right" w:leader="dot" w:pos="9062"/>
        </w:tabs>
        <w:rPr>
          <w:rFonts w:cstheme="minorBidi"/>
          <w:i w:val="0"/>
          <w:iCs w:val="0"/>
          <w:noProof/>
          <w:sz w:val="22"/>
          <w:szCs w:val="22"/>
          <w:lang w:eastAsia="pl-PL"/>
        </w:rPr>
      </w:pPr>
      <w:hyperlink w:anchor="_Toc111529499" w:history="1">
        <w:r w:rsidR="00691D34" w:rsidRPr="00C74649">
          <w:rPr>
            <w:rStyle w:val="Hipercze"/>
            <w:noProof/>
          </w:rPr>
          <w:t>Wykres 7 Fundacje, stowarzyszenia i organizacje społeczne na 1 tys. mieszkańców  w Gminie Węgliniec w latach 2016-2020 na tle powiatu i województwa</w:t>
        </w:r>
        <w:r w:rsidR="00691D34">
          <w:rPr>
            <w:noProof/>
            <w:webHidden/>
          </w:rPr>
          <w:tab/>
        </w:r>
        <w:r w:rsidR="00691D34">
          <w:rPr>
            <w:noProof/>
            <w:webHidden/>
          </w:rPr>
          <w:fldChar w:fldCharType="begin"/>
        </w:r>
        <w:r w:rsidR="00691D34">
          <w:rPr>
            <w:noProof/>
            <w:webHidden/>
          </w:rPr>
          <w:instrText xml:space="preserve"> PAGEREF _Toc111529499 \h </w:instrText>
        </w:r>
        <w:r w:rsidR="00691D34">
          <w:rPr>
            <w:noProof/>
            <w:webHidden/>
          </w:rPr>
        </w:r>
        <w:r w:rsidR="00691D34">
          <w:rPr>
            <w:noProof/>
            <w:webHidden/>
          </w:rPr>
          <w:fldChar w:fldCharType="separate"/>
        </w:r>
        <w:r>
          <w:rPr>
            <w:noProof/>
            <w:webHidden/>
          </w:rPr>
          <w:t>33</w:t>
        </w:r>
        <w:r w:rsidR="00691D34">
          <w:rPr>
            <w:noProof/>
            <w:webHidden/>
          </w:rPr>
          <w:fldChar w:fldCharType="end"/>
        </w:r>
      </w:hyperlink>
    </w:p>
    <w:p w14:paraId="4B42DCC9" w14:textId="25967673" w:rsidR="00691D34" w:rsidRDefault="00982812">
      <w:pPr>
        <w:pStyle w:val="Spisilustracji"/>
        <w:tabs>
          <w:tab w:val="right" w:leader="dot" w:pos="9062"/>
        </w:tabs>
        <w:rPr>
          <w:rFonts w:cstheme="minorBidi"/>
          <w:i w:val="0"/>
          <w:iCs w:val="0"/>
          <w:noProof/>
          <w:sz w:val="22"/>
          <w:szCs w:val="22"/>
          <w:lang w:eastAsia="pl-PL"/>
        </w:rPr>
      </w:pPr>
      <w:hyperlink w:anchor="_Toc111529500" w:history="1">
        <w:r w:rsidR="00691D34" w:rsidRPr="00C74649">
          <w:rPr>
            <w:rStyle w:val="Hipercze"/>
            <w:noProof/>
          </w:rPr>
          <w:t>Wykres 8 Analiza wskaźnikowa dla aktywności społecznej w sferze społecznej</w:t>
        </w:r>
        <w:r w:rsidR="00691D34">
          <w:rPr>
            <w:noProof/>
            <w:webHidden/>
          </w:rPr>
          <w:tab/>
        </w:r>
        <w:r w:rsidR="00691D34">
          <w:rPr>
            <w:noProof/>
            <w:webHidden/>
          </w:rPr>
          <w:fldChar w:fldCharType="begin"/>
        </w:r>
        <w:r w:rsidR="00691D34">
          <w:rPr>
            <w:noProof/>
            <w:webHidden/>
          </w:rPr>
          <w:instrText xml:space="preserve"> PAGEREF _Toc111529500 \h </w:instrText>
        </w:r>
        <w:r w:rsidR="00691D34">
          <w:rPr>
            <w:noProof/>
            <w:webHidden/>
          </w:rPr>
        </w:r>
        <w:r w:rsidR="00691D34">
          <w:rPr>
            <w:noProof/>
            <w:webHidden/>
          </w:rPr>
          <w:fldChar w:fldCharType="separate"/>
        </w:r>
        <w:r>
          <w:rPr>
            <w:noProof/>
            <w:webHidden/>
          </w:rPr>
          <w:t>34</w:t>
        </w:r>
        <w:r w:rsidR="00691D34">
          <w:rPr>
            <w:noProof/>
            <w:webHidden/>
          </w:rPr>
          <w:fldChar w:fldCharType="end"/>
        </w:r>
      </w:hyperlink>
    </w:p>
    <w:p w14:paraId="27E570E6" w14:textId="5F1CDE7D" w:rsidR="00AD139A" w:rsidRPr="003605FF" w:rsidRDefault="00853DFA" w:rsidP="00AD139A">
      <w:pPr>
        <w:pStyle w:val="Spisilustracji"/>
        <w:tabs>
          <w:tab w:val="right" w:leader="dot" w:pos="9062"/>
        </w:tabs>
        <w:spacing w:line="240" w:lineRule="auto"/>
        <w:jc w:val="both"/>
        <w:rPr>
          <w:rFonts w:ascii="Calibri" w:hAnsi="Calibri" w:cs="Calibri"/>
          <w:b/>
          <w:bCs/>
          <w:color w:val="000000" w:themeColor="text1"/>
          <w:sz w:val="24"/>
          <w:szCs w:val="24"/>
        </w:rPr>
      </w:pPr>
      <w:r>
        <w:rPr>
          <w:rFonts w:ascii="Calibri" w:hAnsi="Calibri" w:cs="Calibri"/>
          <w:b/>
          <w:bCs/>
          <w:color w:val="000000" w:themeColor="text1"/>
          <w:sz w:val="24"/>
          <w:szCs w:val="24"/>
        </w:rPr>
        <w:fldChar w:fldCharType="end"/>
      </w:r>
    </w:p>
    <w:p w14:paraId="2828EC0A" w14:textId="31CF0F6D" w:rsidR="00AD139A" w:rsidRPr="00CA4951" w:rsidRDefault="00AD139A" w:rsidP="00AD139A">
      <w:pPr>
        <w:pStyle w:val="Podtytu"/>
        <w:spacing w:line="240" w:lineRule="auto"/>
        <w:jc w:val="both"/>
        <w:rPr>
          <w:rFonts w:ascii="Calibri" w:hAnsi="Calibri" w:cs="Calibri"/>
          <w:b/>
          <w:bCs/>
          <w:color w:val="2596BE"/>
        </w:rPr>
      </w:pPr>
      <w:r w:rsidRPr="00CA4951">
        <w:rPr>
          <w:rFonts w:ascii="Calibri" w:hAnsi="Calibri" w:cs="Calibri"/>
          <w:b/>
          <w:bCs/>
          <w:color w:val="2596BE"/>
        </w:rPr>
        <w:t xml:space="preserve">SPIS </w:t>
      </w:r>
      <w:r>
        <w:rPr>
          <w:rFonts w:ascii="Calibri" w:hAnsi="Calibri" w:cs="Calibri"/>
          <w:b/>
          <w:bCs/>
          <w:color w:val="2596BE"/>
        </w:rPr>
        <w:t>RYSUNKÓW</w:t>
      </w:r>
    </w:p>
    <w:p w14:paraId="5C051D4F" w14:textId="0B406ACD" w:rsidR="0096560F" w:rsidRDefault="00AD139A">
      <w:pPr>
        <w:pStyle w:val="Spisilustracji"/>
        <w:tabs>
          <w:tab w:val="right" w:leader="dot" w:pos="9062"/>
        </w:tabs>
        <w:rPr>
          <w:rFonts w:cstheme="minorBidi"/>
          <w:i w:val="0"/>
          <w:iCs w:val="0"/>
          <w:noProof/>
          <w:sz w:val="22"/>
          <w:szCs w:val="22"/>
          <w:lang w:eastAsia="pl-PL"/>
        </w:rPr>
      </w:pPr>
      <w:r>
        <w:rPr>
          <w:rFonts w:ascii="Calibri" w:hAnsi="Calibri" w:cs="Calibri"/>
          <w:b/>
          <w:bCs/>
          <w:color w:val="000000" w:themeColor="text1"/>
          <w:sz w:val="24"/>
          <w:szCs w:val="24"/>
        </w:rPr>
        <w:fldChar w:fldCharType="begin"/>
      </w:r>
      <w:r>
        <w:rPr>
          <w:rFonts w:ascii="Calibri" w:hAnsi="Calibri" w:cs="Calibri"/>
          <w:b/>
          <w:bCs/>
          <w:color w:val="000000" w:themeColor="text1"/>
          <w:sz w:val="24"/>
          <w:szCs w:val="24"/>
        </w:rPr>
        <w:instrText xml:space="preserve"> TOC \h \z \c "Rysunek" </w:instrText>
      </w:r>
      <w:r>
        <w:rPr>
          <w:rFonts w:ascii="Calibri" w:hAnsi="Calibri" w:cs="Calibri"/>
          <w:b/>
          <w:bCs/>
          <w:color w:val="000000" w:themeColor="text1"/>
          <w:sz w:val="24"/>
          <w:szCs w:val="24"/>
        </w:rPr>
        <w:fldChar w:fldCharType="separate"/>
      </w:r>
      <w:hyperlink w:anchor="_Toc113531945" w:history="1">
        <w:r w:rsidR="0096560F" w:rsidRPr="000068C3">
          <w:rPr>
            <w:rStyle w:val="Hipercze"/>
            <w:rFonts w:cs="Calibri"/>
            <w:noProof/>
          </w:rPr>
          <w:t>Rysunek 1 Położenie Gminy Węgliniec na tle województwa dolnośląskiego i powiatu zgorzeleckiego</w:t>
        </w:r>
        <w:r w:rsidR="0096560F">
          <w:rPr>
            <w:noProof/>
            <w:webHidden/>
          </w:rPr>
          <w:tab/>
        </w:r>
        <w:r w:rsidR="0096560F">
          <w:rPr>
            <w:noProof/>
            <w:webHidden/>
          </w:rPr>
          <w:fldChar w:fldCharType="begin"/>
        </w:r>
        <w:r w:rsidR="0096560F">
          <w:rPr>
            <w:noProof/>
            <w:webHidden/>
          </w:rPr>
          <w:instrText xml:space="preserve"> PAGEREF _Toc113531945 \h </w:instrText>
        </w:r>
        <w:r w:rsidR="0096560F">
          <w:rPr>
            <w:noProof/>
            <w:webHidden/>
          </w:rPr>
        </w:r>
        <w:r w:rsidR="0096560F">
          <w:rPr>
            <w:noProof/>
            <w:webHidden/>
          </w:rPr>
          <w:fldChar w:fldCharType="separate"/>
        </w:r>
        <w:r w:rsidR="00982812">
          <w:rPr>
            <w:noProof/>
            <w:webHidden/>
          </w:rPr>
          <w:t>4</w:t>
        </w:r>
        <w:r w:rsidR="0096560F">
          <w:rPr>
            <w:noProof/>
            <w:webHidden/>
          </w:rPr>
          <w:fldChar w:fldCharType="end"/>
        </w:r>
      </w:hyperlink>
    </w:p>
    <w:p w14:paraId="4B425736" w14:textId="68887419" w:rsidR="0096560F" w:rsidRDefault="00982812">
      <w:pPr>
        <w:pStyle w:val="Spisilustracji"/>
        <w:tabs>
          <w:tab w:val="right" w:leader="dot" w:pos="9062"/>
        </w:tabs>
        <w:rPr>
          <w:rFonts w:cstheme="minorBidi"/>
          <w:i w:val="0"/>
          <w:iCs w:val="0"/>
          <w:noProof/>
          <w:sz w:val="22"/>
          <w:szCs w:val="22"/>
          <w:lang w:eastAsia="pl-PL"/>
        </w:rPr>
      </w:pPr>
      <w:hyperlink w:anchor="_Toc113531946" w:history="1">
        <w:r w:rsidR="0096560F" w:rsidRPr="000068C3">
          <w:rPr>
            <w:rStyle w:val="Hipercze"/>
            <w:noProof/>
          </w:rPr>
          <w:t>Rysunek 2 Pokrycie terenu i użytkowanie ziemi na terenie Gminy Węgliniec</w:t>
        </w:r>
        <w:r w:rsidR="0096560F">
          <w:rPr>
            <w:noProof/>
            <w:webHidden/>
          </w:rPr>
          <w:tab/>
        </w:r>
        <w:r w:rsidR="0096560F">
          <w:rPr>
            <w:noProof/>
            <w:webHidden/>
          </w:rPr>
          <w:fldChar w:fldCharType="begin"/>
        </w:r>
        <w:r w:rsidR="0096560F">
          <w:rPr>
            <w:noProof/>
            <w:webHidden/>
          </w:rPr>
          <w:instrText xml:space="preserve"> PAGEREF _Toc113531946 \h </w:instrText>
        </w:r>
        <w:r w:rsidR="0096560F">
          <w:rPr>
            <w:noProof/>
            <w:webHidden/>
          </w:rPr>
        </w:r>
        <w:r w:rsidR="0096560F">
          <w:rPr>
            <w:noProof/>
            <w:webHidden/>
          </w:rPr>
          <w:fldChar w:fldCharType="separate"/>
        </w:r>
        <w:r>
          <w:rPr>
            <w:noProof/>
            <w:webHidden/>
          </w:rPr>
          <w:t>5</w:t>
        </w:r>
        <w:r w:rsidR="0096560F">
          <w:rPr>
            <w:noProof/>
            <w:webHidden/>
          </w:rPr>
          <w:fldChar w:fldCharType="end"/>
        </w:r>
      </w:hyperlink>
    </w:p>
    <w:p w14:paraId="4B188197" w14:textId="47994CD9" w:rsidR="0096560F" w:rsidRDefault="00982812">
      <w:pPr>
        <w:pStyle w:val="Spisilustracji"/>
        <w:tabs>
          <w:tab w:val="right" w:leader="dot" w:pos="9062"/>
        </w:tabs>
        <w:rPr>
          <w:rFonts w:cstheme="minorBidi"/>
          <w:i w:val="0"/>
          <w:iCs w:val="0"/>
          <w:noProof/>
          <w:sz w:val="22"/>
          <w:szCs w:val="22"/>
          <w:lang w:eastAsia="pl-PL"/>
        </w:rPr>
      </w:pPr>
      <w:hyperlink w:anchor="_Toc113531947" w:history="1">
        <w:r w:rsidR="0096560F" w:rsidRPr="000068C3">
          <w:rPr>
            <w:rStyle w:val="Hipercze"/>
            <w:noProof/>
          </w:rPr>
          <w:t>Rysunek 3 Podział na jednostki analityczne Gminy Węgliniec z wyłączeniem terenów niezamieszkałych</w:t>
        </w:r>
        <w:r w:rsidR="0096560F">
          <w:rPr>
            <w:noProof/>
            <w:webHidden/>
          </w:rPr>
          <w:tab/>
        </w:r>
        <w:r w:rsidR="0096560F">
          <w:rPr>
            <w:noProof/>
            <w:webHidden/>
          </w:rPr>
          <w:fldChar w:fldCharType="begin"/>
        </w:r>
        <w:r w:rsidR="0096560F">
          <w:rPr>
            <w:noProof/>
            <w:webHidden/>
          </w:rPr>
          <w:instrText xml:space="preserve"> PAGEREF _Toc113531947 \h </w:instrText>
        </w:r>
        <w:r w:rsidR="0096560F">
          <w:rPr>
            <w:noProof/>
            <w:webHidden/>
          </w:rPr>
        </w:r>
        <w:r w:rsidR="0096560F">
          <w:rPr>
            <w:noProof/>
            <w:webHidden/>
          </w:rPr>
          <w:fldChar w:fldCharType="separate"/>
        </w:r>
        <w:r>
          <w:rPr>
            <w:noProof/>
            <w:webHidden/>
          </w:rPr>
          <w:t>14</w:t>
        </w:r>
        <w:r w:rsidR="0096560F">
          <w:rPr>
            <w:noProof/>
            <w:webHidden/>
          </w:rPr>
          <w:fldChar w:fldCharType="end"/>
        </w:r>
      </w:hyperlink>
    </w:p>
    <w:p w14:paraId="063068EF" w14:textId="50E01534" w:rsidR="0096560F" w:rsidRDefault="00982812">
      <w:pPr>
        <w:pStyle w:val="Spisilustracji"/>
        <w:tabs>
          <w:tab w:val="right" w:leader="dot" w:pos="9062"/>
        </w:tabs>
        <w:rPr>
          <w:rFonts w:cstheme="minorBidi"/>
          <w:i w:val="0"/>
          <w:iCs w:val="0"/>
          <w:noProof/>
          <w:sz w:val="22"/>
          <w:szCs w:val="22"/>
          <w:lang w:eastAsia="pl-PL"/>
        </w:rPr>
      </w:pPr>
      <w:hyperlink w:anchor="_Toc113531948" w:history="1">
        <w:r w:rsidR="0096560F" w:rsidRPr="000068C3">
          <w:rPr>
            <w:rStyle w:val="Hipercze"/>
            <w:noProof/>
          </w:rPr>
          <w:t>Rysunek 4 Podmioty gospodarcze wpisane do REGON na 1 000 mieszkańców</w:t>
        </w:r>
        <w:r w:rsidR="0096560F">
          <w:rPr>
            <w:noProof/>
            <w:webHidden/>
          </w:rPr>
          <w:tab/>
        </w:r>
        <w:r w:rsidR="0096560F">
          <w:rPr>
            <w:noProof/>
            <w:webHidden/>
          </w:rPr>
          <w:fldChar w:fldCharType="begin"/>
        </w:r>
        <w:r w:rsidR="0096560F">
          <w:rPr>
            <w:noProof/>
            <w:webHidden/>
          </w:rPr>
          <w:instrText xml:space="preserve"> PAGEREF _Toc113531948 \h </w:instrText>
        </w:r>
        <w:r w:rsidR="0096560F">
          <w:rPr>
            <w:noProof/>
            <w:webHidden/>
          </w:rPr>
        </w:r>
        <w:r w:rsidR="0096560F">
          <w:rPr>
            <w:noProof/>
            <w:webHidden/>
          </w:rPr>
          <w:fldChar w:fldCharType="separate"/>
        </w:r>
        <w:r>
          <w:rPr>
            <w:noProof/>
            <w:webHidden/>
          </w:rPr>
          <w:t>35</w:t>
        </w:r>
        <w:r w:rsidR="0096560F">
          <w:rPr>
            <w:noProof/>
            <w:webHidden/>
          </w:rPr>
          <w:fldChar w:fldCharType="end"/>
        </w:r>
      </w:hyperlink>
    </w:p>
    <w:p w14:paraId="0A363B98" w14:textId="1FD041CF" w:rsidR="0096560F" w:rsidRDefault="00982812">
      <w:pPr>
        <w:pStyle w:val="Spisilustracji"/>
        <w:tabs>
          <w:tab w:val="right" w:leader="dot" w:pos="9062"/>
        </w:tabs>
        <w:rPr>
          <w:rFonts w:cstheme="minorBidi"/>
          <w:i w:val="0"/>
          <w:iCs w:val="0"/>
          <w:noProof/>
          <w:sz w:val="22"/>
          <w:szCs w:val="22"/>
          <w:lang w:eastAsia="pl-PL"/>
        </w:rPr>
      </w:pPr>
      <w:hyperlink w:anchor="_Toc113531949" w:history="1">
        <w:r w:rsidR="0096560F" w:rsidRPr="000068C3">
          <w:rPr>
            <w:rStyle w:val="Hipercze"/>
            <w:noProof/>
          </w:rPr>
          <w:t>Rysunek 5 Poglądowa mapa obszaru zdegradowanego i obszaru rewitalizacji na terenie Gminy Węgliniec</w:t>
        </w:r>
        <w:r w:rsidR="0096560F">
          <w:rPr>
            <w:noProof/>
            <w:webHidden/>
          </w:rPr>
          <w:tab/>
        </w:r>
        <w:r w:rsidR="0096560F">
          <w:rPr>
            <w:noProof/>
            <w:webHidden/>
          </w:rPr>
          <w:fldChar w:fldCharType="begin"/>
        </w:r>
        <w:r w:rsidR="0096560F">
          <w:rPr>
            <w:noProof/>
            <w:webHidden/>
          </w:rPr>
          <w:instrText xml:space="preserve"> PAGEREF _Toc113531949 \h </w:instrText>
        </w:r>
        <w:r w:rsidR="0096560F">
          <w:rPr>
            <w:noProof/>
            <w:webHidden/>
          </w:rPr>
        </w:r>
        <w:r w:rsidR="0096560F">
          <w:rPr>
            <w:noProof/>
            <w:webHidden/>
          </w:rPr>
          <w:fldChar w:fldCharType="separate"/>
        </w:r>
        <w:r>
          <w:rPr>
            <w:noProof/>
            <w:webHidden/>
          </w:rPr>
          <w:t>46</w:t>
        </w:r>
        <w:r w:rsidR="0096560F">
          <w:rPr>
            <w:noProof/>
            <w:webHidden/>
          </w:rPr>
          <w:fldChar w:fldCharType="end"/>
        </w:r>
      </w:hyperlink>
    </w:p>
    <w:p w14:paraId="5D98F47C" w14:textId="3539AD15" w:rsidR="0096560F" w:rsidRDefault="00982812">
      <w:pPr>
        <w:pStyle w:val="Spisilustracji"/>
        <w:tabs>
          <w:tab w:val="right" w:leader="dot" w:pos="9062"/>
        </w:tabs>
        <w:rPr>
          <w:rFonts w:cstheme="minorBidi"/>
          <w:i w:val="0"/>
          <w:iCs w:val="0"/>
          <w:noProof/>
          <w:sz w:val="22"/>
          <w:szCs w:val="22"/>
          <w:lang w:eastAsia="pl-PL"/>
        </w:rPr>
      </w:pPr>
      <w:hyperlink w:anchor="_Toc113531950" w:history="1">
        <w:r w:rsidR="0096560F" w:rsidRPr="000068C3">
          <w:rPr>
            <w:rStyle w:val="Hipercze"/>
            <w:noProof/>
          </w:rPr>
          <w:t>Rysunek 6 Poglądowa mapa obszaru rewitalizacji – Ruszów Centrum</w:t>
        </w:r>
        <w:r w:rsidR="0096560F">
          <w:rPr>
            <w:noProof/>
            <w:webHidden/>
          </w:rPr>
          <w:tab/>
        </w:r>
        <w:r w:rsidR="0096560F">
          <w:rPr>
            <w:noProof/>
            <w:webHidden/>
          </w:rPr>
          <w:fldChar w:fldCharType="begin"/>
        </w:r>
        <w:r w:rsidR="0096560F">
          <w:rPr>
            <w:noProof/>
            <w:webHidden/>
          </w:rPr>
          <w:instrText xml:space="preserve"> PAGEREF _Toc113531950 \h </w:instrText>
        </w:r>
        <w:r w:rsidR="0096560F">
          <w:rPr>
            <w:noProof/>
            <w:webHidden/>
          </w:rPr>
        </w:r>
        <w:r w:rsidR="0096560F">
          <w:rPr>
            <w:noProof/>
            <w:webHidden/>
          </w:rPr>
          <w:fldChar w:fldCharType="separate"/>
        </w:r>
        <w:r>
          <w:rPr>
            <w:noProof/>
            <w:webHidden/>
          </w:rPr>
          <w:t>47</w:t>
        </w:r>
        <w:r w:rsidR="0096560F">
          <w:rPr>
            <w:noProof/>
            <w:webHidden/>
          </w:rPr>
          <w:fldChar w:fldCharType="end"/>
        </w:r>
      </w:hyperlink>
    </w:p>
    <w:p w14:paraId="4FE810B6" w14:textId="42543F0F" w:rsidR="0096560F" w:rsidRDefault="00982812">
      <w:pPr>
        <w:pStyle w:val="Spisilustracji"/>
        <w:tabs>
          <w:tab w:val="right" w:leader="dot" w:pos="9062"/>
        </w:tabs>
        <w:rPr>
          <w:rFonts w:cstheme="minorBidi"/>
          <w:i w:val="0"/>
          <w:iCs w:val="0"/>
          <w:noProof/>
          <w:sz w:val="22"/>
          <w:szCs w:val="22"/>
          <w:lang w:eastAsia="pl-PL"/>
        </w:rPr>
      </w:pPr>
      <w:hyperlink w:anchor="_Toc113531951" w:history="1">
        <w:r w:rsidR="0096560F" w:rsidRPr="000068C3">
          <w:rPr>
            <w:rStyle w:val="Hipercze"/>
            <w:noProof/>
          </w:rPr>
          <w:t>Rysunek 7 Poglądowa mapa obszaru rewitalizacji – Węgliniec Północ</w:t>
        </w:r>
        <w:r w:rsidR="0096560F">
          <w:rPr>
            <w:noProof/>
            <w:webHidden/>
          </w:rPr>
          <w:tab/>
        </w:r>
        <w:r w:rsidR="0096560F">
          <w:rPr>
            <w:noProof/>
            <w:webHidden/>
          </w:rPr>
          <w:fldChar w:fldCharType="begin"/>
        </w:r>
        <w:r w:rsidR="0096560F">
          <w:rPr>
            <w:noProof/>
            <w:webHidden/>
          </w:rPr>
          <w:instrText xml:space="preserve"> PAGEREF _Toc113531951 \h </w:instrText>
        </w:r>
        <w:r w:rsidR="0096560F">
          <w:rPr>
            <w:noProof/>
            <w:webHidden/>
          </w:rPr>
        </w:r>
        <w:r w:rsidR="0096560F">
          <w:rPr>
            <w:noProof/>
            <w:webHidden/>
          </w:rPr>
          <w:fldChar w:fldCharType="separate"/>
        </w:r>
        <w:r>
          <w:rPr>
            <w:noProof/>
            <w:webHidden/>
          </w:rPr>
          <w:t>48</w:t>
        </w:r>
        <w:r w:rsidR="0096560F">
          <w:rPr>
            <w:noProof/>
            <w:webHidden/>
          </w:rPr>
          <w:fldChar w:fldCharType="end"/>
        </w:r>
      </w:hyperlink>
    </w:p>
    <w:p w14:paraId="2D433051" w14:textId="14D603E4" w:rsidR="0077723A" w:rsidRPr="003605FF" w:rsidRDefault="00AD139A" w:rsidP="000945E4">
      <w:pPr>
        <w:pStyle w:val="Spisilustracji"/>
        <w:tabs>
          <w:tab w:val="right" w:leader="dot" w:pos="9062"/>
        </w:tabs>
        <w:spacing w:line="240" w:lineRule="auto"/>
        <w:jc w:val="both"/>
        <w:rPr>
          <w:rFonts w:ascii="Calibri" w:hAnsi="Calibri" w:cs="Calibri"/>
          <w:b/>
          <w:bCs/>
          <w:color w:val="000000" w:themeColor="text1"/>
          <w:sz w:val="24"/>
          <w:szCs w:val="24"/>
        </w:rPr>
      </w:pPr>
      <w:r>
        <w:rPr>
          <w:rFonts w:ascii="Calibri" w:hAnsi="Calibri" w:cs="Calibri"/>
          <w:b/>
          <w:bCs/>
          <w:color w:val="000000" w:themeColor="text1"/>
          <w:sz w:val="24"/>
          <w:szCs w:val="24"/>
        </w:rPr>
        <w:fldChar w:fldCharType="end"/>
      </w:r>
    </w:p>
    <w:p w14:paraId="05A15045" w14:textId="77777777" w:rsidR="0077723A" w:rsidRPr="00CA4951" w:rsidRDefault="0077723A" w:rsidP="000945E4">
      <w:pPr>
        <w:pStyle w:val="Podtytu"/>
        <w:spacing w:line="240" w:lineRule="auto"/>
        <w:jc w:val="both"/>
        <w:rPr>
          <w:rFonts w:ascii="Calibri" w:hAnsi="Calibri" w:cs="Calibri"/>
          <w:b/>
          <w:bCs/>
          <w:color w:val="2596BE"/>
        </w:rPr>
      </w:pPr>
      <w:r w:rsidRPr="00CA4951">
        <w:rPr>
          <w:rFonts w:ascii="Calibri" w:hAnsi="Calibri" w:cs="Calibri"/>
          <w:b/>
          <w:bCs/>
          <w:color w:val="2596BE"/>
        </w:rPr>
        <w:t>SPIS TABEL</w:t>
      </w:r>
    </w:p>
    <w:p w14:paraId="0EAF3DAA" w14:textId="73FB4B23" w:rsidR="00691D34" w:rsidRDefault="00853DFA">
      <w:pPr>
        <w:pStyle w:val="Spisilustracji"/>
        <w:tabs>
          <w:tab w:val="right" w:leader="dot" w:pos="9062"/>
        </w:tabs>
        <w:rPr>
          <w:rFonts w:cstheme="minorBidi"/>
          <w:i w:val="0"/>
          <w:iCs w:val="0"/>
          <w:noProof/>
          <w:sz w:val="22"/>
          <w:szCs w:val="22"/>
          <w:lang w:eastAsia="pl-PL"/>
        </w:rPr>
      </w:pPr>
      <w:r>
        <w:rPr>
          <w:rFonts w:ascii="Calibri" w:hAnsi="Calibri" w:cs="Calibri"/>
          <w:b/>
          <w:bCs/>
          <w:sz w:val="24"/>
          <w:szCs w:val="24"/>
        </w:rPr>
        <w:fldChar w:fldCharType="begin"/>
      </w:r>
      <w:r>
        <w:rPr>
          <w:rFonts w:ascii="Calibri" w:hAnsi="Calibri" w:cs="Calibri"/>
          <w:b/>
          <w:bCs/>
          <w:sz w:val="24"/>
          <w:szCs w:val="24"/>
        </w:rPr>
        <w:instrText xml:space="preserve"> TOC \h \z \c "Tabela" </w:instrText>
      </w:r>
      <w:r>
        <w:rPr>
          <w:rFonts w:ascii="Calibri" w:hAnsi="Calibri" w:cs="Calibri"/>
          <w:b/>
          <w:bCs/>
          <w:sz w:val="24"/>
          <w:szCs w:val="24"/>
        </w:rPr>
        <w:fldChar w:fldCharType="separate"/>
      </w:r>
      <w:hyperlink w:anchor="_Toc111529506" w:history="1">
        <w:r w:rsidR="00691D34" w:rsidRPr="00A42A18">
          <w:rPr>
            <w:rStyle w:val="Hipercze"/>
            <w:noProof/>
          </w:rPr>
          <w:t>Tabela 1 Jednostki analityczne wyznaczone na terenie Gminy Węgliniec</w:t>
        </w:r>
        <w:r w:rsidR="00691D34">
          <w:rPr>
            <w:noProof/>
            <w:webHidden/>
          </w:rPr>
          <w:tab/>
        </w:r>
        <w:r w:rsidR="00691D34">
          <w:rPr>
            <w:noProof/>
            <w:webHidden/>
          </w:rPr>
          <w:fldChar w:fldCharType="begin"/>
        </w:r>
        <w:r w:rsidR="00691D34">
          <w:rPr>
            <w:noProof/>
            <w:webHidden/>
          </w:rPr>
          <w:instrText xml:space="preserve"> PAGEREF _Toc111529506 \h </w:instrText>
        </w:r>
        <w:r w:rsidR="00691D34">
          <w:rPr>
            <w:noProof/>
            <w:webHidden/>
          </w:rPr>
        </w:r>
        <w:r w:rsidR="00691D34">
          <w:rPr>
            <w:noProof/>
            <w:webHidden/>
          </w:rPr>
          <w:fldChar w:fldCharType="separate"/>
        </w:r>
        <w:r w:rsidR="00982812">
          <w:rPr>
            <w:noProof/>
            <w:webHidden/>
          </w:rPr>
          <w:t>13</w:t>
        </w:r>
        <w:r w:rsidR="00691D34">
          <w:rPr>
            <w:noProof/>
            <w:webHidden/>
          </w:rPr>
          <w:fldChar w:fldCharType="end"/>
        </w:r>
      </w:hyperlink>
    </w:p>
    <w:p w14:paraId="73DD5F99" w14:textId="31CB50E1" w:rsidR="00691D34" w:rsidRDefault="00982812">
      <w:pPr>
        <w:pStyle w:val="Spisilustracji"/>
        <w:tabs>
          <w:tab w:val="right" w:leader="dot" w:pos="9062"/>
        </w:tabs>
        <w:rPr>
          <w:rFonts w:cstheme="minorBidi"/>
          <w:i w:val="0"/>
          <w:iCs w:val="0"/>
          <w:noProof/>
          <w:sz w:val="22"/>
          <w:szCs w:val="22"/>
          <w:lang w:eastAsia="pl-PL"/>
        </w:rPr>
      </w:pPr>
      <w:hyperlink w:anchor="_Toc111529507" w:history="1">
        <w:r w:rsidR="00691D34" w:rsidRPr="00A42A18">
          <w:rPr>
            <w:rStyle w:val="Hipercze"/>
            <w:noProof/>
          </w:rPr>
          <w:t>Tabela 2 Spis wskaźników wybranych w celu dokonaniu analizy wskaźnikowej wskazanych jednostek analitycznych – SFERA SPOŁECZNA</w:t>
        </w:r>
        <w:r w:rsidR="00691D34">
          <w:rPr>
            <w:noProof/>
            <w:webHidden/>
          </w:rPr>
          <w:tab/>
        </w:r>
        <w:r w:rsidR="00691D34">
          <w:rPr>
            <w:noProof/>
            <w:webHidden/>
          </w:rPr>
          <w:fldChar w:fldCharType="begin"/>
        </w:r>
        <w:r w:rsidR="00691D34">
          <w:rPr>
            <w:noProof/>
            <w:webHidden/>
          </w:rPr>
          <w:instrText xml:space="preserve"> PAGEREF _Toc111529507 \h </w:instrText>
        </w:r>
        <w:r w:rsidR="00691D34">
          <w:rPr>
            <w:noProof/>
            <w:webHidden/>
          </w:rPr>
        </w:r>
        <w:r w:rsidR="00691D34">
          <w:rPr>
            <w:noProof/>
            <w:webHidden/>
          </w:rPr>
          <w:fldChar w:fldCharType="separate"/>
        </w:r>
        <w:r>
          <w:rPr>
            <w:noProof/>
            <w:webHidden/>
          </w:rPr>
          <w:t>16</w:t>
        </w:r>
        <w:r w:rsidR="00691D34">
          <w:rPr>
            <w:noProof/>
            <w:webHidden/>
          </w:rPr>
          <w:fldChar w:fldCharType="end"/>
        </w:r>
      </w:hyperlink>
    </w:p>
    <w:p w14:paraId="0EA95D4E" w14:textId="47651B04" w:rsidR="00691D34" w:rsidRDefault="00982812">
      <w:pPr>
        <w:pStyle w:val="Spisilustracji"/>
        <w:tabs>
          <w:tab w:val="right" w:leader="dot" w:pos="9062"/>
        </w:tabs>
        <w:rPr>
          <w:rFonts w:cstheme="minorBidi"/>
          <w:i w:val="0"/>
          <w:iCs w:val="0"/>
          <w:noProof/>
          <w:sz w:val="22"/>
          <w:szCs w:val="22"/>
          <w:lang w:eastAsia="pl-PL"/>
        </w:rPr>
      </w:pPr>
      <w:hyperlink w:anchor="_Toc111529508" w:history="1">
        <w:r w:rsidR="00691D34" w:rsidRPr="00A42A18">
          <w:rPr>
            <w:rStyle w:val="Hipercze"/>
            <w:noProof/>
          </w:rPr>
          <w:t>Tabela 3 Spis wskaźników wybranych w celu dokonaniu analizy wskaźnikowej wskazanych jednostek analitycznych – SFERA GOSPODARCZA, ŚRODOWISKOWA, PRZESTRZENNO-FUNKCJONALNA i TECHNICZNA</w:t>
        </w:r>
        <w:r w:rsidR="00691D34">
          <w:rPr>
            <w:noProof/>
            <w:webHidden/>
          </w:rPr>
          <w:tab/>
        </w:r>
        <w:r w:rsidR="00691D34">
          <w:rPr>
            <w:noProof/>
            <w:webHidden/>
          </w:rPr>
          <w:fldChar w:fldCharType="begin"/>
        </w:r>
        <w:r w:rsidR="00691D34">
          <w:rPr>
            <w:noProof/>
            <w:webHidden/>
          </w:rPr>
          <w:instrText xml:space="preserve"> PAGEREF _Toc111529508 \h </w:instrText>
        </w:r>
        <w:r w:rsidR="00691D34">
          <w:rPr>
            <w:noProof/>
            <w:webHidden/>
          </w:rPr>
        </w:r>
        <w:r w:rsidR="00691D34">
          <w:rPr>
            <w:noProof/>
            <w:webHidden/>
          </w:rPr>
          <w:fldChar w:fldCharType="separate"/>
        </w:r>
        <w:r>
          <w:rPr>
            <w:noProof/>
            <w:webHidden/>
          </w:rPr>
          <w:t>18</w:t>
        </w:r>
        <w:r w:rsidR="00691D34">
          <w:rPr>
            <w:noProof/>
            <w:webHidden/>
          </w:rPr>
          <w:fldChar w:fldCharType="end"/>
        </w:r>
      </w:hyperlink>
    </w:p>
    <w:p w14:paraId="126D4265" w14:textId="454175B9" w:rsidR="00691D34" w:rsidRDefault="00982812">
      <w:pPr>
        <w:pStyle w:val="Spisilustracji"/>
        <w:tabs>
          <w:tab w:val="right" w:leader="dot" w:pos="9062"/>
        </w:tabs>
        <w:rPr>
          <w:rFonts w:cstheme="minorBidi"/>
          <w:i w:val="0"/>
          <w:iCs w:val="0"/>
          <w:noProof/>
          <w:sz w:val="22"/>
          <w:szCs w:val="22"/>
          <w:lang w:eastAsia="pl-PL"/>
        </w:rPr>
      </w:pPr>
      <w:hyperlink w:anchor="_Toc111529509" w:history="1">
        <w:r w:rsidR="00691D34" w:rsidRPr="00A42A18">
          <w:rPr>
            <w:rStyle w:val="Hipercze"/>
            <w:noProof/>
          </w:rPr>
          <w:t>Tabela 4 Analiza wskaźnikowa dla zjawiska bezrobocia w sferze społecznej</w:t>
        </w:r>
        <w:r w:rsidR="00691D34">
          <w:rPr>
            <w:noProof/>
            <w:webHidden/>
          </w:rPr>
          <w:tab/>
        </w:r>
        <w:r w:rsidR="00691D34">
          <w:rPr>
            <w:noProof/>
            <w:webHidden/>
          </w:rPr>
          <w:fldChar w:fldCharType="begin"/>
        </w:r>
        <w:r w:rsidR="00691D34">
          <w:rPr>
            <w:noProof/>
            <w:webHidden/>
          </w:rPr>
          <w:instrText xml:space="preserve"> PAGEREF _Toc111529509 \h </w:instrText>
        </w:r>
        <w:r w:rsidR="00691D34">
          <w:rPr>
            <w:noProof/>
            <w:webHidden/>
          </w:rPr>
        </w:r>
        <w:r w:rsidR="00691D34">
          <w:rPr>
            <w:noProof/>
            <w:webHidden/>
          </w:rPr>
          <w:fldChar w:fldCharType="separate"/>
        </w:r>
        <w:r>
          <w:rPr>
            <w:noProof/>
            <w:webHidden/>
          </w:rPr>
          <w:t>22</w:t>
        </w:r>
        <w:r w:rsidR="00691D34">
          <w:rPr>
            <w:noProof/>
            <w:webHidden/>
          </w:rPr>
          <w:fldChar w:fldCharType="end"/>
        </w:r>
      </w:hyperlink>
    </w:p>
    <w:p w14:paraId="0498D3FE" w14:textId="7B391AFD" w:rsidR="00691D34" w:rsidRDefault="00982812">
      <w:pPr>
        <w:pStyle w:val="Spisilustracji"/>
        <w:tabs>
          <w:tab w:val="right" w:leader="dot" w:pos="9062"/>
        </w:tabs>
        <w:rPr>
          <w:rFonts w:cstheme="minorBidi"/>
          <w:i w:val="0"/>
          <w:iCs w:val="0"/>
          <w:noProof/>
          <w:sz w:val="22"/>
          <w:szCs w:val="22"/>
          <w:lang w:eastAsia="pl-PL"/>
        </w:rPr>
      </w:pPr>
      <w:hyperlink w:anchor="_Toc111529510" w:history="1">
        <w:r w:rsidR="00691D34" w:rsidRPr="00A42A18">
          <w:rPr>
            <w:rStyle w:val="Hipercze"/>
            <w:noProof/>
          </w:rPr>
          <w:t>Tabela 5 Analiza wskaźnikowa dla zjawiska ubóstwa w sferze społecznej – część 1</w:t>
        </w:r>
        <w:r w:rsidR="00691D34">
          <w:rPr>
            <w:noProof/>
            <w:webHidden/>
          </w:rPr>
          <w:tab/>
        </w:r>
        <w:r w:rsidR="00691D34">
          <w:rPr>
            <w:noProof/>
            <w:webHidden/>
          </w:rPr>
          <w:fldChar w:fldCharType="begin"/>
        </w:r>
        <w:r w:rsidR="00691D34">
          <w:rPr>
            <w:noProof/>
            <w:webHidden/>
          </w:rPr>
          <w:instrText xml:space="preserve"> PAGEREF _Toc111529510 \h </w:instrText>
        </w:r>
        <w:r w:rsidR="00691D34">
          <w:rPr>
            <w:noProof/>
            <w:webHidden/>
          </w:rPr>
        </w:r>
        <w:r w:rsidR="00691D34">
          <w:rPr>
            <w:noProof/>
            <w:webHidden/>
          </w:rPr>
          <w:fldChar w:fldCharType="separate"/>
        </w:r>
        <w:r>
          <w:rPr>
            <w:noProof/>
            <w:webHidden/>
          </w:rPr>
          <w:t>24</w:t>
        </w:r>
        <w:r w:rsidR="00691D34">
          <w:rPr>
            <w:noProof/>
            <w:webHidden/>
          </w:rPr>
          <w:fldChar w:fldCharType="end"/>
        </w:r>
      </w:hyperlink>
    </w:p>
    <w:p w14:paraId="76096CB2" w14:textId="57BB68A5" w:rsidR="00691D34" w:rsidRDefault="00982812">
      <w:pPr>
        <w:pStyle w:val="Spisilustracji"/>
        <w:tabs>
          <w:tab w:val="right" w:leader="dot" w:pos="9062"/>
        </w:tabs>
        <w:rPr>
          <w:rFonts w:cstheme="minorBidi"/>
          <w:i w:val="0"/>
          <w:iCs w:val="0"/>
          <w:noProof/>
          <w:sz w:val="22"/>
          <w:szCs w:val="22"/>
          <w:lang w:eastAsia="pl-PL"/>
        </w:rPr>
      </w:pPr>
      <w:hyperlink w:anchor="_Toc111529511" w:history="1">
        <w:r w:rsidR="00691D34" w:rsidRPr="00A42A18">
          <w:rPr>
            <w:rStyle w:val="Hipercze"/>
            <w:noProof/>
          </w:rPr>
          <w:t>Tabela 6 Analiza wskaźnikowa dla zjawiska ubóstwa w sferze społecznej – część 2</w:t>
        </w:r>
        <w:r w:rsidR="00691D34">
          <w:rPr>
            <w:noProof/>
            <w:webHidden/>
          </w:rPr>
          <w:tab/>
        </w:r>
        <w:r w:rsidR="00691D34">
          <w:rPr>
            <w:noProof/>
            <w:webHidden/>
          </w:rPr>
          <w:fldChar w:fldCharType="begin"/>
        </w:r>
        <w:r w:rsidR="00691D34">
          <w:rPr>
            <w:noProof/>
            <w:webHidden/>
          </w:rPr>
          <w:instrText xml:space="preserve"> PAGEREF _Toc111529511 \h </w:instrText>
        </w:r>
        <w:r w:rsidR="00691D34">
          <w:rPr>
            <w:noProof/>
            <w:webHidden/>
          </w:rPr>
        </w:r>
        <w:r w:rsidR="00691D34">
          <w:rPr>
            <w:noProof/>
            <w:webHidden/>
          </w:rPr>
          <w:fldChar w:fldCharType="separate"/>
        </w:r>
        <w:r>
          <w:rPr>
            <w:noProof/>
            <w:webHidden/>
          </w:rPr>
          <w:t>25</w:t>
        </w:r>
        <w:r w:rsidR="00691D34">
          <w:rPr>
            <w:noProof/>
            <w:webHidden/>
          </w:rPr>
          <w:fldChar w:fldCharType="end"/>
        </w:r>
      </w:hyperlink>
    </w:p>
    <w:p w14:paraId="629BD60F" w14:textId="63FF9D43" w:rsidR="00691D34" w:rsidRDefault="00982812">
      <w:pPr>
        <w:pStyle w:val="Spisilustracji"/>
        <w:tabs>
          <w:tab w:val="right" w:leader="dot" w:pos="9062"/>
        </w:tabs>
        <w:rPr>
          <w:rFonts w:cstheme="minorBidi"/>
          <w:i w:val="0"/>
          <w:iCs w:val="0"/>
          <w:noProof/>
          <w:sz w:val="22"/>
          <w:szCs w:val="22"/>
          <w:lang w:eastAsia="pl-PL"/>
        </w:rPr>
      </w:pPr>
      <w:hyperlink w:anchor="_Toc111529512" w:history="1">
        <w:r w:rsidR="00691D34" w:rsidRPr="00A42A18">
          <w:rPr>
            <w:rStyle w:val="Hipercze"/>
            <w:noProof/>
          </w:rPr>
          <w:t>Tabela 7 Analiza wskaźnikowa dla zjawiska przestępczości w sferze społecznej</w:t>
        </w:r>
        <w:r w:rsidR="00691D34">
          <w:rPr>
            <w:noProof/>
            <w:webHidden/>
          </w:rPr>
          <w:tab/>
        </w:r>
        <w:r w:rsidR="00691D34">
          <w:rPr>
            <w:noProof/>
            <w:webHidden/>
          </w:rPr>
          <w:fldChar w:fldCharType="begin"/>
        </w:r>
        <w:r w:rsidR="00691D34">
          <w:rPr>
            <w:noProof/>
            <w:webHidden/>
          </w:rPr>
          <w:instrText xml:space="preserve"> PAGEREF _Toc111529512 \h </w:instrText>
        </w:r>
        <w:r w:rsidR="00691D34">
          <w:rPr>
            <w:noProof/>
            <w:webHidden/>
          </w:rPr>
        </w:r>
        <w:r w:rsidR="00691D34">
          <w:rPr>
            <w:noProof/>
            <w:webHidden/>
          </w:rPr>
          <w:fldChar w:fldCharType="separate"/>
        </w:r>
        <w:r>
          <w:rPr>
            <w:noProof/>
            <w:webHidden/>
          </w:rPr>
          <w:t>26</w:t>
        </w:r>
        <w:r w:rsidR="00691D34">
          <w:rPr>
            <w:noProof/>
            <w:webHidden/>
          </w:rPr>
          <w:fldChar w:fldCharType="end"/>
        </w:r>
      </w:hyperlink>
    </w:p>
    <w:p w14:paraId="0F6FDEC9" w14:textId="39BD4282" w:rsidR="00691D34" w:rsidRDefault="00982812">
      <w:pPr>
        <w:pStyle w:val="Spisilustracji"/>
        <w:tabs>
          <w:tab w:val="right" w:leader="dot" w:pos="9062"/>
        </w:tabs>
        <w:rPr>
          <w:rFonts w:cstheme="minorBidi"/>
          <w:i w:val="0"/>
          <w:iCs w:val="0"/>
          <w:noProof/>
          <w:sz w:val="22"/>
          <w:szCs w:val="22"/>
          <w:lang w:eastAsia="pl-PL"/>
        </w:rPr>
      </w:pPr>
      <w:hyperlink w:anchor="_Toc111529513" w:history="1">
        <w:r w:rsidR="00691D34" w:rsidRPr="00A42A18">
          <w:rPr>
            <w:rStyle w:val="Hipercze"/>
            <w:noProof/>
          </w:rPr>
          <w:t>Tabela 8 Analiza wskaźnikowa dla sytuacji osób ze szczególnymi potrzebami w sferze społecznej</w:t>
        </w:r>
        <w:r w:rsidR="00691D34">
          <w:rPr>
            <w:noProof/>
            <w:webHidden/>
          </w:rPr>
          <w:tab/>
        </w:r>
        <w:r w:rsidR="00691D34">
          <w:rPr>
            <w:noProof/>
            <w:webHidden/>
          </w:rPr>
          <w:fldChar w:fldCharType="begin"/>
        </w:r>
        <w:r w:rsidR="00691D34">
          <w:rPr>
            <w:noProof/>
            <w:webHidden/>
          </w:rPr>
          <w:instrText xml:space="preserve"> PAGEREF _Toc111529513 \h </w:instrText>
        </w:r>
        <w:r w:rsidR="00691D34">
          <w:rPr>
            <w:noProof/>
            <w:webHidden/>
          </w:rPr>
        </w:r>
        <w:r w:rsidR="00691D34">
          <w:rPr>
            <w:noProof/>
            <w:webHidden/>
          </w:rPr>
          <w:fldChar w:fldCharType="separate"/>
        </w:r>
        <w:r>
          <w:rPr>
            <w:noProof/>
            <w:webHidden/>
          </w:rPr>
          <w:t>28</w:t>
        </w:r>
        <w:r w:rsidR="00691D34">
          <w:rPr>
            <w:noProof/>
            <w:webHidden/>
          </w:rPr>
          <w:fldChar w:fldCharType="end"/>
        </w:r>
      </w:hyperlink>
    </w:p>
    <w:p w14:paraId="51C2769F" w14:textId="0E1883DD" w:rsidR="00691D34" w:rsidRDefault="00982812">
      <w:pPr>
        <w:pStyle w:val="Spisilustracji"/>
        <w:tabs>
          <w:tab w:val="right" w:leader="dot" w:pos="9062"/>
        </w:tabs>
        <w:rPr>
          <w:rFonts w:cstheme="minorBidi"/>
          <w:i w:val="0"/>
          <w:iCs w:val="0"/>
          <w:noProof/>
          <w:sz w:val="22"/>
          <w:szCs w:val="22"/>
          <w:lang w:eastAsia="pl-PL"/>
        </w:rPr>
      </w:pPr>
      <w:hyperlink w:anchor="_Toc111529514" w:history="1">
        <w:r w:rsidR="00691D34" w:rsidRPr="00A42A18">
          <w:rPr>
            <w:rStyle w:val="Hipercze"/>
            <w:noProof/>
          </w:rPr>
          <w:t>Tabela 9 Kształtowanie się liczby ludności w powiecie zgorzeleckim w latach 2016-2020</w:t>
        </w:r>
        <w:r w:rsidR="00691D34">
          <w:rPr>
            <w:noProof/>
            <w:webHidden/>
          </w:rPr>
          <w:tab/>
        </w:r>
        <w:r w:rsidR="00691D34">
          <w:rPr>
            <w:noProof/>
            <w:webHidden/>
          </w:rPr>
          <w:fldChar w:fldCharType="begin"/>
        </w:r>
        <w:r w:rsidR="00691D34">
          <w:rPr>
            <w:noProof/>
            <w:webHidden/>
          </w:rPr>
          <w:instrText xml:space="preserve"> PAGEREF _Toc111529514 \h </w:instrText>
        </w:r>
        <w:r w:rsidR="00691D34">
          <w:rPr>
            <w:noProof/>
            <w:webHidden/>
          </w:rPr>
        </w:r>
        <w:r w:rsidR="00691D34">
          <w:rPr>
            <w:noProof/>
            <w:webHidden/>
          </w:rPr>
          <w:fldChar w:fldCharType="separate"/>
        </w:r>
        <w:r>
          <w:rPr>
            <w:noProof/>
            <w:webHidden/>
          </w:rPr>
          <w:t>28</w:t>
        </w:r>
        <w:r w:rsidR="00691D34">
          <w:rPr>
            <w:noProof/>
            <w:webHidden/>
          </w:rPr>
          <w:fldChar w:fldCharType="end"/>
        </w:r>
      </w:hyperlink>
    </w:p>
    <w:p w14:paraId="2C4D950B" w14:textId="2D860121" w:rsidR="00691D34" w:rsidRDefault="00982812">
      <w:pPr>
        <w:pStyle w:val="Spisilustracji"/>
        <w:tabs>
          <w:tab w:val="right" w:leader="dot" w:pos="9062"/>
        </w:tabs>
        <w:rPr>
          <w:rFonts w:cstheme="minorBidi"/>
          <w:i w:val="0"/>
          <w:iCs w:val="0"/>
          <w:noProof/>
          <w:sz w:val="22"/>
          <w:szCs w:val="22"/>
          <w:lang w:eastAsia="pl-PL"/>
        </w:rPr>
      </w:pPr>
      <w:hyperlink w:anchor="_Toc111529515" w:history="1">
        <w:r w:rsidR="00691D34" w:rsidRPr="00A42A18">
          <w:rPr>
            <w:rStyle w:val="Hipercze"/>
            <w:noProof/>
          </w:rPr>
          <w:t>Tabela 10 Wskaźniki demograficzne dla Gminy Węgliniec w 2016 i 2020 roku na tle innych jednostek</w:t>
        </w:r>
        <w:r w:rsidR="00691D34">
          <w:rPr>
            <w:noProof/>
            <w:webHidden/>
          </w:rPr>
          <w:tab/>
        </w:r>
        <w:r w:rsidR="00691D34">
          <w:rPr>
            <w:noProof/>
            <w:webHidden/>
          </w:rPr>
          <w:fldChar w:fldCharType="begin"/>
        </w:r>
        <w:r w:rsidR="00691D34">
          <w:rPr>
            <w:noProof/>
            <w:webHidden/>
          </w:rPr>
          <w:instrText xml:space="preserve"> PAGEREF _Toc111529515 \h </w:instrText>
        </w:r>
        <w:r w:rsidR="00691D34">
          <w:rPr>
            <w:noProof/>
            <w:webHidden/>
          </w:rPr>
        </w:r>
        <w:r w:rsidR="00691D34">
          <w:rPr>
            <w:noProof/>
            <w:webHidden/>
          </w:rPr>
          <w:fldChar w:fldCharType="separate"/>
        </w:r>
        <w:r>
          <w:rPr>
            <w:noProof/>
            <w:webHidden/>
          </w:rPr>
          <w:t>30</w:t>
        </w:r>
        <w:r w:rsidR="00691D34">
          <w:rPr>
            <w:noProof/>
            <w:webHidden/>
          </w:rPr>
          <w:fldChar w:fldCharType="end"/>
        </w:r>
      </w:hyperlink>
    </w:p>
    <w:p w14:paraId="375B9453" w14:textId="7BB4387E" w:rsidR="00691D34" w:rsidRDefault="00982812">
      <w:pPr>
        <w:pStyle w:val="Spisilustracji"/>
        <w:tabs>
          <w:tab w:val="right" w:leader="dot" w:pos="9062"/>
        </w:tabs>
        <w:rPr>
          <w:rFonts w:cstheme="minorBidi"/>
          <w:i w:val="0"/>
          <w:iCs w:val="0"/>
          <w:noProof/>
          <w:sz w:val="22"/>
          <w:szCs w:val="22"/>
          <w:lang w:eastAsia="pl-PL"/>
        </w:rPr>
      </w:pPr>
      <w:hyperlink w:anchor="_Toc111529516" w:history="1">
        <w:r w:rsidR="00691D34" w:rsidRPr="00A42A18">
          <w:rPr>
            <w:rStyle w:val="Hipercze"/>
            <w:noProof/>
          </w:rPr>
          <w:t>Tabela 11 Analiza wskaźnikowa dla sytuacji kapitału ludzkiego w sferze społecznej</w:t>
        </w:r>
        <w:r w:rsidR="00691D34">
          <w:rPr>
            <w:noProof/>
            <w:webHidden/>
          </w:rPr>
          <w:tab/>
        </w:r>
        <w:r w:rsidR="00691D34">
          <w:rPr>
            <w:noProof/>
            <w:webHidden/>
          </w:rPr>
          <w:fldChar w:fldCharType="begin"/>
        </w:r>
        <w:r w:rsidR="00691D34">
          <w:rPr>
            <w:noProof/>
            <w:webHidden/>
          </w:rPr>
          <w:instrText xml:space="preserve"> PAGEREF _Toc111529516 \h </w:instrText>
        </w:r>
        <w:r w:rsidR="00691D34">
          <w:rPr>
            <w:noProof/>
            <w:webHidden/>
          </w:rPr>
        </w:r>
        <w:r w:rsidR="00691D34">
          <w:rPr>
            <w:noProof/>
            <w:webHidden/>
          </w:rPr>
          <w:fldChar w:fldCharType="separate"/>
        </w:r>
        <w:r>
          <w:rPr>
            <w:noProof/>
            <w:webHidden/>
          </w:rPr>
          <w:t>31</w:t>
        </w:r>
        <w:r w:rsidR="00691D34">
          <w:rPr>
            <w:noProof/>
            <w:webHidden/>
          </w:rPr>
          <w:fldChar w:fldCharType="end"/>
        </w:r>
      </w:hyperlink>
    </w:p>
    <w:p w14:paraId="4F55F903" w14:textId="270D9D42" w:rsidR="00691D34" w:rsidRDefault="00982812">
      <w:pPr>
        <w:pStyle w:val="Spisilustracji"/>
        <w:tabs>
          <w:tab w:val="right" w:leader="dot" w:pos="9062"/>
        </w:tabs>
        <w:rPr>
          <w:rFonts w:cstheme="minorBidi"/>
          <w:i w:val="0"/>
          <w:iCs w:val="0"/>
          <w:noProof/>
          <w:sz w:val="22"/>
          <w:szCs w:val="22"/>
          <w:lang w:eastAsia="pl-PL"/>
        </w:rPr>
      </w:pPr>
      <w:hyperlink w:anchor="_Toc111529517" w:history="1">
        <w:r w:rsidR="00691D34" w:rsidRPr="00A42A18">
          <w:rPr>
            <w:rStyle w:val="Hipercze"/>
            <w:noProof/>
          </w:rPr>
          <w:t>Tabela 12 Analiza wskaźnikowa dla poziomu edukacji w poszczególnych jednostkach w sferze społecznej</w:t>
        </w:r>
        <w:r w:rsidR="00691D34">
          <w:rPr>
            <w:noProof/>
            <w:webHidden/>
          </w:rPr>
          <w:tab/>
        </w:r>
        <w:r w:rsidR="00691D34">
          <w:rPr>
            <w:noProof/>
            <w:webHidden/>
          </w:rPr>
          <w:fldChar w:fldCharType="begin"/>
        </w:r>
        <w:r w:rsidR="00691D34">
          <w:rPr>
            <w:noProof/>
            <w:webHidden/>
          </w:rPr>
          <w:instrText xml:space="preserve"> PAGEREF _Toc111529517 \h </w:instrText>
        </w:r>
        <w:r w:rsidR="00691D34">
          <w:rPr>
            <w:noProof/>
            <w:webHidden/>
          </w:rPr>
        </w:r>
        <w:r w:rsidR="00691D34">
          <w:rPr>
            <w:noProof/>
            <w:webHidden/>
          </w:rPr>
          <w:fldChar w:fldCharType="separate"/>
        </w:r>
        <w:r>
          <w:rPr>
            <w:noProof/>
            <w:webHidden/>
          </w:rPr>
          <w:t>32</w:t>
        </w:r>
        <w:r w:rsidR="00691D34">
          <w:rPr>
            <w:noProof/>
            <w:webHidden/>
          </w:rPr>
          <w:fldChar w:fldCharType="end"/>
        </w:r>
      </w:hyperlink>
    </w:p>
    <w:p w14:paraId="303EBF28" w14:textId="268171E0" w:rsidR="00691D34" w:rsidRDefault="00982812">
      <w:pPr>
        <w:pStyle w:val="Spisilustracji"/>
        <w:tabs>
          <w:tab w:val="right" w:leader="dot" w:pos="9062"/>
        </w:tabs>
        <w:rPr>
          <w:rFonts w:cstheme="minorBidi"/>
          <w:i w:val="0"/>
          <w:iCs w:val="0"/>
          <w:noProof/>
          <w:sz w:val="22"/>
          <w:szCs w:val="22"/>
          <w:lang w:eastAsia="pl-PL"/>
        </w:rPr>
      </w:pPr>
      <w:hyperlink w:anchor="_Toc111529518" w:history="1">
        <w:r w:rsidR="00691D34" w:rsidRPr="00A42A18">
          <w:rPr>
            <w:rStyle w:val="Hipercze"/>
            <w:noProof/>
          </w:rPr>
          <w:t>Tabela 13 Analiza wskaźnikowa dla aktywności gospodarczej w sferze gospodarczej</w:t>
        </w:r>
        <w:r w:rsidR="00691D34">
          <w:rPr>
            <w:noProof/>
            <w:webHidden/>
          </w:rPr>
          <w:tab/>
        </w:r>
        <w:r w:rsidR="00691D34">
          <w:rPr>
            <w:noProof/>
            <w:webHidden/>
          </w:rPr>
          <w:fldChar w:fldCharType="begin"/>
        </w:r>
        <w:r w:rsidR="00691D34">
          <w:rPr>
            <w:noProof/>
            <w:webHidden/>
          </w:rPr>
          <w:instrText xml:space="preserve"> PAGEREF _Toc111529518 \h </w:instrText>
        </w:r>
        <w:r w:rsidR="00691D34">
          <w:rPr>
            <w:noProof/>
            <w:webHidden/>
          </w:rPr>
        </w:r>
        <w:r w:rsidR="00691D34">
          <w:rPr>
            <w:noProof/>
            <w:webHidden/>
          </w:rPr>
          <w:fldChar w:fldCharType="separate"/>
        </w:r>
        <w:r>
          <w:rPr>
            <w:noProof/>
            <w:webHidden/>
          </w:rPr>
          <w:t>36</w:t>
        </w:r>
        <w:r w:rsidR="00691D34">
          <w:rPr>
            <w:noProof/>
            <w:webHidden/>
          </w:rPr>
          <w:fldChar w:fldCharType="end"/>
        </w:r>
      </w:hyperlink>
    </w:p>
    <w:p w14:paraId="72383DEA" w14:textId="764DB0E7" w:rsidR="00691D34" w:rsidRDefault="00982812">
      <w:pPr>
        <w:pStyle w:val="Spisilustracji"/>
        <w:tabs>
          <w:tab w:val="right" w:leader="dot" w:pos="9062"/>
        </w:tabs>
        <w:rPr>
          <w:rFonts w:cstheme="minorBidi"/>
          <w:i w:val="0"/>
          <w:iCs w:val="0"/>
          <w:noProof/>
          <w:sz w:val="22"/>
          <w:szCs w:val="22"/>
          <w:lang w:eastAsia="pl-PL"/>
        </w:rPr>
      </w:pPr>
      <w:hyperlink w:anchor="_Toc111529519" w:history="1">
        <w:r w:rsidR="00691D34" w:rsidRPr="00A42A18">
          <w:rPr>
            <w:rStyle w:val="Hipercze"/>
            <w:noProof/>
          </w:rPr>
          <w:t>Tabela 14 Analiza wskaźnikowa dla pokrycia powierzchni publicznej azbestem w sferze środowiskowej</w:t>
        </w:r>
        <w:r w:rsidR="00691D34">
          <w:rPr>
            <w:noProof/>
            <w:webHidden/>
          </w:rPr>
          <w:tab/>
        </w:r>
        <w:r w:rsidR="00691D34">
          <w:rPr>
            <w:noProof/>
            <w:webHidden/>
          </w:rPr>
          <w:fldChar w:fldCharType="begin"/>
        </w:r>
        <w:r w:rsidR="00691D34">
          <w:rPr>
            <w:noProof/>
            <w:webHidden/>
          </w:rPr>
          <w:instrText xml:space="preserve"> PAGEREF _Toc111529519 \h </w:instrText>
        </w:r>
        <w:r w:rsidR="00691D34">
          <w:rPr>
            <w:noProof/>
            <w:webHidden/>
          </w:rPr>
        </w:r>
        <w:r w:rsidR="00691D34">
          <w:rPr>
            <w:noProof/>
            <w:webHidden/>
          </w:rPr>
          <w:fldChar w:fldCharType="separate"/>
        </w:r>
        <w:r>
          <w:rPr>
            <w:noProof/>
            <w:webHidden/>
          </w:rPr>
          <w:t>38</w:t>
        </w:r>
        <w:r w:rsidR="00691D34">
          <w:rPr>
            <w:noProof/>
            <w:webHidden/>
          </w:rPr>
          <w:fldChar w:fldCharType="end"/>
        </w:r>
      </w:hyperlink>
    </w:p>
    <w:p w14:paraId="72AC38C9" w14:textId="1C399C25" w:rsidR="00691D34" w:rsidRDefault="00982812">
      <w:pPr>
        <w:pStyle w:val="Spisilustracji"/>
        <w:tabs>
          <w:tab w:val="right" w:leader="dot" w:pos="9062"/>
        </w:tabs>
        <w:rPr>
          <w:rFonts w:cstheme="minorBidi"/>
          <w:i w:val="0"/>
          <w:iCs w:val="0"/>
          <w:noProof/>
          <w:sz w:val="22"/>
          <w:szCs w:val="22"/>
          <w:lang w:eastAsia="pl-PL"/>
        </w:rPr>
      </w:pPr>
      <w:hyperlink w:anchor="_Toc111529520" w:history="1">
        <w:r w:rsidR="00691D34" w:rsidRPr="00A42A18">
          <w:rPr>
            <w:rStyle w:val="Hipercze"/>
            <w:noProof/>
          </w:rPr>
          <w:t>Tabela 15 Analiza wskaźnikowa dla sfery przestrzenno-funkcjonalnej</w:t>
        </w:r>
        <w:r w:rsidR="00691D34">
          <w:rPr>
            <w:noProof/>
            <w:webHidden/>
          </w:rPr>
          <w:tab/>
        </w:r>
        <w:r w:rsidR="00691D34">
          <w:rPr>
            <w:noProof/>
            <w:webHidden/>
          </w:rPr>
          <w:fldChar w:fldCharType="begin"/>
        </w:r>
        <w:r w:rsidR="00691D34">
          <w:rPr>
            <w:noProof/>
            <w:webHidden/>
          </w:rPr>
          <w:instrText xml:space="preserve"> PAGEREF _Toc111529520 \h </w:instrText>
        </w:r>
        <w:r w:rsidR="00691D34">
          <w:rPr>
            <w:noProof/>
            <w:webHidden/>
          </w:rPr>
        </w:r>
        <w:r w:rsidR="00691D34">
          <w:rPr>
            <w:noProof/>
            <w:webHidden/>
          </w:rPr>
          <w:fldChar w:fldCharType="separate"/>
        </w:r>
        <w:r>
          <w:rPr>
            <w:noProof/>
            <w:webHidden/>
          </w:rPr>
          <w:t>40</w:t>
        </w:r>
        <w:r w:rsidR="00691D34">
          <w:rPr>
            <w:noProof/>
            <w:webHidden/>
          </w:rPr>
          <w:fldChar w:fldCharType="end"/>
        </w:r>
      </w:hyperlink>
    </w:p>
    <w:p w14:paraId="540B5DBF" w14:textId="3D07188D" w:rsidR="00691D34" w:rsidRDefault="00982812">
      <w:pPr>
        <w:pStyle w:val="Spisilustracji"/>
        <w:tabs>
          <w:tab w:val="right" w:leader="dot" w:pos="9062"/>
        </w:tabs>
        <w:rPr>
          <w:rFonts w:cstheme="minorBidi"/>
          <w:i w:val="0"/>
          <w:iCs w:val="0"/>
          <w:noProof/>
          <w:sz w:val="22"/>
          <w:szCs w:val="22"/>
          <w:lang w:eastAsia="pl-PL"/>
        </w:rPr>
      </w:pPr>
      <w:hyperlink w:anchor="_Toc111529521" w:history="1">
        <w:r w:rsidR="00691D34" w:rsidRPr="00A42A18">
          <w:rPr>
            <w:rStyle w:val="Hipercze"/>
            <w:noProof/>
          </w:rPr>
          <w:t>Tabela 16 Analiza wskaźnikowa dla sfery technicznej</w:t>
        </w:r>
        <w:r w:rsidR="00691D34">
          <w:rPr>
            <w:noProof/>
            <w:webHidden/>
          </w:rPr>
          <w:tab/>
        </w:r>
        <w:r w:rsidR="00691D34">
          <w:rPr>
            <w:noProof/>
            <w:webHidden/>
          </w:rPr>
          <w:fldChar w:fldCharType="begin"/>
        </w:r>
        <w:r w:rsidR="00691D34">
          <w:rPr>
            <w:noProof/>
            <w:webHidden/>
          </w:rPr>
          <w:instrText xml:space="preserve"> PAGEREF _Toc111529521 \h </w:instrText>
        </w:r>
        <w:r w:rsidR="00691D34">
          <w:rPr>
            <w:noProof/>
            <w:webHidden/>
          </w:rPr>
        </w:r>
        <w:r w:rsidR="00691D34">
          <w:rPr>
            <w:noProof/>
            <w:webHidden/>
          </w:rPr>
          <w:fldChar w:fldCharType="separate"/>
        </w:r>
        <w:r>
          <w:rPr>
            <w:noProof/>
            <w:webHidden/>
          </w:rPr>
          <w:t>42</w:t>
        </w:r>
        <w:r w:rsidR="00691D34">
          <w:rPr>
            <w:noProof/>
            <w:webHidden/>
          </w:rPr>
          <w:fldChar w:fldCharType="end"/>
        </w:r>
      </w:hyperlink>
    </w:p>
    <w:p w14:paraId="5318436C" w14:textId="0ECE3730" w:rsidR="00691D34" w:rsidRDefault="00982812">
      <w:pPr>
        <w:pStyle w:val="Spisilustracji"/>
        <w:tabs>
          <w:tab w:val="right" w:leader="dot" w:pos="9062"/>
        </w:tabs>
        <w:rPr>
          <w:rFonts w:cstheme="minorBidi"/>
          <w:i w:val="0"/>
          <w:iCs w:val="0"/>
          <w:noProof/>
          <w:sz w:val="22"/>
          <w:szCs w:val="22"/>
          <w:lang w:eastAsia="pl-PL"/>
        </w:rPr>
      </w:pPr>
      <w:hyperlink w:anchor="_Toc111529522" w:history="1">
        <w:r w:rsidR="00691D34" w:rsidRPr="00A42A18">
          <w:rPr>
            <w:rStyle w:val="Hipercze"/>
            <w:noProof/>
          </w:rPr>
          <w:t>Tabela 17 Analiza sfery społecznej, gospodarczej, środowiskowej, przestrzenno-funkcjonalnej i technicznej przy użyciu wskaźnika syntetycznego – zestawienie zbiorcze</w:t>
        </w:r>
        <w:r w:rsidR="00691D34">
          <w:rPr>
            <w:noProof/>
            <w:webHidden/>
          </w:rPr>
          <w:tab/>
        </w:r>
        <w:r w:rsidR="00691D34">
          <w:rPr>
            <w:noProof/>
            <w:webHidden/>
          </w:rPr>
          <w:fldChar w:fldCharType="begin"/>
        </w:r>
        <w:r w:rsidR="00691D34">
          <w:rPr>
            <w:noProof/>
            <w:webHidden/>
          </w:rPr>
          <w:instrText xml:space="preserve"> PAGEREF _Toc111529522 \h </w:instrText>
        </w:r>
        <w:r w:rsidR="00691D34">
          <w:rPr>
            <w:noProof/>
            <w:webHidden/>
          </w:rPr>
        </w:r>
        <w:r w:rsidR="00691D34">
          <w:rPr>
            <w:noProof/>
            <w:webHidden/>
          </w:rPr>
          <w:fldChar w:fldCharType="separate"/>
        </w:r>
        <w:r>
          <w:rPr>
            <w:noProof/>
            <w:webHidden/>
          </w:rPr>
          <w:t>44</w:t>
        </w:r>
        <w:r w:rsidR="00691D34">
          <w:rPr>
            <w:noProof/>
            <w:webHidden/>
          </w:rPr>
          <w:fldChar w:fldCharType="end"/>
        </w:r>
      </w:hyperlink>
    </w:p>
    <w:p w14:paraId="64DF7AAC" w14:textId="4FAE642F" w:rsidR="00691D34" w:rsidRDefault="00982812">
      <w:pPr>
        <w:pStyle w:val="Spisilustracji"/>
        <w:tabs>
          <w:tab w:val="right" w:leader="dot" w:pos="9062"/>
        </w:tabs>
        <w:rPr>
          <w:rFonts w:cstheme="minorBidi"/>
          <w:i w:val="0"/>
          <w:iCs w:val="0"/>
          <w:noProof/>
          <w:sz w:val="22"/>
          <w:szCs w:val="22"/>
          <w:lang w:eastAsia="pl-PL"/>
        </w:rPr>
      </w:pPr>
      <w:hyperlink w:anchor="_Toc111529523" w:history="1">
        <w:r w:rsidR="00691D34" w:rsidRPr="00A42A18">
          <w:rPr>
            <w:rStyle w:val="Hipercze"/>
            <w:noProof/>
          </w:rPr>
          <w:t>Tabela 18 Obszary zdegradowane na terenie Gminy Węgliniec, jednostki dla których wskaźnik syntetyczny przyjął w sferze społecznej wartości poniżej 0 oraz dla których stwierdzono występowanie zjawisk kryzysowych w co najmniej jednej z pozostałych sfer</w:t>
        </w:r>
        <w:r w:rsidR="00691D34">
          <w:rPr>
            <w:noProof/>
            <w:webHidden/>
          </w:rPr>
          <w:tab/>
        </w:r>
        <w:r w:rsidR="00691D34">
          <w:rPr>
            <w:noProof/>
            <w:webHidden/>
          </w:rPr>
          <w:fldChar w:fldCharType="begin"/>
        </w:r>
        <w:r w:rsidR="00691D34">
          <w:rPr>
            <w:noProof/>
            <w:webHidden/>
          </w:rPr>
          <w:instrText xml:space="preserve"> PAGEREF _Toc111529523 \h </w:instrText>
        </w:r>
        <w:r w:rsidR="00691D34">
          <w:rPr>
            <w:noProof/>
            <w:webHidden/>
          </w:rPr>
        </w:r>
        <w:r w:rsidR="00691D34">
          <w:rPr>
            <w:noProof/>
            <w:webHidden/>
          </w:rPr>
          <w:fldChar w:fldCharType="separate"/>
        </w:r>
        <w:r>
          <w:rPr>
            <w:noProof/>
            <w:webHidden/>
          </w:rPr>
          <w:t>44</w:t>
        </w:r>
        <w:r w:rsidR="00691D34">
          <w:rPr>
            <w:noProof/>
            <w:webHidden/>
          </w:rPr>
          <w:fldChar w:fldCharType="end"/>
        </w:r>
      </w:hyperlink>
    </w:p>
    <w:p w14:paraId="246B7A54" w14:textId="6C71FCA9" w:rsidR="00A90D6C" w:rsidRPr="00E2356D" w:rsidRDefault="00853DFA" w:rsidP="000945E4">
      <w:pPr>
        <w:spacing w:line="240" w:lineRule="auto"/>
        <w:jc w:val="both"/>
        <w:rPr>
          <w:rFonts w:ascii="Calibri" w:hAnsi="Calibri" w:cs="Calibri"/>
          <w:b/>
          <w:bCs/>
          <w:sz w:val="24"/>
          <w:szCs w:val="24"/>
        </w:rPr>
      </w:pPr>
      <w:r>
        <w:rPr>
          <w:rFonts w:ascii="Calibri" w:hAnsi="Calibri" w:cs="Calibri"/>
          <w:b/>
          <w:bCs/>
          <w:sz w:val="24"/>
          <w:szCs w:val="24"/>
        </w:rPr>
        <w:fldChar w:fldCharType="end"/>
      </w:r>
    </w:p>
    <w:sectPr w:rsidR="00A90D6C" w:rsidRPr="00E2356D" w:rsidSect="00D0318A">
      <w:footerReference w:type="default" r:id="rId33"/>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5CB280" w14:textId="77777777" w:rsidR="00526862" w:rsidRDefault="00526862" w:rsidP="008C36AB">
      <w:pPr>
        <w:spacing w:after="0" w:line="240" w:lineRule="auto"/>
      </w:pPr>
      <w:r>
        <w:separator/>
      </w:r>
    </w:p>
  </w:endnote>
  <w:endnote w:type="continuationSeparator" w:id="0">
    <w:p w14:paraId="479F8870" w14:textId="77777777" w:rsidR="00526862" w:rsidRDefault="00526862" w:rsidP="008C36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entury Gothic">
    <w:panose1 w:val="020B0502020202020204"/>
    <w:charset w:val="EE"/>
    <w:family w:val="swiss"/>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Arial Nova">
    <w:altName w:val="Arial Nova"/>
    <w:charset w:val="00"/>
    <w:family w:val="swiss"/>
    <w:pitch w:val="variable"/>
    <w:sig w:usb0="0000028F" w:usb1="00000002"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51211697"/>
      <w:docPartObj>
        <w:docPartGallery w:val="Page Numbers (Bottom of Page)"/>
        <w:docPartUnique/>
      </w:docPartObj>
    </w:sdtPr>
    <w:sdtEndPr/>
    <w:sdtContent>
      <w:p w14:paraId="65EB7882" w14:textId="77777777" w:rsidR="00C704D4" w:rsidRDefault="00C704D4">
        <w:pPr>
          <w:pStyle w:val="Stopka"/>
          <w:jc w:val="right"/>
        </w:pPr>
        <w:r>
          <w:t xml:space="preserve">Strona | </w:t>
        </w:r>
        <w:r>
          <w:fldChar w:fldCharType="begin"/>
        </w:r>
        <w:r>
          <w:instrText>PAGE   \* MERGEFORMAT</w:instrText>
        </w:r>
        <w:r>
          <w:fldChar w:fldCharType="separate"/>
        </w:r>
        <w:r>
          <w:rPr>
            <w:noProof/>
          </w:rPr>
          <w:t>52</w:t>
        </w:r>
        <w:r>
          <w:fldChar w:fldCharType="end"/>
        </w:r>
        <w:r>
          <w:t xml:space="preserve"> </w:t>
        </w:r>
      </w:p>
    </w:sdtContent>
  </w:sdt>
  <w:p w14:paraId="157AF217" w14:textId="77777777" w:rsidR="00C704D4" w:rsidRDefault="00C704D4">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1DE982" w14:textId="77777777" w:rsidR="009F3EE5" w:rsidRDefault="009F3EE5">
    <w:pPr>
      <w:pStyle w:val="Stopka"/>
      <w:jc w:val="right"/>
    </w:pPr>
    <w:r>
      <w:t xml:space="preserve">Strona | </w:t>
    </w:r>
    <w:r>
      <w:fldChar w:fldCharType="begin"/>
    </w:r>
    <w:r>
      <w:instrText xml:space="preserve"> PAGE </w:instrText>
    </w:r>
    <w:r>
      <w:fldChar w:fldCharType="separate"/>
    </w:r>
    <w:r>
      <w:t>2</w:t>
    </w:r>
    <w:r>
      <w:fldChar w:fldCharType="end"/>
    </w:r>
    <w:r>
      <w:t xml:space="preserve"> </w:t>
    </w:r>
  </w:p>
  <w:p w14:paraId="4993F006" w14:textId="77777777" w:rsidR="009F3EE5" w:rsidRDefault="009F3EE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603E0" w14:textId="77777777" w:rsidR="009F3EE5" w:rsidRDefault="009F3EE5">
    <w:pPr>
      <w:pStyle w:val="Stopka"/>
      <w:jc w:val="right"/>
    </w:pPr>
    <w:r>
      <w:t xml:space="preserve">Strona | </w:t>
    </w:r>
    <w:r>
      <w:fldChar w:fldCharType="begin"/>
    </w:r>
    <w:r>
      <w:instrText xml:space="preserve"> PAGE </w:instrText>
    </w:r>
    <w:r>
      <w:fldChar w:fldCharType="separate"/>
    </w:r>
    <w:r>
      <w:t>2</w:t>
    </w:r>
    <w:r>
      <w:fldChar w:fldCharType="end"/>
    </w:r>
    <w:r>
      <w:t xml:space="preserve"> </w:t>
    </w:r>
  </w:p>
  <w:p w14:paraId="0F7F6AC4" w14:textId="77777777" w:rsidR="009F3EE5" w:rsidRDefault="009F3EE5">
    <w:pPr>
      <w:pStyle w:val="Stopk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F3ADB2" w14:textId="77777777" w:rsidR="00EE3348" w:rsidRDefault="00EE3348">
    <w:pPr>
      <w:pStyle w:val="Stopka"/>
      <w:jc w:val="right"/>
    </w:pPr>
    <w:r>
      <w:t xml:space="preserve">Strona | </w:t>
    </w:r>
    <w:r>
      <w:fldChar w:fldCharType="begin"/>
    </w:r>
    <w:r>
      <w:instrText xml:space="preserve"> PAGE </w:instrText>
    </w:r>
    <w:r>
      <w:fldChar w:fldCharType="separate"/>
    </w:r>
    <w:r>
      <w:t>2</w:t>
    </w:r>
    <w:r>
      <w:fldChar w:fldCharType="end"/>
    </w:r>
    <w:r>
      <w:t xml:space="preserve"> </w:t>
    </w:r>
  </w:p>
  <w:p w14:paraId="7A5B4041" w14:textId="77777777" w:rsidR="00EE3348" w:rsidRDefault="00EE3348">
    <w:pPr>
      <w:pStyle w:val="Stopk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D47168" w14:textId="77777777" w:rsidR="0000586A" w:rsidRDefault="0000586A">
    <w:pPr>
      <w:pStyle w:val="Stopka"/>
      <w:jc w:val="right"/>
    </w:pPr>
    <w:r>
      <w:t xml:space="preserve">Strona | </w:t>
    </w:r>
    <w:r>
      <w:fldChar w:fldCharType="begin"/>
    </w:r>
    <w:r>
      <w:instrText xml:space="preserve"> PAGE </w:instrText>
    </w:r>
    <w:r>
      <w:fldChar w:fldCharType="separate"/>
    </w:r>
    <w:r>
      <w:t>2</w:t>
    </w:r>
    <w:r>
      <w:fldChar w:fldCharType="end"/>
    </w:r>
    <w:r>
      <w:t xml:space="preserve"> </w:t>
    </w:r>
  </w:p>
  <w:p w14:paraId="3B0F7700" w14:textId="77777777" w:rsidR="0000586A" w:rsidRDefault="0000586A">
    <w:pPr>
      <w:pStyle w:val="Stopk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FEC2E9" w14:textId="77777777" w:rsidR="0000586A" w:rsidRDefault="0000586A">
    <w:pPr>
      <w:pStyle w:val="Stopka"/>
      <w:jc w:val="right"/>
    </w:pPr>
    <w:r>
      <w:t xml:space="preserve">Strona | </w:t>
    </w:r>
    <w:r>
      <w:fldChar w:fldCharType="begin"/>
    </w:r>
    <w:r>
      <w:instrText xml:space="preserve"> PAGE </w:instrText>
    </w:r>
    <w:r>
      <w:fldChar w:fldCharType="separate"/>
    </w:r>
    <w:r>
      <w:t>2</w:t>
    </w:r>
    <w:r>
      <w:fldChar w:fldCharType="end"/>
    </w:r>
    <w:r>
      <w:t xml:space="preserve"> </w:t>
    </w:r>
  </w:p>
  <w:p w14:paraId="4A88637F" w14:textId="77777777" w:rsidR="0000586A" w:rsidRDefault="0000586A">
    <w:pPr>
      <w:pStyle w:val="Stopka"/>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22254406"/>
      <w:docPartObj>
        <w:docPartGallery w:val="Page Numbers (Bottom of Page)"/>
        <w:docPartUnique/>
      </w:docPartObj>
    </w:sdtPr>
    <w:sdtEndPr/>
    <w:sdtContent>
      <w:p w14:paraId="18EAEF63" w14:textId="6234407E" w:rsidR="00C57197" w:rsidRDefault="00C57197">
        <w:pPr>
          <w:pStyle w:val="Stopka"/>
          <w:jc w:val="right"/>
        </w:pPr>
        <w:r>
          <w:t xml:space="preserve">Strona | </w:t>
        </w:r>
        <w:r>
          <w:fldChar w:fldCharType="begin"/>
        </w:r>
        <w:r>
          <w:instrText>PAGE   \* MERGEFORMAT</w:instrText>
        </w:r>
        <w:r>
          <w:fldChar w:fldCharType="separate"/>
        </w:r>
        <w:r>
          <w:t>2</w:t>
        </w:r>
        <w:r>
          <w:fldChar w:fldCharType="end"/>
        </w:r>
        <w:r>
          <w:t xml:space="preserve"> </w:t>
        </w:r>
      </w:p>
    </w:sdtContent>
  </w:sdt>
  <w:p w14:paraId="729E4916" w14:textId="77777777" w:rsidR="005615FE" w:rsidRDefault="005615F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649BF0" w14:textId="77777777" w:rsidR="00526862" w:rsidRDefault="00526862" w:rsidP="008C36AB">
      <w:pPr>
        <w:spacing w:after="0" w:line="240" w:lineRule="auto"/>
      </w:pPr>
      <w:r>
        <w:separator/>
      </w:r>
    </w:p>
  </w:footnote>
  <w:footnote w:type="continuationSeparator" w:id="0">
    <w:p w14:paraId="5A482935" w14:textId="77777777" w:rsidR="00526862" w:rsidRDefault="00526862" w:rsidP="008C36AB">
      <w:pPr>
        <w:spacing w:after="0" w:line="240" w:lineRule="auto"/>
      </w:pPr>
      <w:r>
        <w:continuationSeparator/>
      </w:r>
    </w:p>
  </w:footnote>
  <w:footnote w:id="1">
    <w:p w14:paraId="13F96BF5" w14:textId="77777777" w:rsidR="00B10F78" w:rsidRPr="00DB3A50" w:rsidRDefault="00B10F78" w:rsidP="00B10F78">
      <w:pPr>
        <w:pStyle w:val="Tekstprzypisudolnego"/>
        <w:jc w:val="both"/>
        <w:rPr>
          <w:i/>
          <w:iCs/>
          <w:sz w:val="18"/>
          <w:szCs w:val="18"/>
        </w:rPr>
      </w:pPr>
      <w:r w:rsidRPr="00DB3A50">
        <w:rPr>
          <w:rStyle w:val="Odwoanieprzypisudolnego"/>
          <w:i/>
          <w:iCs/>
          <w:sz w:val="18"/>
          <w:szCs w:val="18"/>
        </w:rPr>
        <w:footnoteRef/>
      </w:r>
      <w:r w:rsidRPr="00DB3A50">
        <w:rPr>
          <w:rFonts w:ascii="Calibri" w:hAnsi="Calibri" w:cs="Calibri"/>
          <w:i/>
          <w:iCs/>
          <w:sz w:val="18"/>
          <w:szCs w:val="18"/>
        </w:rPr>
        <w:t xml:space="preserve"> Ustawa z dnia 9 października 2015 r. o rewitalizacji (Dz.U. z 2021 r. poz. 485).</w:t>
      </w:r>
    </w:p>
  </w:footnote>
  <w:footnote w:id="2">
    <w:p w14:paraId="62AF4ECD" w14:textId="77777777" w:rsidR="00B10F78" w:rsidRPr="00DB3A50" w:rsidRDefault="00B10F78" w:rsidP="00B10F78">
      <w:pPr>
        <w:pStyle w:val="Tekstprzypisudolnego"/>
        <w:jc w:val="both"/>
        <w:rPr>
          <w:i/>
          <w:iCs/>
          <w:sz w:val="18"/>
          <w:szCs w:val="18"/>
        </w:rPr>
      </w:pPr>
      <w:r w:rsidRPr="00DB3A50">
        <w:rPr>
          <w:rStyle w:val="Odwoanieprzypisudolnego"/>
          <w:i/>
          <w:iCs/>
          <w:sz w:val="18"/>
          <w:szCs w:val="18"/>
        </w:rPr>
        <w:footnoteRef/>
      </w:r>
      <w:r w:rsidRPr="00DB3A50">
        <w:rPr>
          <w:rFonts w:ascii="Calibri" w:hAnsi="Calibri" w:cs="Calibri"/>
          <w:i/>
          <w:iCs/>
          <w:sz w:val="18"/>
          <w:szCs w:val="18"/>
        </w:rPr>
        <w:t xml:space="preserve"> J. w.</w:t>
      </w:r>
    </w:p>
  </w:footnote>
  <w:footnote w:id="3">
    <w:p w14:paraId="11E9C3C6" w14:textId="2294924D" w:rsidR="00DB3A50" w:rsidRDefault="00DB3A50">
      <w:pPr>
        <w:pStyle w:val="Tekstprzypisudolnego"/>
      </w:pPr>
      <w:r w:rsidRPr="00DB3A50">
        <w:rPr>
          <w:rStyle w:val="Odwoanieprzypisudolnego"/>
          <w:i/>
          <w:iCs/>
          <w:sz w:val="18"/>
          <w:szCs w:val="18"/>
        </w:rPr>
        <w:footnoteRef/>
      </w:r>
      <w:r w:rsidRPr="00DB3A50">
        <w:rPr>
          <w:i/>
          <w:iCs/>
          <w:sz w:val="18"/>
          <w:szCs w:val="18"/>
        </w:rPr>
        <w:t xml:space="preserve"> J. w.</w:t>
      </w:r>
    </w:p>
  </w:footnote>
  <w:footnote w:id="4">
    <w:p w14:paraId="5164CCFB" w14:textId="77777777" w:rsidR="00193BE8" w:rsidRPr="00193BE8" w:rsidRDefault="00193BE8" w:rsidP="00193BE8">
      <w:pPr>
        <w:pStyle w:val="Tekstprzypisudolnego"/>
        <w:rPr>
          <w:rFonts w:cstheme="minorHAnsi"/>
        </w:rPr>
      </w:pPr>
      <w:r>
        <w:rPr>
          <w:rStyle w:val="Odwoanieprzypisudolnego"/>
        </w:rPr>
        <w:footnoteRef/>
      </w:r>
      <w:r>
        <w:t xml:space="preserve"> </w:t>
      </w:r>
      <w:r w:rsidRPr="00193BE8">
        <w:rPr>
          <w:rFonts w:cstheme="minorHAnsi"/>
          <w:sz w:val="16"/>
          <w:szCs w:val="16"/>
        </w:rPr>
        <w:t>Opracowanie zrealizowane przez Instytut Rozwoju Miast na zlecenie Ministerstwa Infrastruktury i Budownictwa, Departamentu Polityki Przestrzennej w ramach umowy nr DPP-U-POWER-173/16, której przedmiotem było: Opracowanie merytoryczne publikacji z zakresu diagnozy i delimitacji obszarów zdegradowanych, ISBN 978-83-7610-653-3</w:t>
      </w:r>
    </w:p>
    <w:p w14:paraId="1DC21304" w14:textId="2318951F" w:rsidR="00193BE8" w:rsidRDefault="00193BE8">
      <w:pPr>
        <w:pStyle w:val="Tekstprzypisudolnego"/>
      </w:pPr>
    </w:p>
  </w:footnote>
  <w:footnote w:id="5">
    <w:p w14:paraId="2E03A19E" w14:textId="77777777" w:rsidR="001A570C" w:rsidRDefault="001A570C" w:rsidP="001A570C">
      <w:pPr>
        <w:pStyle w:val="Tekstprzypisudolnego"/>
      </w:pPr>
      <w:r>
        <w:rPr>
          <w:rStyle w:val="Odwoanieprzypisudolnego"/>
        </w:rPr>
        <w:footnoteRef/>
      </w:r>
      <w:r>
        <w:t xml:space="preserve"> </w:t>
      </w:r>
      <w:r w:rsidRPr="001A570C">
        <w:t xml:space="preserve">Teoria rozbitych okien (teoria rozbitej szyby): G. Kelling, C. Coles, 1982, </w:t>
      </w:r>
      <w:r w:rsidRPr="001A570C">
        <w:rPr>
          <w:i/>
          <w:iCs/>
        </w:rPr>
        <w:t>Fixing Broken Windows: Restoring Order and Reducing Crime in Our Communities</w:t>
      </w:r>
      <w:r w:rsidRPr="001A570C">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30A08D" w14:textId="77777777" w:rsidR="00EE3348" w:rsidRDefault="00EE334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06AE1"/>
    <w:multiLevelType w:val="multilevel"/>
    <w:tmpl w:val="FB7EC55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DF10F86"/>
    <w:multiLevelType w:val="hybridMultilevel"/>
    <w:tmpl w:val="830E1E0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 w15:restartNumberingAfterBreak="0">
    <w:nsid w:val="10246CE2"/>
    <w:multiLevelType w:val="multilevel"/>
    <w:tmpl w:val="B4DE18F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16D93EEB"/>
    <w:multiLevelType w:val="hybridMultilevel"/>
    <w:tmpl w:val="E66E8FD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8786D53"/>
    <w:multiLevelType w:val="hybridMultilevel"/>
    <w:tmpl w:val="ACA84036"/>
    <w:lvl w:ilvl="0" w:tplc="6C7EBB2C">
      <w:start w:val="1"/>
      <w:numFmt w:val="decimal"/>
      <w:lvlText w:val="4.%1"/>
      <w:lvlJc w:val="left"/>
      <w:pPr>
        <w:ind w:left="149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8D85371"/>
    <w:multiLevelType w:val="hybridMultilevel"/>
    <w:tmpl w:val="CAB07BE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19003DC9"/>
    <w:multiLevelType w:val="hybridMultilevel"/>
    <w:tmpl w:val="2B64004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1BBB79CB"/>
    <w:multiLevelType w:val="hybridMultilevel"/>
    <w:tmpl w:val="63E600E2"/>
    <w:lvl w:ilvl="0" w:tplc="FFFFFFFF">
      <w:start w:val="1"/>
      <w:numFmt w:val="decimal"/>
      <w:lvlText w:val="%1."/>
      <w:lvlJc w:val="left"/>
      <w:pPr>
        <w:ind w:left="720" w:hanging="360"/>
      </w:pPr>
      <w:rPr>
        <w:rFonts w:hint="default"/>
      </w:rPr>
    </w:lvl>
    <w:lvl w:ilvl="1" w:tplc="DFFC591A">
      <w:start w:val="1"/>
      <w:numFmt w:val="decimal"/>
      <w:lvlText w:val="3.%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D504BE0"/>
    <w:multiLevelType w:val="hybridMultilevel"/>
    <w:tmpl w:val="0B46FC6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20BE5C7A"/>
    <w:multiLevelType w:val="hybridMultilevel"/>
    <w:tmpl w:val="11868FA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215D30A3"/>
    <w:multiLevelType w:val="multilevel"/>
    <w:tmpl w:val="320202A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28296BF3"/>
    <w:multiLevelType w:val="hybridMultilevel"/>
    <w:tmpl w:val="0D608726"/>
    <w:lvl w:ilvl="0" w:tplc="3BB047B2">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3270409A"/>
    <w:multiLevelType w:val="multilevel"/>
    <w:tmpl w:val="0656527C"/>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3" w15:restartNumberingAfterBreak="0">
    <w:nsid w:val="36F1062D"/>
    <w:multiLevelType w:val="hybridMultilevel"/>
    <w:tmpl w:val="5690535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40A4127F"/>
    <w:multiLevelType w:val="hybridMultilevel"/>
    <w:tmpl w:val="CBE23D7A"/>
    <w:lvl w:ilvl="0" w:tplc="04150001">
      <w:start w:val="1"/>
      <w:numFmt w:val="bullet"/>
      <w:lvlText w:val=""/>
      <w:lvlJc w:val="left"/>
      <w:pPr>
        <w:ind w:left="720" w:hanging="360"/>
      </w:pPr>
      <w:rPr>
        <w:rFonts w:ascii="Symbol" w:hAnsi="Symbol" w:hint="default"/>
      </w:rPr>
    </w:lvl>
    <w:lvl w:ilvl="1" w:tplc="DF28B056">
      <w:numFmt w:val="bullet"/>
      <w:lvlText w:val="•"/>
      <w:lvlJc w:val="left"/>
      <w:pPr>
        <w:ind w:left="1788" w:hanging="708"/>
      </w:pPr>
      <w:rPr>
        <w:rFonts w:ascii="Calibri" w:eastAsiaTheme="minorHAnsi" w:hAnsi="Calibri" w:cs="Calibri"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42D2362F"/>
    <w:multiLevelType w:val="hybridMultilevel"/>
    <w:tmpl w:val="DB7485EA"/>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6" w15:restartNumberingAfterBreak="0">
    <w:nsid w:val="44F94646"/>
    <w:multiLevelType w:val="multilevel"/>
    <w:tmpl w:val="575A809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45737FD1"/>
    <w:multiLevelType w:val="hybridMultilevel"/>
    <w:tmpl w:val="A24E1DE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4F675DE7"/>
    <w:multiLevelType w:val="hybridMultilevel"/>
    <w:tmpl w:val="753AA1B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5340063D"/>
    <w:multiLevelType w:val="hybridMultilevel"/>
    <w:tmpl w:val="E1C289B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5BC85E4C"/>
    <w:multiLevelType w:val="hybridMultilevel"/>
    <w:tmpl w:val="96363156"/>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C114969"/>
    <w:multiLevelType w:val="hybridMultilevel"/>
    <w:tmpl w:val="6598FE28"/>
    <w:lvl w:ilvl="0" w:tplc="6FC65718">
      <w:start w:val="1"/>
      <w:numFmt w:val="decimal"/>
      <w:lvlText w:val="%1."/>
      <w:lvlJc w:val="left"/>
      <w:pPr>
        <w:ind w:left="720" w:hanging="360"/>
      </w:pPr>
      <w:rPr>
        <w:rFonts w:hint="default"/>
        <w:color w:val="000000" w:themeColor="text1"/>
      </w:rPr>
    </w:lvl>
    <w:lvl w:ilvl="1" w:tplc="F9747206">
      <w:start w:val="1"/>
      <w:numFmt w:val="decimal"/>
      <w:lvlText w:val="4.%2"/>
      <w:lvlJc w:val="left"/>
      <w:pPr>
        <w:ind w:left="1494" w:hanging="360"/>
      </w:pPr>
      <w:rPr>
        <w:rFonts w:hint="default"/>
        <w:color w:val="2596BE"/>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3E80E95"/>
    <w:multiLevelType w:val="multilevel"/>
    <w:tmpl w:val="5F469FA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15:restartNumberingAfterBreak="0">
    <w:nsid w:val="66A46A1E"/>
    <w:multiLevelType w:val="multilevel"/>
    <w:tmpl w:val="B3428A5A"/>
    <w:lvl w:ilvl="0">
      <w:numFmt w:val="bullet"/>
      <w:lvlText w:val="•"/>
      <w:lvlJc w:val="left"/>
      <w:pPr>
        <w:ind w:left="1080" w:hanging="360"/>
      </w:pPr>
      <w:rPr>
        <w:rFonts w:ascii="Century Gothic" w:hAnsi="Century Gothic"/>
        <w:b w:val="0"/>
        <w:i w:val="0"/>
        <w:sz w:val="20"/>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4" w15:restartNumberingAfterBreak="0">
    <w:nsid w:val="6C5549F5"/>
    <w:multiLevelType w:val="hybridMultilevel"/>
    <w:tmpl w:val="187804D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6EAE6B73"/>
    <w:multiLevelType w:val="hybridMultilevel"/>
    <w:tmpl w:val="D6A29404"/>
    <w:lvl w:ilvl="0" w:tplc="FFFFFFFF">
      <w:start w:val="1"/>
      <w:numFmt w:val="decimal"/>
      <w:lvlText w:val="%1."/>
      <w:lvlJc w:val="left"/>
      <w:pPr>
        <w:ind w:left="720" w:hanging="360"/>
      </w:pPr>
      <w:rPr>
        <w:rFonts w:hint="default"/>
      </w:rPr>
    </w:lvl>
    <w:lvl w:ilvl="1" w:tplc="FF04E3A8">
      <w:start w:val="1"/>
      <w:numFmt w:val="decimal"/>
      <w:lvlText w:val="2.%2"/>
      <w:lvlJc w:val="left"/>
      <w:pPr>
        <w:ind w:left="644" w:hanging="360"/>
      </w:pPr>
      <w:rPr>
        <w:rFonts w:hint="default"/>
        <w:color w:val="2596BE"/>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788C6D52"/>
    <w:multiLevelType w:val="hybridMultilevel"/>
    <w:tmpl w:val="A1944180"/>
    <w:lvl w:ilvl="0" w:tplc="6C7EBB2C">
      <w:start w:val="1"/>
      <w:numFmt w:val="decimal"/>
      <w:lvlText w:val="4.%1"/>
      <w:lvlJc w:val="left"/>
      <w:pPr>
        <w:ind w:left="149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209147817">
    <w:abstractNumId w:val="21"/>
  </w:num>
  <w:num w:numId="2" w16cid:durableId="311714560">
    <w:abstractNumId w:val="7"/>
  </w:num>
  <w:num w:numId="3" w16cid:durableId="1275208405">
    <w:abstractNumId w:val="25"/>
  </w:num>
  <w:num w:numId="4" w16cid:durableId="864439080">
    <w:abstractNumId w:val="4"/>
  </w:num>
  <w:num w:numId="5" w16cid:durableId="1663387318">
    <w:abstractNumId w:val="11"/>
    <w:lvlOverride w:ilvl="0">
      <w:startOverride w:val="1"/>
    </w:lvlOverride>
    <w:lvlOverride w:ilvl="1"/>
    <w:lvlOverride w:ilvl="2"/>
    <w:lvlOverride w:ilvl="3"/>
    <w:lvlOverride w:ilvl="4"/>
    <w:lvlOverride w:ilvl="5"/>
    <w:lvlOverride w:ilvl="6"/>
    <w:lvlOverride w:ilvl="7"/>
    <w:lvlOverride w:ilvl="8"/>
  </w:num>
  <w:num w:numId="6" w16cid:durableId="479156210">
    <w:abstractNumId w:val="13"/>
  </w:num>
  <w:num w:numId="7" w16cid:durableId="1046098634">
    <w:abstractNumId w:val="9"/>
  </w:num>
  <w:num w:numId="8" w16cid:durableId="1125581618">
    <w:abstractNumId w:val="24"/>
  </w:num>
  <w:num w:numId="9" w16cid:durableId="2100829954">
    <w:abstractNumId w:val="6"/>
  </w:num>
  <w:num w:numId="10" w16cid:durableId="1935094289">
    <w:abstractNumId w:val="26"/>
  </w:num>
  <w:num w:numId="11" w16cid:durableId="1815563011">
    <w:abstractNumId w:val="17"/>
  </w:num>
  <w:num w:numId="12" w16cid:durableId="966592978">
    <w:abstractNumId w:val="18"/>
  </w:num>
  <w:num w:numId="13" w16cid:durableId="1782535201">
    <w:abstractNumId w:val="8"/>
  </w:num>
  <w:num w:numId="14" w16cid:durableId="1378240380">
    <w:abstractNumId w:val="5"/>
  </w:num>
  <w:num w:numId="15" w16cid:durableId="406996370">
    <w:abstractNumId w:val="15"/>
  </w:num>
  <w:num w:numId="16" w16cid:durableId="822359054">
    <w:abstractNumId w:val="14"/>
  </w:num>
  <w:num w:numId="17" w16cid:durableId="2064210233">
    <w:abstractNumId w:val="1"/>
  </w:num>
  <w:num w:numId="18" w16cid:durableId="1439905898">
    <w:abstractNumId w:val="12"/>
  </w:num>
  <w:num w:numId="19" w16cid:durableId="48918701">
    <w:abstractNumId w:val="2"/>
  </w:num>
  <w:num w:numId="20" w16cid:durableId="1808816945">
    <w:abstractNumId w:val="10"/>
  </w:num>
  <w:num w:numId="21" w16cid:durableId="932593184">
    <w:abstractNumId w:val="23"/>
  </w:num>
  <w:num w:numId="22" w16cid:durableId="605432382">
    <w:abstractNumId w:val="22"/>
  </w:num>
  <w:num w:numId="23" w16cid:durableId="18284781">
    <w:abstractNumId w:val="1"/>
  </w:num>
  <w:num w:numId="24" w16cid:durableId="302080023">
    <w:abstractNumId w:val="3"/>
  </w:num>
  <w:num w:numId="25" w16cid:durableId="1997956724">
    <w:abstractNumId w:val="16"/>
  </w:num>
  <w:num w:numId="26" w16cid:durableId="958729962">
    <w:abstractNumId w:val="0"/>
  </w:num>
  <w:num w:numId="27" w16cid:durableId="125316851">
    <w:abstractNumId w:val="19"/>
  </w:num>
  <w:num w:numId="28" w16cid:durableId="105737151">
    <w:abstractNumId w:val="2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efaultTableStyle w:val="Tabelasiatki5ciemnaakcent21"/>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DA4"/>
    <w:rsid w:val="000014B3"/>
    <w:rsid w:val="000044F0"/>
    <w:rsid w:val="00004EEB"/>
    <w:rsid w:val="0000562F"/>
    <w:rsid w:val="0000586A"/>
    <w:rsid w:val="0000727A"/>
    <w:rsid w:val="00011B7F"/>
    <w:rsid w:val="00015977"/>
    <w:rsid w:val="00016597"/>
    <w:rsid w:val="00017283"/>
    <w:rsid w:val="0001785C"/>
    <w:rsid w:val="00023315"/>
    <w:rsid w:val="0002352E"/>
    <w:rsid w:val="00023782"/>
    <w:rsid w:val="000269C2"/>
    <w:rsid w:val="000324D6"/>
    <w:rsid w:val="00032690"/>
    <w:rsid w:val="000333ED"/>
    <w:rsid w:val="00037642"/>
    <w:rsid w:val="00040584"/>
    <w:rsid w:val="0004154F"/>
    <w:rsid w:val="00042034"/>
    <w:rsid w:val="00042F31"/>
    <w:rsid w:val="00047CFD"/>
    <w:rsid w:val="0005132D"/>
    <w:rsid w:val="000524FE"/>
    <w:rsid w:val="00054E59"/>
    <w:rsid w:val="000556C0"/>
    <w:rsid w:val="00055E24"/>
    <w:rsid w:val="000569E4"/>
    <w:rsid w:val="00061375"/>
    <w:rsid w:val="00065935"/>
    <w:rsid w:val="0006640C"/>
    <w:rsid w:val="000677B6"/>
    <w:rsid w:val="000725E7"/>
    <w:rsid w:val="00072851"/>
    <w:rsid w:val="00074142"/>
    <w:rsid w:val="00080D01"/>
    <w:rsid w:val="00083A1D"/>
    <w:rsid w:val="00084FD2"/>
    <w:rsid w:val="000879C7"/>
    <w:rsid w:val="00087E06"/>
    <w:rsid w:val="000945E4"/>
    <w:rsid w:val="000A2181"/>
    <w:rsid w:val="000A4420"/>
    <w:rsid w:val="000A607C"/>
    <w:rsid w:val="000B2D97"/>
    <w:rsid w:val="000B634E"/>
    <w:rsid w:val="000C13FB"/>
    <w:rsid w:val="000C6203"/>
    <w:rsid w:val="000C6B03"/>
    <w:rsid w:val="000C76D3"/>
    <w:rsid w:val="000D1639"/>
    <w:rsid w:val="000D1698"/>
    <w:rsid w:val="000D1D8A"/>
    <w:rsid w:val="000E6520"/>
    <w:rsid w:val="000E7845"/>
    <w:rsid w:val="000F28F9"/>
    <w:rsid w:val="000F46CD"/>
    <w:rsid w:val="000F59C3"/>
    <w:rsid w:val="000F5B46"/>
    <w:rsid w:val="000F5F1C"/>
    <w:rsid w:val="000F611A"/>
    <w:rsid w:val="000F77B2"/>
    <w:rsid w:val="000F7B0C"/>
    <w:rsid w:val="00104A81"/>
    <w:rsid w:val="00112E18"/>
    <w:rsid w:val="001306DA"/>
    <w:rsid w:val="0013286D"/>
    <w:rsid w:val="00132E9B"/>
    <w:rsid w:val="001349DE"/>
    <w:rsid w:val="00134BBA"/>
    <w:rsid w:val="001458DF"/>
    <w:rsid w:val="001514F7"/>
    <w:rsid w:val="001520F6"/>
    <w:rsid w:val="001567EE"/>
    <w:rsid w:val="0016391E"/>
    <w:rsid w:val="001649F6"/>
    <w:rsid w:val="00173E2B"/>
    <w:rsid w:val="0017497F"/>
    <w:rsid w:val="00180DA4"/>
    <w:rsid w:val="0019113E"/>
    <w:rsid w:val="00191286"/>
    <w:rsid w:val="0019210A"/>
    <w:rsid w:val="001936EE"/>
    <w:rsid w:val="00193BE8"/>
    <w:rsid w:val="0019426C"/>
    <w:rsid w:val="00195090"/>
    <w:rsid w:val="00196B67"/>
    <w:rsid w:val="00196E58"/>
    <w:rsid w:val="001A0E00"/>
    <w:rsid w:val="001A266B"/>
    <w:rsid w:val="001A5108"/>
    <w:rsid w:val="001A570C"/>
    <w:rsid w:val="001A5C0D"/>
    <w:rsid w:val="001A5EAE"/>
    <w:rsid w:val="001A7154"/>
    <w:rsid w:val="001B19BE"/>
    <w:rsid w:val="001B1FEA"/>
    <w:rsid w:val="001B4E85"/>
    <w:rsid w:val="001C2691"/>
    <w:rsid w:val="001C369D"/>
    <w:rsid w:val="001C55D5"/>
    <w:rsid w:val="001D598D"/>
    <w:rsid w:val="001D5FB0"/>
    <w:rsid w:val="001D752F"/>
    <w:rsid w:val="001E1FF8"/>
    <w:rsid w:val="001E6523"/>
    <w:rsid w:val="001F0636"/>
    <w:rsid w:val="001F0939"/>
    <w:rsid w:val="001F47A2"/>
    <w:rsid w:val="001F4DF1"/>
    <w:rsid w:val="002038C1"/>
    <w:rsid w:val="00205C08"/>
    <w:rsid w:val="00215002"/>
    <w:rsid w:val="0021567E"/>
    <w:rsid w:val="00220A4B"/>
    <w:rsid w:val="00220F65"/>
    <w:rsid w:val="00226D9C"/>
    <w:rsid w:val="00230160"/>
    <w:rsid w:val="002303AE"/>
    <w:rsid w:val="0023101C"/>
    <w:rsid w:val="0023163E"/>
    <w:rsid w:val="00233EB8"/>
    <w:rsid w:val="00235096"/>
    <w:rsid w:val="002369EA"/>
    <w:rsid w:val="00242240"/>
    <w:rsid w:val="002427F6"/>
    <w:rsid w:val="0024433E"/>
    <w:rsid w:val="00247FD9"/>
    <w:rsid w:val="0025106A"/>
    <w:rsid w:val="0025231C"/>
    <w:rsid w:val="0025565D"/>
    <w:rsid w:val="00260060"/>
    <w:rsid w:val="00260E92"/>
    <w:rsid w:val="0026411E"/>
    <w:rsid w:val="0026525E"/>
    <w:rsid w:val="002732C1"/>
    <w:rsid w:val="0027705E"/>
    <w:rsid w:val="0028076C"/>
    <w:rsid w:val="0028104E"/>
    <w:rsid w:val="00282B0C"/>
    <w:rsid w:val="00282BFC"/>
    <w:rsid w:val="002843A8"/>
    <w:rsid w:val="002859BC"/>
    <w:rsid w:val="00287E7B"/>
    <w:rsid w:val="00293820"/>
    <w:rsid w:val="00293B64"/>
    <w:rsid w:val="0029526D"/>
    <w:rsid w:val="002968D5"/>
    <w:rsid w:val="002A075E"/>
    <w:rsid w:val="002A0E08"/>
    <w:rsid w:val="002A49E7"/>
    <w:rsid w:val="002A6B8F"/>
    <w:rsid w:val="002A6BD9"/>
    <w:rsid w:val="002B1081"/>
    <w:rsid w:val="002B3352"/>
    <w:rsid w:val="002B4BF3"/>
    <w:rsid w:val="002B64B4"/>
    <w:rsid w:val="002C1139"/>
    <w:rsid w:val="002C33A2"/>
    <w:rsid w:val="002C434B"/>
    <w:rsid w:val="002C7292"/>
    <w:rsid w:val="002D0E35"/>
    <w:rsid w:val="002D101D"/>
    <w:rsid w:val="002D2B94"/>
    <w:rsid w:val="002D4B4F"/>
    <w:rsid w:val="002E0575"/>
    <w:rsid w:val="002E1D50"/>
    <w:rsid w:val="002E7BB7"/>
    <w:rsid w:val="002E7D2D"/>
    <w:rsid w:val="002F3CF7"/>
    <w:rsid w:val="00300B38"/>
    <w:rsid w:val="0030131A"/>
    <w:rsid w:val="00305BC8"/>
    <w:rsid w:val="003069F0"/>
    <w:rsid w:val="00306F22"/>
    <w:rsid w:val="0031072C"/>
    <w:rsid w:val="00313E0B"/>
    <w:rsid w:val="00314B41"/>
    <w:rsid w:val="00315723"/>
    <w:rsid w:val="003163C3"/>
    <w:rsid w:val="00317C2F"/>
    <w:rsid w:val="00317C56"/>
    <w:rsid w:val="00322598"/>
    <w:rsid w:val="00326B75"/>
    <w:rsid w:val="00332573"/>
    <w:rsid w:val="003428B4"/>
    <w:rsid w:val="00345934"/>
    <w:rsid w:val="00350488"/>
    <w:rsid w:val="003508F8"/>
    <w:rsid w:val="003573AC"/>
    <w:rsid w:val="00357F42"/>
    <w:rsid w:val="003605FF"/>
    <w:rsid w:val="00360A3E"/>
    <w:rsid w:val="0036597F"/>
    <w:rsid w:val="00365FFE"/>
    <w:rsid w:val="00367712"/>
    <w:rsid w:val="00370B6B"/>
    <w:rsid w:val="003713B8"/>
    <w:rsid w:val="00376317"/>
    <w:rsid w:val="003770E6"/>
    <w:rsid w:val="00377804"/>
    <w:rsid w:val="0038555F"/>
    <w:rsid w:val="00385D23"/>
    <w:rsid w:val="00386180"/>
    <w:rsid w:val="003875A4"/>
    <w:rsid w:val="003878E4"/>
    <w:rsid w:val="0039335D"/>
    <w:rsid w:val="0039379F"/>
    <w:rsid w:val="00395ACA"/>
    <w:rsid w:val="003A0695"/>
    <w:rsid w:val="003A2E74"/>
    <w:rsid w:val="003A3D56"/>
    <w:rsid w:val="003B1D1C"/>
    <w:rsid w:val="003B7AE3"/>
    <w:rsid w:val="003C2FE4"/>
    <w:rsid w:val="003D0765"/>
    <w:rsid w:val="003D6D9E"/>
    <w:rsid w:val="003E33E6"/>
    <w:rsid w:val="003E3BF5"/>
    <w:rsid w:val="003E450E"/>
    <w:rsid w:val="003F09E3"/>
    <w:rsid w:val="003F2000"/>
    <w:rsid w:val="003F2694"/>
    <w:rsid w:val="003F4288"/>
    <w:rsid w:val="003F7A6D"/>
    <w:rsid w:val="003F7C70"/>
    <w:rsid w:val="00401EAF"/>
    <w:rsid w:val="004040D6"/>
    <w:rsid w:val="0040525B"/>
    <w:rsid w:val="0040787E"/>
    <w:rsid w:val="00413E4C"/>
    <w:rsid w:val="0041446C"/>
    <w:rsid w:val="00415FA9"/>
    <w:rsid w:val="00420117"/>
    <w:rsid w:val="004205A0"/>
    <w:rsid w:val="00420E1F"/>
    <w:rsid w:val="004254F4"/>
    <w:rsid w:val="00425AC9"/>
    <w:rsid w:val="00426256"/>
    <w:rsid w:val="00430567"/>
    <w:rsid w:val="00437C35"/>
    <w:rsid w:val="00440034"/>
    <w:rsid w:val="00440A99"/>
    <w:rsid w:val="00441203"/>
    <w:rsid w:val="0044179F"/>
    <w:rsid w:val="00450C52"/>
    <w:rsid w:val="004600E9"/>
    <w:rsid w:val="00461C0A"/>
    <w:rsid w:val="004622F4"/>
    <w:rsid w:val="00462DCB"/>
    <w:rsid w:val="00463042"/>
    <w:rsid w:val="004666B1"/>
    <w:rsid w:val="00470AA6"/>
    <w:rsid w:val="0047570F"/>
    <w:rsid w:val="00477299"/>
    <w:rsid w:val="00482A3A"/>
    <w:rsid w:val="004831E4"/>
    <w:rsid w:val="0048487D"/>
    <w:rsid w:val="00486329"/>
    <w:rsid w:val="00486CB7"/>
    <w:rsid w:val="0049457C"/>
    <w:rsid w:val="004959E8"/>
    <w:rsid w:val="004962C9"/>
    <w:rsid w:val="00496F77"/>
    <w:rsid w:val="004A41B4"/>
    <w:rsid w:val="004A4F67"/>
    <w:rsid w:val="004A6E2E"/>
    <w:rsid w:val="004A738B"/>
    <w:rsid w:val="004A7EFD"/>
    <w:rsid w:val="004B3EF3"/>
    <w:rsid w:val="004B6B0B"/>
    <w:rsid w:val="004C5161"/>
    <w:rsid w:val="004D03DE"/>
    <w:rsid w:val="004D37FE"/>
    <w:rsid w:val="004D5411"/>
    <w:rsid w:val="004D5672"/>
    <w:rsid w:val="004D58E8"/>
    <w:rsid w:val="004E0AF2"/>
    <w:rsid w:val="004E4A66"/>
    <w:rsid w:val="004F0B53"/>
    <w:rsid w:val="004F14E8"/>
    <w:rsid w:val="004F3C55"/>
    <w:rsid w:val="004F4C92"/>
    <w:rsid w:val="004F68FC"/>
    <w:rsid w:val="00501B85"/>
    <w:rsid w:val="00503E1F"/>
    <w:rsid w:val="00507953"/>
    <w:rsid w:val="005128B9"/>
    <w:rsid w:val="0051476D"/>
    <w:rsid w:val="00514F4F"/>
    <w:rsid w:val="005150D6"/>
    <w:rsid w:val="005210D5"/>
    <w:rsid w:val="00523A70"/>
    <w:rsid w:val="00524A6E"/>
    <w:rsid w:val="00526632"/>
    <w:rsid w:val="00526862"/>
    <w:rsid w:val="0053509A"/>
    <w:rsid w:val="005369DA"/>
    <w:rsid w:val="0055075A"/>
    <w:rsid w:val="005508F0"/>
    <w:rsid w:val="00551CE7"/>
    <w:rsid w:val="005604E0"/>
    <w:rsid w:val="005615FE"/>
    <w:rsid w:val="00566066"/>
    <w:rsid w:val="00570268"/>
    <w:rsid w:val="00570874"/>
    <w:rsid w:val="005717DF"/>
    <w:rsid w:val="005717FC"/>
    <w:rsid w:val="00590B56"/>
    <w:rsid w:val="00593008"/>
    <w:rsid w:val="00595EFA"/>
    <w:rsid w:val="005965F0"/>
    <w:rsid w:val="005A0C95"/>
    <w:rsid w:val="005A5D06"/>
    <w:rsid w:val="005A657E"/>
    <w:rsid w:val="005A7B30"/>
    <w:rsid w:val="005B3FD2"/>
    <w:rsid w:val="005B5CB8"/>
    <w:rsid w:val="005B7943"/>
    <w:rsid w:val="005B7FBA"/>
    <w:rsid w:val="005C1F43"/>
    <w:rsid w:val="005C2720"/>
    <w:rsid w:val="005C52B3"/>
    <w:rsid w:val="005C54F2"/>
    <w:rsid w:val="005D4838"/>
    <w:rsid w:val="005D4B9C"/>
    <w:rsid w:val="005D532E"/>
    <w:rsid w:val="005D7072"/>
    <w:rsid w:val="005D761E"/>
    <w:rsid w:val="005D77A3"/>
    <w:rsid w:val="005E288C"/>
    <w:rsid w:val="005E35F7"/>
    <w:rsid w:val="005E3C19"/>
    <w:rsid w:val="005E3F4C"/>
    <w:rsid w:val="005E4A41"/>
    <w:rsid w:val="005E4D97"/>
    <w:rsid w:val="005E6678"/>
    <w:rsid w:val="005F096D"/>
    <w:rsid w:val="005F0D49"/>
    <w:rsid w:val="005F22E0"/>
    <w:rsid w:val="006013E3"/>
    <w:rsid w:val="00602724"/>
    <w:rsid w:val="006054FF"/>
    <w:rsid w:val="00605540"/>
    <w:rsid w:val="006070F5"/>
    <w:rsid w:val="0060711A"/>
    <w:rsid w:val="006102E0"/>
    <w:rsid w:val="00612216"/>
    <w:rsid w:val="00612E02"/>
    <w:rsid w:val="0061398E"/>
    <w:rsid w:val="00617C81"/>
    <w:rsid w:val="00624DDB"/>
    <w:rsid w:val="00632ADC"/>
    <w:rsid w:val="00632BA2"/>
    <w:rsid w:val="00633F3C"/>
    <w:rsid w:val="006414B6"/>
    <w:rsid w:val="00646209"/>
    <w:rsid w:val="0065333A"/>
    <w:rsid w:val="0065420F"/>
    <w:rsid w:val="00654227"/>
    <w:rsid w:val="00660820"/>
    <w:rsid w:val="006623B9"/>
    <w:rsid w:val="0066308C"/>
    <w:rsid w:val="00663D0F"/>
    <w:rsid w:val="00666EF3"/>
    <w:rsid w:val="006707CF"/>
    <w:rsid w:val="00670C55"/>
    <w:rsid w:val="00670D28"/>
    <w:rsid w:val="0067182D"/>
    <w:rsid w:val="00671ED3"/>
    <w:rsid w:val="00676F0E"/>
    <w:rsid w:val="006825CA"/>
    <w:rsid w:val="00686468"/>
    <w:rsid w:val="006865CE"/>
    <w:rsid w:val="00691D34"/>
    <w:rsid w:val="00691E59"/>
    <w:rsid w:val="006923DF"/>
    <w:rsid w:val="00692BEF"/>
    <w:rsid w:val="00692D55"/>
    <w:rsid w:val="00693DE6"/>
    <w:rsid w:val="006963B1"/>
    <w:rsid w:val="00697EB8"/>
    <w:rsid w:val="006A1E38"/>
    <w:rsid w:val="006A20DE"/>
    <w:rsid w:val="006A7554"/>
    <w:rsid w:val="006B0851"/>
    <w:rsid w:val="006B3F9A"/>
    <w:rsid w:val="006C4ABA"/>
    <w:rsid w:val="006D0DCB"/>
    <w:rsid w:val="006D119E"/>
    <w:rsid w:val="006D1225"/>
    <w:rsid w:val="006D5892"/>
    <w:rsid w:val="006D7312"/>
    <w:rsid w:val="006D7D88"/>
    <w:rsid w:val="006E1BE2"/>
    <w:rsid w:val="006E2740"/>
    <w:rsid w:val="006E381A"/>
    <w:rsid w:val="006F3411"/>
    <w:rsid w:val="006F3B5D"/>
    <w:rsid w:val="006F50F7"/>
    <w:rsid w:val="006F7943"/>
    <w:rsid w:val="0070076A"/>
    <w:rsid w:val="007144C5"/>
    <w:rsid w:val="00715B10"/>
    <w:rsid w:val="007174F1"/>
    <w:rsid w:val="00725540"/>
    <w:rsid w:val="00727AB7"/>
    <w:rsid w:val="00727BD2"/>
    <w:rsid w:val="007360C2"/>
    <w:rsid w:val="00737EE7"/>
    <w:rsid w:val="007439CE"/>
    <w:rsid w:val="00747344"/>
    <w:rsid w:val="00747DDE"/>
    <w:rsid w:val="00757FD1"/>
    <w:rsid w:val="0076381E"/>
    <w:rsid w:val="00763D76"/>
    <w:rsid w:val="007665B7"/>
    <w:rsid w:val="007679F5"/>
    <w:rsid w:val="00772A7D"/>
    <w:rsid w:val="00773252"/>
    <w:rsid w:val="007740ED"/>
    <w:rsid w:val="00774153"/>
    <w:rsid w:val="00774C6E"/>
    <w:rsid w:val="0077723A"/>
    <w:rsid w:val="00784E0A"/>
    <w:rsid w:val="00791756"/>
    <w:rsid w:val="0079283C"/>
    <w:rsid w:val="007929E4"/>
    <w:rsid w:val="00793C9A"/>
    <w:rsid w:val="00797125"/>
    <w:rsid w:val="00797335"/>
    <w:rsid w:val="007A3A01"/>
    <w:rsid w:val="007A659B"/>
    <w:rsid w:val="007A706D"/>
    <w:rsid w:val="007B048C"/>
    <w:rsid w:val="007B670F"/>
    <w:rsid w:val="007B7765"/>
    <w:rsid w:val="007B7BEA"/>
    <w:rsid w:val="007B7DFD"/>
    <w:rsid w:val="007C05F7"/>
    <w:rsid w:val="007C2F06"/>
    <w:rsid w:val="007C4964"/>
    <w:rsid w:val="007C5FF3"/>
    <w:rsid w:val="007D55D6"/>
    <w:rsid w:val="007D6226"/>
    <w:rsid w:val="007D6CD3"/>
    <w:rsid w:val="007E161E"/>
    <w:rsid w:val="007E2BD4"/>
    <w:rsid w:val="007E5550"/>
    <w:rsid w:val="007E5EE8"/>
    <w:rsid w:val="007E6472"/>
    <w:rsid w:val="007F2D94"/>
    <w:rsid w:val="007F3B20"/>
    <w:rsid w:val="007F46EF"/>
    <w:rsid w:val="007F514C"/>
    <w:rsid w:val="007F56AB"/>
    <w:rsid w:val="007F5C53"/>
    <w:rsid w:val="008018AC"/>
    <w:rsid w:val="008021C8"/>
    <w:rsid w:val="00803C12"/>
    <w:rsid w:val="00803DAC"/>
    <w:rsid w:val="00805F91"/>
    <w:rsid w:val="0081120F"/>
    <w:rsid w:val="00821E1C"/>
    <w:rsid w:val="0082508C"/>
    <w:rsid w:val="0082550E"/>
    <w:rsid w:val="00831603"/>
    <w:rsid w:val="00831F78"/>
    <w:rsid w:val="00843767"/>
    <w:rsid w:val="008450B3"/>
    <w:rsid w:val="00845A87"/>
    <w:rsid w:val="00847A4C"/>
    <w:rsid w:val="00847D4A"/>
    <w:rsid w:val="00852BDB"/>
    <w:rsid w:val="00853DFA"/>
    <w:rsid w:val="00855B73"/>
    <w:rsid w:val="00856A61"/>
    <w:rsid w:val="00856DF8"/>
    <w:rsid w:val="0086088A"/>
    <w:rsid w:val="00861A83"/>
    <w:rsid w:val="00863135"/>
    <w:rsid w:val="008719AE"/>
    <w:rsid w:val="00880531"/>
    <w:rsid w:val="00880EAF"/>
    <w:rsid w:val="00880F95"/>
    <w:rsid w:val="00882051"/>
    <w:rsid w:val="0088207A"/>
    <w:rsid w:val="008822A1"/>
    <w:rsid w:val="008863E4"/>
    <w:rsid w:val="008874A9"/>
    <w:rsid w:val="00892C06"/>
    <w:rsid w:val="0089314D"/>
    <w:rsid w:val="00893AFD"/>
    <w:rsid w:val="008A105B"/>
    <w:rsid w:val="008A128A"/>
    <w:rsid w:val="008A2F3D"/>
    <w:rsid w:val="008B3470"/>
    <w:rsid w:val="008B4BA5"/>
    <w:rsid w:val="008B70A3"/>
    <w:rsid w:val="008C08D3"/>
    <w:rsid w:val="008C102A"/>
    <w:rsid w:val="008C36AB"/>
    <w:rsid w:val="008D41CC"/>
    <w:rsid w:val="008D4554"/>
    <w:rsid w:val="008D6064"/>
    <w:rsid w:val="008D6DA7"/>
    <w:rsid w:val="008E1561"/>
    <w:rsid w:val="008E2A11"/>
    <w:rsid w:val="008E377C"/>
    <w:rsid w:val="008E5A3C"/>
    <w:rsid w:val="008E7DED"/>
    <w:rsid w:val="008F1F73"/>
    <w:rsid w:val="008F4302"/>
    <w:rsid w:val="008F53FD"/>
    <w:rsid w:val="008F6248"/>
    <w:rsid w:val="00906BCF"/>
    <w:rsid w:val="00910501"/>
    <w:rsid w:val="009126BA"/>
    <w:rsid w:val="00912E9D"/>
    <w:rsid w:val="00914412"/>
    <w:rsid w:val="00914982"/>
    <w:rsid w:val="00917A37"/>
    <w:rsid w:val="009306AE"/>
    <w:rsid w:val="009307DC"/>
    <w:rsid w:val="0094092C"/>
    <w:rsid w:val="00943EFA"/>
    <w:rsid w:val="00944295"/>
    <w:rsid w:val="0094578C"/>
    <w:rsid w:val="00946FC8"/>
    <w:rsid w:val="009472DF"/>
    <w:rsid w:val="009515D2"/>
    <w:rsid w:val="00951F76"/>
    <w:rsid w:val="00957DEF"/>
    <w:rsid w:val="009607CF"/>
    <w:rsid w:val="0096128A"/>
    <w:rsid w:val="00961742"/>
    <w:rsid w:val="009647F7"/>
    <w:rsid w:val="0096560F"/>
    <w:rsid w:val="00966309"/>
    <w:rsid w:val="009702AF"/>
    <w:rsid w:val="00971C30"/>
    <w:rsid w:val="009729D1"/>
    <w:rsid w:val="00975E77"/>
    <w:rsid w:val="00982812"/>
    <w:rsid w:val="00985026"/>
    <w:rsid w:val="00985E3D"/>
    <w:rsid w:val="00987C5D"/>
    <w:rsid w:val="00992ECD"/>
    <w:rsid w:val="009932A7"/>
    <w:rsid w:val="009948F0"/>
    <w:rsid w:val="00994DD8"/>
    <w:rsid w:val="00994EF3"/>
    <w:rsid w:val="00996303"/>
    <w:rsid w:val="00997ACE"/>
    <w:rsid w:val="009A48C2"/>
    <w:rsid w:val="009A56CD"/>
    <w:rsid w:val="009B2CE7"/>
    <w:rsid w:val="009B4FAB"/>
    <w:rsid w:val="009B6C3A"/>
    <w:rsid w:val="009B6EA3"/>
    <w:rsid w:val="009C0C3F"/>
    <w:rsid w:val="009C1D1B"/>
    <w:rsid w:val="009C3C2E"/>
    <w:rsid w:val="009C5460"/>
    <w:rsid w:val="009D01AE"/>
    <w:rsid w:val="009D3BEF"/>
    <w:rsid w:val="009D3D90"/>
    <w:rsid w:val="009E17C4"/>
    <w:rsid w:val="009E1DCF"/>
    <w:rsid w:val="009E642F"/>
    <w:rsid w:val="009E7BD7"/>
    <w:rsid w:val="009F25AC"/>
    <w:rsid w:val="009F3A02"/>
    <w:rsid w:val="009F3EE5"/>
    <w:rsid w:val="009F42E3"/>
    <w:rsid w:val="009F76EF"/>
    <w:rsid w:val="00A00261"/>
    <w:rsid w:val="00A03D6D"/>
    <w:rsid w:val="00A123BE"/>
    <w:rsid w:val="00A12B67"/>
    <w:rsid w:val="00A1411F"/>
    <w:rsid w:val="00A15E00"/>
    <w:rsid w:val="00A16818"/>
    <w:rsid w:val="00A16BAA"/>
    <w:rsid w:val="00A16BC2"/>
    <w:rsid w:val="00A31E64"/>
    <w:rsid w:val="00A33594"/>
    <w:rsid w:val="00A37042"/>
    <w:rsid w:val="00A43A79"/>
    <w:rsid w:val="00A44A7B"/>
    <w:rsid w:val="00A4551E"/>
    <w:rsid w:val="00A46739"/>
    <w:rsid w:val="00A46ADE"/>
    <w:rsid w:val="00A46B33"/>
    <w:rsid w:val="00A50B87"/>
    <w:rsid w:val="00A520C0"/>
    <w:rsid w:val="00A525CF"/>
    <w:rsid w:val="00A55BE7"/>
    <w:rsid w:val="00A618E5"/>
    <w:rsid w:val="00A65F4E"/>
    <w:rsid w:val="00A66864"/>
    <w:rsid w:val="00A73A78"/>
    <w:rsid w:val="00A74465"/>
    <w:rsid w:val="00A7460B"/>
    <w:rsid w:val="00A757CE"/>
    <w:rsid w:val="00A759FA"/>
    <w:rsid w:val="00A773A0"/>
    <w:rsid w:val="00A84D72"/>
    <w:rsid w:val="00A851FB"/>
    <w:rsid w:val="00A8570B"/>
    <w:rsid w:val="00A90D6C"/>
    <w:rsid w:val="00A95B5E"/>
    <w:rsid w:val="00A97989"/>
    <w:rsid w:val="00AA0B0E"/>
    <w:rsid w:val="00AA1943"/>
    <w:rsid w:val="00AA2089"/>
    <w:rsid w:val="00AB4FBF"/>
    <w:rsid w:val="00AB5DFD"/>
    <w:rsid w:val="00AB5F72"/>
    <w:rsid w:val="00AC4583"/>
    <w:rsid w:val="00AC4B06"/>
    <w:rsid w:val="00AC528A"/>
    <w:rsid w:val="00AC6585"/>
    <w:rsid w:val="00AC70D0"/>
    <w:rsid w:val="00AC7180"/>
    <w:rsid w:val="00AD139A"/>
    <w:rsid w:val="00AD1C60"/>
    <w:rsid w:val="00AD3DCA"/>
    <w:rsid w:val="00AD47F0"/>
    <w:rsid w:val="00AD4A46"/>
    <w:rsid w:val="00AD5115"/>
    <w:rsid w:val="00AD516B"/>
    <w:rsid w:val="00AD7EE8"/>
    <w:rsid w:val="00AE0233"/>
    <w:rsid w:val="00AE116D"/>
    <w:rsid w:val="00AE554C"/>
    <w:rsid w:val="00AE6B3B"/>
    <w:rsid w:val="00AF05DA"/>
    <w:rsid w:val="00AF12E3"/>
    <w:rsid w:val="00AF20F0"/>
    <w:rsid w:val="00AF2205"/>
    <w:rsid w:val="00AF25B8"/>
    <w:rsid w:val="00AF2D7D"/>
    <w:rsid w:val="00AF5D94"/>
    <w:rsid w:val="00B009E8"/>
    <w:rsid w:val="00B066E6"/>
    <w:rsid w:val="00B06D1E"/>
    <w:rsid w:val="00B10ED4"/>
    <w:rsid w:val="00B10F78"/>
    <w:rsid w:val="00B110C9"/>
    <w:rsid w:val="00B20DAF"/>
    <w:rsid w:val="00B23156"/>
    <w:rsid w:val="00B23A56"/>
    <w:rsid w:val="00B249DA"/>
    <w:rsid w:val="00B24C14"/>
    <w:rsid w:val="00B31083"/>
    <w:rsid w:val="00B3165B"/>
    <w:rsid w:val="00B37B90"/>
    <w:rsid w:val="00B421B2"/>
    <w:rsid w:val="00B44373"/>
    <w:rsid w:val="00B46351"/>
    <w:rsid w:val="00B46536"/>
    <w:rsid w:val="00B50EFD"/>
    <w:rsid w:val="00B62B9A"/>
    <w:rsid w:val="00B6672D"/>
    <w:rsid w:val="00B741A1"/>
    <w:rsid w:val="00B742A3"/>
    <w:rsid w:val="00B758ED"/>
    <w:rsid w:val="00B773EC"/>
    <w:rsid w:val="00B81717"/>
    <w:rsid w:val="00B82FFE"/>
    <w:rsid w:val="00B85F60"/>
    <w:rsid w:val="00B90749"/>
    <w:rsid w:val="00B909EA"/>
    <w:rsid w:val="00B92614"/>
    <w:rsid w:val="00B929ED"/>
    <w:rsid w:val="00BA2FBD"/>
    <w:rsid w:val="00BA39EC"/>
    <w:rsid w:val="00BA3CA3"/>
    <w:rsid w:val="00BA54D2"/>
    <w:rsid w:val="00BA57CF"/>
    <w:rsid w:val="00BA5C45"/>
    <w:rsid w:val="00BA5C74"/>
    <w:rsid w:val="00BA63E2"/>
    <w:rsid w:val="00BB2F22"/>
    <w:rsid w:val="00BC045D"/>
    <w:rsid w:val="00BC181F"/>
    <w:rsid w:val="00BC1E87"/>
    <w:rsid w:val="00BC5B96"/>
    <w:rsid w:val="00BC5E15"/>
    <w:rsid w:val="00BD01BE"/>
    <w:rsid w:val="00BD027E"/>
    <w:rsid w:val="00BD05B2"/>
    <w:rsid w:val="00BD1BDC"/>
    <w:rsid w:val="00BD2E80"/>
    <w:rsid w:val="00BD364C"/>
    <w:rsid w:val="00BD51E4"/>
    <w:rsid w:val="00BD5394"/>
    <w:rsid w:val="00BD774A"/>
    <w:rsid w:val="00BD7F06"/>
    <w:rsid w:val="00BE038C"/>
    <w:rsid w:val="00BE03AB"/>
    <w:rsid w:val="00BE0893"/>
    <w:rsid w:val="00BE4AB3"/>
    <w:rsid w:val="00BE67C2"/>
    <w:rsid w:val="00BE7469"/>
    <w:rsid w:val="00BF2663"/>
    <w:rsid w:val="00BF496F"/>
    <w:rsid w:val="00BF49CD"/>
    <w:rsid w:val="00C008ED"/>
    <w:rsid w:val="00C0301E"/>
    <w:rsid w:val="00C03C9C"/>
    <w:rsid w:val="00C04F18"/>
    <w:rsid w:val="00C064D0"/>
    <w:rsid w:val="00C06F76"/>
    <w:rsid w:val="00C16F6D"/>
    <w:rsid w:val="00C2577A"/>
    <w:rsid w:val="00C276D1"/>
    <w:rsid w:val="00C27A35"/>
    <w:rsid w:val="00C30C37"/>
    <w:rsid w:val="00C33A93"/>
    <w:rsid w:val="00C400AD"/>
    <w:rsid w:val="00C41918"/>
    <w:rsid w:val="00C4461A"/>
    <w:rsid w:val="00C52548"/>
    <w:rsid w:val="00C5474D"/>
    <w:rsid w:val="00C55539"/>
    <w:rsid w:val="00C57197"/>
    <w:rsid w:val="00C57B90"/>
    <w:rsid w:val="00C61044"/>
    <w:rsid w:val="00C65215"/>
    <w:rsid w:val="00C6535B"/>
    <w:rsid w:val="00C704D4"/>
    <w:rsid w:val="00C724E0"/>
    <w:rsid w:val="00C72B01"/>
    <w:rsid w:val="00C77C38"/>
    <w:rsid w:val="00C81275"/>
    <w:rsid w:val="00C85945"/>
    <w:rsid w:val="00C87529"/>
    <w:rsid w:val="00C87919"/>
    <w:rsid w:val="00C90620"/>
    <w:rsid w:val="00C90DBF"/>
    <w:rsid w:val="00C925F6"/>
    <w:rsid w:val="00CA4951"/>
    <w:rsid w:val="00CA4B92"/>
    <w:rsid w:val="00CA6F62"/>
    <w:rsid w:val="00CB0379"/>
    <w:rsid w:val="00CB04D4"/>
    <w:rsid w:val="00CB0A2E"/>
    <w:rsid w:val="00CB5247"/>
    <w:rsid w:val="00CC0625"/>
    <w:rsid w:val="00CC2436"/>
    <w:rsid w:val="00CC4B18"/>
    <w:rsid w:val="00CC5648"/>
    <w:rsid w:val="00CC57CF"/>
    <w:rsid w:val="00CC7F95"/>
    <w:rsid w:val="00CD69A4"/>
    <w:rsid w:val="00CE1FEE"/>
    <w:rsid w:val="00CE3ACF"/>
    <w:rsid w:val="00CE4C63"/>
    <w:rsid w:val="00CE6F1D"/>
    <w:rsid w:val="00CF1614"/>
    <w:rsid w:val="00CF3886"/>
    <w:rsid w:val="00CF5833"/>
    <w:rsid w:val="00CF6FB4"/>
    <w:rsid w:val="00D02C54"/>
    <w:rsid w:val="00D02F12"/>
    <w:rsid w:val="00D0318A"/>
    <w:rsid w:val="00D104CE"/>
    <w:rsid w:val="00D21F34"/>
    <w:rsid w:val="00D22DB7"/>
    <w:rsid w:val="00D235C3"/>
    <w:rsid w:val="00D24139"/>
    <w:rsid w:val="00D330AD"/>
    <w:rsid w:val="00D3470B"/>
    <w:rsid w:val="00D35C60"/>
    <w:rsid w:val="00D41410"/>
    <w:rsid w:val="00D4190C"/>
    <w:rsid w:val="00D4423D"/>
    <w:rsid w:val="00D51513"/>
    <w:rsid w:val="00D538FC"/>
    <w:rsid w:val="00D557A9"/>
    <w:rsid w:val="00D56288"/>
    <w:rsid w:val="00D60E1D"/>
    <w:rsid w:val="00D60E9E"/>
    <w:rsid w:val="00D610DC"/>
    <w:rsid w:val="00D62309"/>
    <w:rsid w:val="00D63A83"/>
    <w:rsid w:val="00D661F4"/>
    <w:rsid w:val="00D66439"/>
    <w:rsid w:val="00D66F41"/>
    <w:rsid w:val="00D70682"/>
    <w:rsid w:val="00D74B3D"/>
    <w:rsid w:val="00D761B6"/>
    <w:rsid w:val="00D77E44"/>
    <w:rsid w:val="00D8197F"/>
    <w:rsid w:val="00D81B9C"/>
    <w:rsid w:val="00D8282B"/>
    <w:rsid w:val="00D84850"/>
    <w:rsid w:val="00D84F5C"/>
    <w:rsid w:val="00D85056"/>
    <w:rsid w:val="00D85906"/>
    <w:rsid w:val="00D85AFA"/>
    <w:rsid w:val="00D92982"/>
    <w:rsid w:val="00D93279"/>
    <w:rsid w:val="00D93EE2"/>
    <w:rsid w:val="00D949DF"/>
    <w:rsid w:val="00D95D38"/>
    <w:rsid w:val="00D96586"/>
    <w:rsid w:val="00DA270F"/>
    <w:rsid w:val="00DA798F"/>
    <w:rsid w:val="00DB0EB4"/>
    <w:rsid w:val="00DB3A50"/>
    <w:rsid w:val="00DB56B4"/>
    <w:rsid w:val="00DC2826"/>
    <w:rsid w:val="00DC5366"/>
    <w:rsid w:val="00DC7966"/>
    <w:rsid w:val="00DD0FCE"/>
    <w:rsid w:val="00DD3BA0"/>
    <w:rsid w:val="00DE00F7"/>
    <w:rsid w:val="00DE05CC"/>
    <w:rsid w:val="00DF1516"/>
    <w:rsid w:val="00DF17E7"/>
    <w:rsid w:val="00E00D7A"/>
    <w:rsid w:val="00E02CF3"/>
    <w:rsid w:val="00E048DB"/>
    <w:rsid w:val="00E11466"/>
    <w:rsid w:val="00E16DB7"/>
    <w:rsid w:val="00E20820"/>
    <w:rsid w:val="00E211F7"/>
    <w:rsid w:val="00E21463"/>
    <w:rsid w:val="00E2245B"/>
    <w:rsid w:val="00E2356D"/>
    <w:rsid w:val="00E257EE"/>
    <w:rsid w:val="00E4029F"/>
    <w:rsid w:val="00E44A8A"/>
    <w:rsid w:val="00E5050A"/>
    <w:rsid w:val="00E50F90"/>
    <w:rsid w:val="00E522F0"/>
    <w:rsid w:val="00E531EB"/>
    <w:rsid w:val="00E56AB3"/>
    <w:rsid w:val="00E61B58"/>
    <w:rsid w:val="00E628C0"/>
    <w:rsid w:val="00E7087F"/>
    <w:rsid w:val="00E72303"/>
    <w:rsid w:val="00E759F9"/>
    <w:rsid w:val="00E765C1"/>
    <w:rsid w:val="00E837D0"/>
    <w:rsid w:val="00E83CA4"/>
    <w:rsid w:val="00E9254D"/>
    <w:rsid w:val="00EA24D1"/>
    <w:rsid w:val="00EA4018"/>
    <w:rsid w:val="00EA4FBA"/>
    <w:rsid w:val="00EB426D"/>
    <w:rsid w:val="00EB562C"/>
    <w:rsid w:val="00EB79E9"/>
    <w:rsid w:val="00EC002F"/>
    <w:rsid w:val="00EC1AC3"/>
    <w:rsid w:val="00EC3092"/>
    <w:rsid w:val="00EC5CDA"/>
    <w:rsid w:val="00EC6A8D"/>
    <w:rsid w:val="00EC768E"/>
    <w:rsid w:val="00ED32AE"/>
    <w:rsid w:val="00ED429C"/>
    <w:rsid w:val="00ED510F"/>
    <w:rsid w:val="00EE0767"/>
    <w:rsid w:val="00EE2919"/>
    <w:rsid w:val="00EE3348"/>
    <w:rsid w:val="00EE3F53"/>
    <w:rsid w:val="00EE5DE7"/>
    <w:rsid w:val="00EE7133"/>
    <w:rsid w:val="00EE7744"/>
    <w:rsid w:val="00EE78E5"/>
    <w:rsid w:val="00EF02B1"/>
    <w:rsid w:val="00EF2552"/>
    <w:rsid w:val="00EF27A5"/>
    <w:rsid w:val="00EF3AE5"/>
    <w:rsid w:val="00EF53F6"/>
    <w:rsid w:val="00EF597A"/>
    <w:rsid w:val="00EF787E"/>
    <w:rsid w:val="00F00EDB"/>
    <w:rsid w:val="00F01499"/>
    <w:rsid w:val="00F02434"/>
    <w:rsid w:val="00F04194"/>
    <w:rsid w:val="00F04AAF"/>
    <w:rsid w:val="00F0502D"/>
    <w:rsid w:val="00F057D1"/>
    <w:rsid w:val="00F067C8"/>
    <w:rsid w:val="00F14AFC"/>
    <w:rsid w:val="00F14C8B"/>
    <w:rsid w:val="00F17173"/>
    <w:rsid w:val="00F2033A"/>
    <w:rsid w:val="00F216B4"/>
    <w:rsid w:val="00F2292C"/>
    <w:rsid w:val="00F270BB"/>
    <w:rsid w:val="00F34C36"/>
    <w:rsid w:val="00F36EA2"/>
    <w:rsid w:val="00F378ED"/>
    <w:rsid w:val="00F4021E"/>
    <w:rsid w:val="00F41ADA"/>
    <w:rsid w:val="00F434A8"/>
    <w:rsid w:val="00F439F1"/>
    <w:rsid w:val="00F44119"/>
    <w:rsid w:val="00F47206"/>
    <w:rsid w:val="00F50BFC"/>
    <w:rsid w:val="00F52515"/>
    <w:rsid w:val="00F56133"/>
    <w:rsid w:val="00F5797C"/>
    <w:rsid w:val="00F57D19"/>
    <w:rsid w:val="00F60744"/>
    <w:rsid w:val="00F615BC"/>
    <w:rsid w:val="00F618AA"/>
    <w:rsid w:val="00F62B9F"/>
    <w:rsid w:val="00F64156"/>
    <w:rsid w:val="00F73E5A"/>
    <w:rsid w:val="00F754F5"/>
    <w:rsid w:val="00F804D5"/>
    <w:rsid w:val="00F82B45"/>
    <w:rsid w:val="00F915B1"/>
    <w:rsid w:val="00F927CB"/>
    <w:rsid w:val="00F9586B"/>
    <w:rsid w:val="00F95B2A"/>
    <w:rsid w:val="00FA284E"/>
    <w:rsid w:val="00FA62FA"/>
    <w:rsid w:val="00FB08E4"/>
    <w:rsid w:val="00FC2FAB"/>
    <w:rsid w:val="00FC34F5"/>
    <w:rsid w:val="00FC41FA"/>
    <w:rsid w:val="00FC604C"/>
    <w:rsid w:val="00FD210D"/>
    <w:rsid w:val="00FD2A0E"/>
    <w:rsid w:val="00FD43F5"/>
    <w:rsid w:val="00FD66A0"/>
    <w:rsid w:val="00FE3720"/>
    <w:rsid w:val="00FE5BF1"/>
    <w:rsid w:val="00FF2A40"/>
    <w:rsid w:val="00FF2B00"/>
    <w:rsid w:val="00FF4388"/>
    <w:rsid w:val="00FF6CFC"/>
    <w:rsid w:val="00FF71B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36BF0C"/>
  <w15:chartTrackingRefBased/>
  <w15:docId w15:val="{BAFD0A50-AFA1-4DA6-8A66-6AE2CDAB43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pl-PL" w:eastAsia="en-US" w:bidi="ar-SA"/>
      </w:rPr>
    </w:rPrDefault>
    <w:pPrDefault>
      <w:pPr>
        <w:spacing w:after="160" w:line="31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F53FD"/>
  </w:style>
  <w:style w:type="paragraph" w:styleId="Nagwek1">
    <w:name w:val="heading 1"/>
    <w:basedOn w:val="Normalny"/>
    <w:next w:val="Normalny"/>
    <w:link w:val="Nagwek1Znak"/>
    <w:uiPriority w:val="9"/>
    <w:qFormat/>
    <w:rsid w:val="008F53FD"/>
    <w:pPr>
      <w:keepNext/>
      <w:keepLines/>
      <w:pBdr>
        <w:left w:val="single" w:sz="12" w:space="12" w:color="8BC34A" w:themeColor="accent2"/>
      </w:pBdr>
      <w:spacing w:before="80" w:after="80" w:line="240" w:lineRule="auto"/>
      <w:outlineLvl w:val="0"/>
    </w:pPr>
    <w:rPr>
      <w:rFonts w:asciiTheme="majorHAnsi" w:eastAsiaTheme="majorEastAsia" w:hAnsiTheme="majorHAnsi" w:cstheme="majorBidi"/>
      <w:caps/>
      <w:spacing w:val="10"/>
      <w:sz w:val="36"/>
      <w:szCs w:val="36"/>
    </w:rPr>
  </w:style>
  <w:style w:type="paragraph" w:styleId="Nagwek2">
    <w:name w:val="heading 2"/>
    <w:basedOn w:val="Normalny"/>
    <w:next w:val="Normalny"/>
    <w:link w:val="Nagwek2Znak"/>
    <w:uiPriority w:val="9"/>
    <w:unhideWhenUsed/>
    <w:qFormat/>
    <w:rsid w:val="00B10F78"/>
    <w:pPr>
      <w:keepNext/>
      <w:keepLines/>
      <w:spacing w:before="120" w:after="0" w:line="240" w:lineRule="auto"/>
      <w:outlineLvl w:val="1"/>
    </w:pPr>
    <w:rPr>
      <w:rFonts w:asciiTheme="majorHAnsi" w:eastAsiaTheme="majorEastAsia" w:hAnsiTheme="majorHAnsi" w:cstheme="majorBidi"/>
      <w:color w:val="2596BE"/>
      <w:sz w:val="36"/>
      <w:szCs w:val="36"/>
    </w:rPr>
  </w:style>
  <w:style w:type="paragraph" w:styleId="Nagwek3">
    <w:name w:val="heading 3"/>
    <w:basedOn w:val="Normalny"/>
    <w:next w:val="Normalny"/>
    <w:link w:val="Nagwek3Znak"/>
    <w:uiPriority w:val="9"/>
    <w:unhideWhenUsed/>
    <w:qFormat/>
    <w:rsid w:val="008F53FD"/>
    <w:pPr>
      <w:keepNext/>
      <w:keepLines/>
      <w:spacing w:before="80" w:after="0" w:line="240" w:lineRule="auto"/>
      <w:outlineLvl w:val="2"/>
    </w:pPr>
    <w:rPr>
      <w:rFonts w:asciiTheme="majorHAnsi" w:eastAsiaTheme="majorEastAsia" w:hAnsiTheme="majorHAnsi" w:cstheme="majorBidi"/>
      <w:caps/>
      <w:sz w:val="28"/>
      <w:szCs w:val="28"/>
    </w:rPr>
  </w:style>
  <w:style w:type="paragraph" w:styleId="Nagwek4">
    <w:name w:val="heading 4"/>
    <w:basedOn w:val="Normalny"/>
    <w:next w:val="Normalny"/>
    <w:link w:val="Nagwek4Znak"/>
    <w:uiPriority w:val="9"/>
    <w:unhideWhenUsed/>
    <w:qFormat/>
    <w:rsid w:val="008F53FD"/>
    <w:pPr>
      <w:keepNext/>
      <w:keepLines/>
      <w:spacing w:before="80" w:after="0" w:line="240" w:lineRule="auto"/>
      <w:outlineLvl w:val="3"/>
    </w:pPr>
    <w:rPr>
      <w:rFonts w:asciiTheme="majorHAnsi" w:eastAsiaTheme="majorEastAsia" w:hAnsiTheme="majorHAnsi" w:cstheme="majorBidi"/>
      <w:i/>
      <w:iCs/>
      <w:sz w:val="28"/>
      <w:szCs w:val="28"/>
    </w:rPr>
  </w:style>
  <w:style w:type="paragraph" w:styleId="Nagwek5">
    <w:name w:val="heading 5"/>
    <w:basedOn w:val="Normalny"/>
    <w:next w:val="Normalny"/>
    <w:link w:val="Nagwek5Znak"/>
    <w:uiPriority w:val="9"/>
    <w:semiHidden/>
    <w:unhideWhenUsed/>
    <w:qFormat/>
    <w:rsid w:val="008F53FD"/>
    <w:pPr>
      <w:keepNext/>
      <w:keepLines/>
      <w:spacing w:before="80" w:after="0" w:line="240" w:lineRule="auto"/>
      <w:outlineLvl w:val="4"/>
    </w:pPr>
    <w:rPr>
      <w:rFonts w:asciiTheme="majorHAnsi" w:eastAsiaTheme="majorEastAsia" w:hAnsiTheme="majorHAnsi" w:cstheme="majorBidi"/>
      <w:sz w:val="24"/>
      <w:szCs w:val="24"/>
    </w:rPr>
  </w:style>
  <w:style w:type="paragraph" w:styleId="Nagwek6">
    <w:name w:val="heading 6"/>
    <w:basedOn w:val="Normalny"/>
    <w:next w:val="Normalny"/>
    <w:link w:val="Nagwek6Znak"/>
    <w:uiPriority w:val="9"/>
    <w:semiHidden/>
    <w:unhideWhenUsed/>
    <w:qFormat/>
    <w:rsid w:val="008F53FD"/>
    <w:pPr>
      <w:keepNext/>
      <w:keepLines/>
      <w:spacing w:before="80" w:after="0" w:line="240" w:lineRule="auto"/>
      <w:outlineLvl w:val="5"/>
    </w:pPr>
    <w:rPr>
      <w:rFonts w:asciiTheme="majorHAnsi" w:eastAsiaTheme="majorEastAsia" w:hAnsiTheme="majorHAnsi" w:cstheme="majorBidi"/>
      <w:i/>
      <w:iCs/>
      <w:sz w:val="24"/>
      <w:szCs w:val="24"/>
    </w:rPr>
  </w:style>
  <w:style w:type="paragraph" w:styleId="Nagwek7">
    <w:name w:val="heading 7"/>
    <w:basedOn w:val="Normalny"/>
    <w:next w:val="Normalny"/>
    <w:link w:val="Nagwek7Znak"/>
    <w:uiPriority w:val="9"/>
    <w:semiHidden/>
    <w:unhideWhenUsed/>
    <w:qFormat/>
    <w:rsid w:val="008F53FD"/>
    <w:pPr>
      <w:keepNext/>
      <w:keepLines/>
      <w:spacing w:before="80" w:after="0" w:line="240" w:lineRule="auto"/>
      <w:outlineLvl w:val="6"/>
    </w:pPr>
    <w:rPr>
      <w:rFonts w:asciiTheme="majorHAnsi" w:eastAsiaTheme="majorEastAsia" w:hAnsiTheme="majorHAnsi" w:cstheme="majorBidi"/>
      <w:color w:val="595959" w:themeColor="text1" w:themeTint="A6"/>
      <w:sz w:val="24"/>
      <w:szCs w:val="24"/>
    </w:rPr>
  </w:style>
  <w:style w:type="paragraph" w:styleId="Nagwek8">
    <w:name w:val="heading 8"/>
    <w:basedOn w:val="Normalny"/>
    <w:next w:val="Normalny"/>
    <w:link w:val="Nagwek8Znak"/>
    <w:uiPriority w:val="9"/>
    <w:semiHidden/>
    <w:unhideWhenUsed/>
    <w:qFormat/>
    <w:rsid w:val="008F53FD"/>
    <w:pPr>
      <w:keepNext/>
      <w:keepLines/>
      <w:spacing w:before="80" w:after="0" w:line="240" w:lineRule="auto"/>
      <w:outlineLvl w:val="7"/>
    </w:pPr>
    <w:rPr>
      <w:rFonts w:asciiTheme="majorHAnsi" w:eastAsiaTheme="majorEastAsia" w:hAnsiTheme="majorHAnsi" w:cstheme="majorBidi"/>
      <w:caps/>
    </w:rPr>
  </w:style>
  <w:style w:type="paragraph" w:styleId="Nagwek9">
    <w:name w:val="heading 9"/>
    <w:basedOn w:val="Normalny"/>
    <w:next w:val="Normalny"/>
    <w:link w:val="Nagwek9Znak"/>
    <w:uiPriority w:val="9"/>
    <w:semiHidden/>
    <w:unhideWhenUsed/>
    <w:qFormat/>
    <w:rsid w:val="008F53FD"/>
    <w:pPr>
      <w:keepNext/>
      <w:keepLines/>
      <w:spacing w:before="80" w:after="0" w:line="240" w:lineRule="auto"/>
      <w:outlineLvl w:val="8"/>
    </w:pPr>
    <w:rPr>
      <w:rFonts w:asciiTheme="majorHAnsi" w:eastAsiaTheme="majorEastAsia" w:hAnsiTheme="majorHAnsi" w:cstheme="majorBidi"/>
      <w:i/>
      <w:iCs/>
      <w:cap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link w:val="AkapitzlistZnak"/>
    <w:qFormat/>
    <w:rsid w:val="00180DA4"/>
    <w:pPr>
      <w:ind w:left="720"/>
      <w:contextualSpacing/>
    </w:pPr>
  </w:style>
  <w:style w:type="paragraph" w:styleId="Tytu">
    <w:name w:val="Title"/>
    <w:basedOn w:val="Normalny"/>
    <w:next w:val="Normalny"/>
    <w:link w:val="TytuZnak"/>
    <w:uiPriority w:val="10"/>
    <w:qFormat/>
    <w:rsid w:val="008F53FD"/>
    <w:pPr>
      <w:spacing w:after="0" w:line="240" w:lineRule="auto"/>
      <w:contextualSpacing/>
    </w:pPr>
    <w:rPr>
      <w:rFonts w:asciiTheme="majorHAnsi" w:eastAsiaTheme="majorEastAsia" w:hAnsiTheme="majorHAnsi" w:cstheme="majorBidi"/>
      <w:caps/>
      <w:spacing w:val="40"/>
      <w:sz w:val="76"/>
      <w:szCs w:val="76"/>
    </w:rPr>
  </w:style>
  <w:style w:type="character" w:customStyle="1" w:styleId="TytuZnak">
    <w:name w:val="Tytuł Znak"/>
    <w:basedOn w:val="Domylnaczcionkaakapitu"/>
    <w:link w:val="Tytu"/>
    <w:uiPriority w:val="10"/>
    <w:rsid w:val="008F53FD"/>
    <w:rPr>
      <w:rFonts w:asciiTheme="majorHAnsi" w:eastAsiaTheme="majorEastAsia" w:hAnsiTheme="majorHAnsi" w:cstheme="majorBidi"/>
      <w:caps/>
      <w:spacing w:val="40"/>
      <w:sz w:val="76"/>
      <w:szCs w:val="76"/>
    </w:rPr>
  </w:style>
  <w:style w:type="character" w:customStyle="1" w:styleId="Nagwek1Znak">
    <w:name w:val="Nagłówek 1 Znak"/>
    <w:basedOn w:val="Domylnaczcionkaakapitu"/>
    <w:link w:val="Nagwek1"/>
    <w:uiPriority w:val="9"/>
    <w:rsid w:val="008F53FD"/>
    <w:rPr>
      <w:rFonts w:asciiTheme="majorHAnsi" w:eastAsiaTheme="majorEastAsia" w:hAnsiTheme="majorHAnsi" w:cstheme="majorBidi"/>
      <w:caps/>
      <w:spacing w:val="10"/>
      <w:sz w:val="36"/>
      <w:szCs w:val="36"/>
    </w:rPr>
  </w:style>
  <w:style w:type="character" w:customStyle="1" w:styleId="Nagwek2Znak">
    <w:name w:val="Nagłówek 2 Znak"/>
    <w:basedOn w:val="Domylnaczcionkaakapitu"/>
    <w:link w:val="Nagwek2"/>
    <w:uiPriority w:val="9"/>
    <w:rsid w:val="00B10F78"/>
    <w:rPr>
      <w:rFonts w:asciiTheme="majorHAnsi" w:eastAsiaTheme="majorEastAsia" w:hAnsiTheme="majorHAnsi" w:cstheme="majorBidi"/>
      <w:color w:val="2596BE"/>
      <w:sz w:val="36"/>
      <w:szCs w:val="36"/>
    </w:rPr>
  </w:style>
  <w:style w:type="paragraph" w:styleId="Bezodstpw">
    <w:name w:val="No Spacing"/>
    <w:link w:val="BezodstpwZnak"/>
    <w:uiPriority w:val="1"/>
    <w:qFormat/>
    <w:rsid w:val="008F53FD"/>
    <w:pPr>
      <w:spacing w:after="0" w:line="240" w:lineRule="auto"/>
    </w:pPr>
  </w:style>
  <w:style w:type="character" w:customStyle="1" w:styleId="BezodstpwZnak">
    <w:name w:val="Bez odstępów Znak"/>
    <w:basedOn w:val="Domylnaczcionkaakapitu"/>
    <w:link w:val="Bezodstpw"/>
    <w:uiPriority w:val="1"/>
    <w:rsid w:val="00EC5CDA"/>
  </w:style>
  <w:style w:type="character" w:customStyle="1" w:styleId="Nagwek3Znak">
    <w:name w:val="Nagłówek 3 Znak"/>
    <w:basedOn w:val="Domylnaczcionkaakapitu"/>
    <w:link w:val="Nagwek3"/>
    <w:uiPriority w:val="9"/>
    <w:rsid w:val="008F53FD"/>
    <w:rPr>
      <w:rFonts w:asciiTheme="majorHAnsi" w:eastAsiaTheme="majorEastAsia" w:hAnsiTheme="majorHAnsi" w:cstheme="majorBidi"/>
      <w:caps/>
      <w:sz w:val="28"/>
      <w:szCs w:val="28"/>
    </w:rPr>
  </w:style>
  <w:style w:type="paragraph" w:styleId="Legenda">
    <w:name w:val="caption"/>
    <w:basedOn w:val="Normalny"/>
    <w:next w:val="Normalny"/>
    <w:uiPriority w:val="35"/>
    <w:unhideWhenUsed/>
    <w:qFormat/>
    <w:rsid w:val="00B23A56"/>
    <w:pPr>
      <w:spacing w:line="240" w:lineRule="auto"/>
    </w:pPr>
    <w:rPr>
      <w:b/>
      <w:bCs/>
      <w:color w:val="000000" w:themeColor="text1"/>
      <w:spacing w:val="10"/>
      <w:sz w:val="22"/>
      <w:szCs w:val="16"/>
    </w:rPr>
  </w:style>
  <w:style w:type="table" w:customStyle="1" w:styleId="TableNormal">
    <w:name w:val="Table Normal"/>
    <w:uiPriority w:val="2"/>
    <w:semiHidden/>
    <w:unhideWhenUsed/>
    <w:qFormat/>
    <w:rsid w:val="00C30C3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ny"/>
    <w:uiPriority w:val="1"/>
    <w:rsid w:val="00C30C37"/>
    <w:pPr>
      <w:widowControl w:val="0"/>
      <w:autoSpaceDE w:val="0"/>
      <w:autoSpaceDN w:val="0"/>
      <w:spacing w:after="0" w:line="240" w:lineRule="auto"/>
    </w:pPr>
    <w:rPr>
      <w:rFonts w:ascii="Arial" w:eastAsia="Arial" w:hAnsi="Arial" w:cs="Arial"/>
      <w:sz w:val="22"/>
    </w:rPr>
  </w:style>
  <w:style w:type="table" w:styleId="Zwykatabela1">
    <w:name w:val="Plain Table 1"/>
    <w:basedOn w:val="Standardowy"/>
    <w:uiPriority w:val="41"/>
    <w:rsid w:val="00C30C3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Zwykatabela3">
    <w:name w:val="Plain Table 3"/>
    <w:basedOn w:val="Standardowy"/>
    <w:uiPriority w:val="43"/>
    <w:rsid w:val="00C30C37"/>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elasiatki4akcent2">
    <w:name w:val="Grid Table 4 Accent 2"/>
    <w:basedOn w:val="Standardowy"/>
    <w:uiPriority w:val="49"/>
    <w:rsid w:val="00C30C37"/>
    <w:pPr>
      <w:spacing w:after="0" w:line="240" w:lineRule="auto"/>
    </w:pPr>
    <w:tblPr>
      <w:tblStyleRowBandSize w:val="1"/>
      <w:tblStyleColBandSize w:val="1"/>
      <w:tblBorders>
        <w:top w:val="single" w:sz="4" w:space="0" w:color="B9DB92" w:themeColor="accent2" w:themeTint="99"/>
        <w:left w:val="single" w:sz="4" w:space="0" w:color="B9DB92" w:themeColor="accent2" w:themeTint="99"/>
        <w:bottom w:val="single" w:sz="4" w:space="0" w:color="B9DB92" w:themeColor="accent2" w:themeTint="99"/>
        <w:right w:val="single" w:sz="4" w:space="0" w:color="B9DB92" w:themeColor="accent2" w:themeTint="99"/>
        <w:insideH w:val="single" w:sz="4" w:space="0" w:color="B9DB92" w:themeColor="accent2" w:themeTint="99"/>
        <w:insideV w:val="single" w:sz="4" w:space="0" w:color="B9DB92" w:themeColor="accent2" w:themeTint="99"/>
      </w:tblBorders>
    </w:tblPr>
    <w:tblStylePr w:type="firstRow">
      <w:rPr>
        <w:b/>
        <w:bCs/>
        <w:color w:val="FFFFFF" w:themeColor="background1"/>
      </w:rPr>
      <w:tblPr/>
      <w:tcPr>
        <w:tcBorders>
          <w:top w:val="single" w:sz="4" w:space="0" w:color="8BC34A" w:themeColor="accent2"/>
          <w:left w:val="single" w:sz="4" w:space="0" w:color="8BC34A" w:themeColor="accent2"/>
          <w:bottom w:val="single" w:sz="4" w:space="0" w:color="8BC34A" w:themeColor="accent2"/>
          <w:right w:val="single" w:sz="4" w:space="0" w:color="8BC34A" w:themeColor="accent2"/>
          <w:insideH w:val="nil"/>
          <w:insideV w:val="nil"/>
        </w:tcBorders>
        <w:shd w:val="clear" w:color="auto" w:fill="8BC34A" w:themeFill="accent2"/>
      </w:tcPr>
    </w:tblStylePr>
    <w:tblStylePr w:type="lastRow">
      <w:rPr>
        <w:b/>
        <w:bCs/>
      </w:rPr>
      <w:tblPr/>
      <w:tcPr>
        <w:tcBorders>
          <w:top w:val="double" w:sz="4" w:space="0" w:color="8BC34A" w:themeColor="accent2"/>
        </w:tcBorders>
      </w:tcPr>
    </w:tblStylePr>
    <w:tblStylePr w:type="firstCol">
      <w:rPr>
        <w:b/>
        <w:bCs/>
      </w:rPr>
    </w:tblStylePr>
    <w:tblStylePr w:type="lastCol">
      <w:rPr>
        <w:b/>
        <w:bCs/>
      </w:rPr>
    </w:tblStylePr>
    <w:tblStylePr w:type="band1Vert">
      <w:tblPr/>
      <w:tcPr>
        <w:shd w:val="clear" w:color="auto" w:fill="E7F3DA" w:themeFill="accent2" w:themeFillTint="33"/>
      </w:tcPr>
    </w:tblStylePr>
    <w:tblStylePr w:type="band1Horz">
      <w:tblPr/>
      <w:tcPr>
        <w:shd w:val="clear" w:color="auto" w:fill="E7F3DA" w:themeFill="accent2" w:themeFillTint="33"/>
      </w:tcPr>
    </w:tblStylePr>
  </w:style>
  <w:style w:type="table" w:styleId="Tabela-Siatka">
    <w:name w:val="Table Grid"/>
    <w:basedOn w:val="Standardowy"/>
    <w:uiPriority w:val="39"/>
    <w:rsid w:val="00847A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atki5ciemnaakcent2">
    <w:name w:val="Grid Table 5 Dark Accent 2"/>
    <w:basedOn w:val="Standardowy"/>
    <w:uiPriority w:val="50"/>
    <w:rsid w:val="00847A4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7F3DA"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BC34A"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BC34A"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BC34A"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BC34A" w:themeFill="accent2"/>
      </w:tcPr>
    </w:tblStylePr>
    <w:tblStylePr w:type="band1Vert">
      <w:tblPr/>
      <w:tcPr>
        <w:shd w:val="clear" w:color="auto" w:fill="D0E7B6" w:themeFill="accent2" w:themeFillTint="66"/>
      </w:tcPr>
    </w:tblStylePr>
    <w:tblStylePr w:type="band1Horz">
      <w:tblPr/>
      <w:tcPr>
        <w:shd w:val="clear" w:color="auto" w:fill="D0E7B6" w:themeFill="accent2" w:themeFillTint="66"/>
      </w:tcPr>
    </w:tblStylePr>
  </w:style>
  <w:style w:type="table" w:styleId="Tabelasiatki5ciemnaakcent6">
    <w:name w:val="Grid Table 5 Dark Accent 6"/>
    <w:basedOn w:val="Standardowy"/>
    <w:uiPriority w:val="50"/>
    <w:rsid w:val="005128B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character" w:customStyle="1" w:styleId="Nagwek4Znak">
    <w:name w:val="Nagłówek 4 Znak"/>
    <w:basedOn w:val="Domylnaczcionkaakapitu"/>
    <w:link w:val="Nagwek4"/>
    <w:rsid w:val="008F53FD"/>
    <w:rPr>
      <w:rFonts w:asciiTheme="majorHAnsi" w:eastAsiaTheme="majorEastAsia" w:hAnsiTheme="majorHAnsi" w:cstheme="majorBidi"/>
      <w:i/>
      <w:iCs/>
      <w:sz w:val="28"/>
      <w:szCs w:val="28"/>
    </w:rPr>
  </w:style>
  <w:style w:type="character" w:customStyle="1" w:styleId="Nagwek8Znak">
    <w:name w:val="Nagłówek 8 Znak"/>
    <w:basedOn w:val="Domylnaczcionkaakapitu"/>
    <w:link w:val="Nagwek8"/>
    <w:uiPriority w:val="9"/>
    <w:semiHidden/>
    <w:rsid w:val="008F53FD"/>
    <w:rPr>
      <w:rFonts w:asciiTheme="majorHAnsi" w:eastAsiaTheme="majorEastAsia" w:hAnsiTheme="majorHAnsi" w:cstheme="majorBidi"/>
      <w:caps/>
    </w:rPr>
  </w:style>
  <w:style w:type="paragraph" w:styleId="Nagwekspisutreci">
    <w:name w:val="TOC Heading"/>
    <w:basedOn w:val="Nagwek1"/>
    <w:next w:val="Normalny"/>
    <w:uiPriority w:val="39"/>
    <w:unhideWhenUsed/>
    <w:qFormat/>
    <w:rsid w:val="008F53FD"/>
    <w:pPr>
      <w:outlineLvl w:val="9"/>
    </w:pPr>
  </w:style>
  <w:style w:type="paragraph" w:styleId="Spistreci2">
    <w:name w:val="toc 2"/>
    <w:basedOn w:val="Normalny"/>
    <w:next w:val="Normalny"/>
    <w:autoRedefine/>
    <w:uiPriority w:val="39"/>
    <w:unhideWhenUsed/>
    <w:rsid w:val="00F02434"/>
    <w:pPr>
      <w:tabs>
        <w:tab w:val="left" w:pos="851"/>
        <w:tab w:val="right" w:leader="dot" w:pos="9062"/>
      </w:tabs>
      <w:spacing w:after="100" w:line="240" w:lineRule="auto"/>
      <w:ind w:left="924" w:hanging="498"/>
    </w:pPr>
  </w:style>
  <w:style w:type="paragraph" w:styleId="Spistreci3">
    <w:name w:val="toc 3"/>
    <w:basedOn w:val="Normalny"/>
    <w:next w:val="Normalny"/>
    <w:autoRedefine/>
    <w:uiPriority w:val="39"/>
    <w:unhideWhenUsed/>
    <w:rsid w:val="00D77E44"/>
    <w:pPr>
      <w:tabs>
        <w:tab w:val="right" w:leader="dot" w:pos="9062"/>
      </w:tabs>
      <w:spacing w:after="100"/>
      <w:ind w:left="400"/>
    </w:pPr>
    <w:rPr>
      <w:noProof/>
      <w:color w:val="DA251D"/>
      <w:sz w:val="24"/>
      <w:szCs w:val="28"/>
    </w:rPr>
  </w:style>
  <w:style w:type="character" w:styleId="Hipercze">
    <w:name w:val="Hyperlink"/>
    <w:basedOn w:val="Domylnaczcionkaakapitu"/>
    <w:uiPriority w:val="99"/>
    <w:unhideWhenUsed/>
    <w:rsid w:val="002F3CF7"/>
    <w:rPr>
      <w:color w:val="0563C1" w:themeColor="hyperlink"/>
      <w:u w:val="single"/>
    </w:rPr>
  </w:style>
  <w:style w:type="paragraph" w:styleId="Spistreci1">
    <w:name w:val="toc 1"/>
    <w:basedOn w:val="Normalny"/>
    <w:next w:val="Normalny"/>
    <w:autoRedefine/>
    <w:uiPriority w:val="39"/>
    <w:unhideWhenUsed/>
    <w:rsid w:val="00B742A3"/>
    <w:pPr>
      <w:tabs>
        <w:tab w:val="left" w:pos="400"/>
        <w:tab w:val="right" w:leader="dot" w:pos="9062"/>
      </w:tabs>
      <w:spacing w:after="100"/>
    </w:pPr>
    <w:rPr>
      <w:noProof/>
      <w:color w:val="385623" w:themeColor="accent6" w:themeShade="80"/>
      <w:sz w:val="22"/>
    </w:rPr>
  </w:style>
  <w:style w:type="paragraph" w:styleId="Tekstprzypisudolnego">
    <w:name w:val="footnote text"/>
    <w:basedOn w:val="Normalny"/>
    <w:link w:val="TekstprzypisudolnegoZnak"/>
    <w:unhideWhenUsed/>
    <w:rsid w:val="008C36AB"/>
    <w:pPr>
      <w:spacing w:after="0" w:line="240" w:lineRule="auto"/>
    </w:pPr>
    <w:rPr>
      <w:szCs w:val="20"/>
    </w:rPr>
  </w:style>
  <w:style w:type="character" w:customStyle="1" w:styleId="TekstprzypisudolnegoZnak">
    <w:name w:val="Tekst przypisu dolnego Znak"/>
    <w:basedOn w:val="Domylnaczcionkaakapitu"/>
    <w:link w:val="Tekstprzypisudolnego"/>
    <w:uiPriority w:val="99"/>
    <w:semiHidden/>
    <w:rsid w:val="008C36AB"/>
    <w:rPr>
      <w:rFonts w:ascii="Arial Nova" w:hAnsi="Arial Nova"/>
      <w:sz w:val="20"/>
      <w:szCs w:val="20"/>
    </w:rPr>
  </w:style>
  <w:style w:type="character" w:styleId="Odwoanieprzypisudolnego">
    <w:name w:val="footnote reference"/>
    <w:basedOn w:val="Domylnaczcionkaakapitu"/>
    <w:unhideWhenUsed/>
    <w:rsid w:val="008C36AB"/>
    <w:rPr>
      <w:vertAlign w:val="superscript"/>
    </w:rPr>
  </w:style>
  <w:style w:type="table" w:styleId="Tabelalisty4akcent2">
    <w:name w:val="List Table 4 Accent 2"/>
    <w:basedOn w:val="Standardowy"/>
    <w:uiPriority w:val="49"/>
    <w:rsid w:val="0021567E"/>
    <w:pPr>
      <w:spacing w:after="0" w:line="240" w:lineRule="auto"/>
    </w:pPr>
    <w:tblPr>
      <w:tblStyleRowBandSize w:val="1"/>
      <w:tblStyleColBandSize w:val="1"/>
      <w:tblBorders>
        <w:top w:val="single" w:sz="4" w:space="0" w:color="B9DB92" w:themeColor="accent2" w:themeTint="99"/>
        <w:left w:val="single" w:sz="4" w:space="0" w:color="B9DB92" w:themeColor="accent2" w:themeTint="99"/>
        <w:bottom w:val="single" w:sz="4" w:space="0" w:color="B9DB92" w:themeColor="accent2" w:themeTint="99"/>
        <w:right w:val="single" w:sz="4" w:space="0" w:color="B9DB92" w:themeColor="accent2" w:themeTint="99"/>
        <w:insideH w:val="single" w:sz="4" w:space="0" w:color="B9DB92" w:themeColor="accent2" w:themeTint="99"/>
      </w:tblBorders>
    </w:tblPr>
    <w:tblStylePr w:type="firstRow">
      <w:rPr>
        <w:b/>
        <w:bCs/>
        <w:color w:val="FFFFFF" w:themeColor="background1"/>
      </w:rPr>
      <w:tblPr/>
      <w:tcPr>
        <w:tcBorders>
          <w:top w:val="single" w:sz="4" w:space="0" w:color="8BC34A" w:themeColor="accent2"/>
          <w:left w:val="single" w:sz="4" w:space="0" w:color="8BC34A" w:themeColor="accent2"/>
          <w:bottom w:val="single" w:sz="4" w:space="0" w:color="8BC34A" w:themeColor="accent2"/>
          <w:right w:val="single" w:sz="4" w:space="0" w:color="8BC34A" w:themeColor="accent2"/>
          <w:insideH w:val="nil"/>
        </w:tcBorders>
        <w:shd w:val="clear" w:color="auto" w:fill="8BC34A" w:themeFill="accent2"/>
      </w:tcPr>
    </w:tblStylePr>
    <w:tblStylePr w:type="lastRow">
      <w:rPr>
        <w:b/>
        <w:bCs/>
      </w:rPr>
      <w:tblPr/>
      <w:tcPr>
        <w:tcBorders>
          <w:top w:val="double" w:sz="4" w:space="0" w:color="B9DB92" w:themeColor="accent2" w:themeTint="99"/>
        </w:tcBorders>
      </w:tcPr>
    </w:tblStylePr>
    <w:tblStylePr w:type="firstCol">
      <w:rPr>
        <w:b/>
        <w:bCs/>
      </w:rPr>
    </w:tblStylePr>
    <w:tblStylePr w:type="lastCol">
      <w:rPr>
        <w:b/>
        <w:bCs/>
      </w:rPr>
    </w:tblStylePr>
    <w:tblStylePr w:type="band1Vert">
      <w:tblPr/>
      <w:tcPr>
        <w:shd w:val="clear" w:color="auto" w:fill="E7F3DA" w:themeFill="accent2" w:themeFillTint="33"/>
      </w:tcPr>
    </w:tblStylePr>
    <w:tblStylePr w:type="band1Horz">
      <w:tblPr/>
      <w:tcPr>
        <w:shd w:val="clear" w:color="auto" w:fill="E7F3DA" w:themeFill="accent2" w:themeFillTint="33"/>
      </w:tcPr>
    </w:tblStylePr>
  </w:style>
  <w:style w:type="paragraph" w:styleId="Nagwek">
    <w:name w:val="header"/>
    <w:basedOn w:val="Normalny"/>
    <w:link w:val="NagwekZnak"/>
    <w:uiPriority w:val="99"/>
    <w:unhideWhenUsed/>
    <w:rsid w:val="005615F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615FE"/>
    <w:rPr>
      <w:rFonts w:ascii="Arial Nova" w:hAnsi="Arial Nova"/>
      <w:sz w:val="20"/>
    </w:rPr>
  </w:style>
  <w:style w:type="paragraph" w:styleId="Stopka">
    <w:name w:val="footer"/>
    <w:basedOn w:val="Normalny"/>
    <w:link w:val="StopkaZnak"/>
    <w:unhideWhenUsed/>
    <w:rsid w:val="005615F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615FE"/>
    <w:rPr>
      <w:rFonts w:ascii="Arial Nova" w:hAnsi="Arial Nova"/>
      <w:sz w:val="20"/>
    </w:rPr>
  </w:style>
  <w:style w:type="character" w:styleId="Tekstzastpczy">
    <w:name w:val="Placeholder Text"/>
    <w:basedOn w:val="Domylnaczcionkaakapitu"/>
    <w:uiPriority w:val="99"/>
    <w:semiHidden/>
    <w:rsid w:val="00430567"/>
    <w:rPr>
      <w:color w:val="808080"/>
    </w:rPr>
  </w:style>
  <w:style w:type="character" w:styleId="Numerwiersza">
    <w:name w:val="line number"/>
    <w:basedOn w:val="Domylnaczcionkaakapitu"/>
    <w:uiPriority w:val="99"/>
    <w:semiHidden/>
    <w:unhideWhenUsed/>
    <w:rsid w:val="001F0636"/>
  </w:style>
  <w:style w:type="table" w:styleId="Tabelasiatki6kolorowa">
    <w:name w:val="Grid Table 6 Colorful"/>
    <w:basedOn w:val="Standardowy"/>
    <w:uiPriority w:val="51"/>
    <w:rsid w:val="005E3C19"/>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Spisilustracji">
    <w:name w:val="table of figures"/>
    <w:basedOn w:val="Normalny"/>
    <w:next w:val="Normalny"/>
    <w:uiPriority w:val="99"/>
    <w:unhideWhenUsed/>
    <w:rsid w:val="00CC0625"/>
    <w:pPr>
      <w:spacing w:after="0"/>
    </w:pPr>
    <w:rPr>
      <w:rFonts w:cstheme="minorHAnsi"/>
      <w:i/>
      <w:iCs/>
      <w:szCs w:val="20"/>
    </w:rPr>
  </w:style>
  <w:style w:type="table" w:customStyle="1" w:styleId="Tabelasiatki5ciemnaakcent31">
    <w:name w:val="Tabela siatki 5 — ciemna — akcent 31"/>
    <w:basedOn w:val="Standardowy"/>
    <w:next w:val="Tabelasiatki5ciemnaakcent3"/>
    <w:uiPriority w:val="50"/>
    <w:rsid w:val="008A105B"/>
    <w:pPr>
      <w:spacing w:after="0"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AF0D4"/>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E6B72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E6B72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E6B72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E6B729"/>
      </w:tcPr>
    </w:tblStylePr>
    <w:tblStylePr w:type="band1Vert">
      <w:tblPr/>
      <w:tcPr>
        <w:shd w:val="clear" w:color="auto" w:fill="F5E2A9"/>
      </w:tcPr>
    </w:tblStylePr>
    <w:tblStylePr w:type="band1Horz">
      <w:tblPr/>
      <w:tcPr>
        <w:shd w:val="clear" w:color="auto" w:fill="F5E2A9"/>
      </w:tcPr>
    </w:tblStylePr>
  </w:style>
  <w:style w:type="table" w:styleId="Tabelasiatki5ciemnaakcent3">
    <w:name w:val="Grid Table 5 Dark Accent 3"/>
    <w:basedOn w:val="Standardowy"/>
    <w:uiPriority w:val="50"/>
    <w:rsid w:val="008A105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CCC"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F100"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F100"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F100"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F100" w:themeFill="accent3"/>
      </w:tcPr>
    </w:tblStylePr>
    <w:tblStylePr w:type="band1Vert">
      <w:tblPr/>
      <w:tcPr>
        <w:shd w:val="clear" w:color="auto" w:fill="FFF999" w:themeFill="accent3" w:themeFillTint="66"/>
      </w:tcPr>
    </w:tblStylePr>
    <w:tblStylePr w:type="band1Horz">
      <w:tblPr/>
      <w:tcPr>
        <w:shd w:val="clear" w:color="auto" w:fill="FFF999" w:themeFill="accent3" w:themeFillTint="66"/>
      </w:tcPr>
    </w:tblStylePr>
  </w:style>
  <w:style w:type="table" w:customStyle="1" w:styleId="Tabela-Siatka1">
    <w:name w:val="Tabela - Siatka1"/>
    <w:basedOn w:val="Standardowy"/>
    <w:next w:val="Tabela-Siatka"/>
    <w:uiPriority w:val="39"/>
    <w:rsid w:val="00B249DA"/>
    <w:pPr>
      <w:spacing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atki4akcent6">
    <w:name w:val="Grid Table 4 Accent 6"/>
    <w:basedOn w:val="Standardowy"/>
    <w:uiPriority w:val="49"/>
    <w:rsid w:val="00317C2F"/>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Cytat">
    <w:name w:val="Quote"/>
    <w:basedOn w:val="Normalny"/>
    <w:next w:val="Normalny"/>
    <w:link w:val="CytatZnak"/>
    <w:uiPriority w:val="29"/>
    <w:qFormat/>
    <w:rsid w:val="008F53FD"/>
    <w:pPr>
      <w:spacing w:before="160"/>
      <w:ind w:left="720"/>
    </w:pPr>
    <w:rPr>
      <w:rFonts w:asciiTheme="majorHAnsi" w:eastAsiaTheme="majorEastAsia" w:hAnsiTheme="majorHAnsi" w:cstheme="majorBidi"/>
      <w:sz w:val="24"/>
      <w:szCs w:val="24"/>
    </w:rPr>
  </w:style>
  <w:style w:type="character" w:customStyle="1" w:styleId="CytatZnak">
    <w:name w:val="Cytat Znak"/>
    <w:basedOn w:val="Domylnaczcionkaakapitu"/>
    <w:link w:val="Cytat"/>
    <w:uiPriority w:val="29"/>
    <w:rsid w:val="008F53FD"/>
    <w:rPr>
      <w:rFonts w:asciiTheme="majorHAnsi" w:eastAsiaTheme="majorEastAsia" w:hAnsiTheme="majorHAnsi" w:cstheme="majorBidi"/>
      <w:sz w:val="24"/>
      <w:szCs w:val="24"/>
    </w:rPr>
  </w:style>
  <w:style w:type="paragraph" w:styleId="Podtytu">
    <w:name w:val="Subtitle"/>
    <w:basedOn w:val="Normalny"/>
    <w:next w:val="Normalny"/>
    <w:link w:val="PodtytuZnak"/>
    <w:uiPriority w:val="11"/>
    <w:qFormat/>
    <w:rsid w:val="008F53FD"/>
    <w:pPr>
      <w:numPr>
        <w:ilvl w:val="1"/>
      </w:numPr>
      <w:spacing w:after="240"/>
    </w:pPr>
    <w:rPr>
      <w:color w:val="000000" w:themeColor="text1"/>
      <w:sz w:val="24"/>
      <w:szCs w:val="24"/>
    </w:rPr>
  </w:style>
  <w:style w:type="character" w:customStyle="1" w:styleId="PodtytuZnak">
    <w:name w:val="Podtytuł Znak"/>
    <w:basedOn w:val="Domylnaczcionkaakapitu"/>
    <w:link w:val="Podtytu"/>
    <w:rsid w:val="008F53FD"/>
    <w:rPr>
      <w:color w:val="000000" w:themeColor="text1"/>
      <w:sz w:val="24"/>
      <w:szCs w:val="24"/>
    </w:rPr>
  </w:style>
  <w:style w:type="paragraph" w:customStyle="1" w:styleId="msonormal0">
    <w:name w:val="msonormal"/>
    <w:basedOn w:val="Normalny"/>
    <w:rsid w:val="00B85F60"/>
    <w:pPr>
      <w:spacing w:before="100" w:beforeAutospacing="1" w:after="100" w:afterAutospacing="1" w:line="240" w:lineRule="auto"/>
    </w:pPr>
    <w:rPr>
      <w:rFonts w:ascii="Times New Roman" w:eastAsia="Times New Roman" w:hAnsi="Times New Roman" w:cs="Times New Roman"/>
      <w:sz w:val="24"/>
      <w:szCs w:val="24"/>
      <w:lang w:eastAsia="pl-PL"/>
    </w:rPr>
  </w:style>
  <w:style w:type="table" w:customStyle="1" w:styleId="Tabelasiatki5ciemnaakcent21">
    <w:name w:val="Tabela siatki 5 — ciemna — akcent 21"/>
    <w:basedOn w:val="Standardowy"/>
    <w:uiPriority w:val="50"/>
    <w:rsid w:val="006B0851"/>
    <w:pPr>
      <w:spacing w:after="0" w:line="240" w:lineRule="auto"/>
    </w:pPr>
    <w:rPr>
      <w:sz w:val="22"/>
    </w:rPr>
    <w:tblPr>
      <w:tblStyleRowBandSize w:val="1"/>
      <w:tblStyleColBandSize w:val="1"/>
      <w:tblBorders>
        <w:top w:val="single" w:sz="12" w:space="0" w:color="FFFFFF" w:themeColor="background1"/>
        <w:left w:val="single" w:sz="12" w:space="0" w:color="FFFFFF" w:themeColor="background1"/>
        <w:bottom w:val="single" w:sz="12" w:space="0" w:color="FFFFFF" w:themeColor="background1"/>
        <w:right w:val="single" w:sz="12" w:space="0" w:color="FFFFFF" w:themeColor="background1"/>
        <w:insideH w:val="single" w:sz="12" w:space="0" w:color="FFFFFF" w:themeColor="background1"/>
        <w:insideV w:val="single" w:sz="12" w:space="0" w:color="FFFFFF" w:themeColor="background1"/>
      </w:tblBorders>
    </w:tblPr>
    <w:tcPr>
      <w:shd w:val="clear" w:color="auto" w:fill="E7F3DA" w:themeFill="accent2" w:themeFillTint="33"/>
    </w:tcPr>
    <w:tblStylePr w:type="firstRow">
      <w:rPr>
        <w:rFonts w:ascii="Calibri" w:hAnsi="Calibri"/>
        <w:b/>
        <w:bCs/>
        <w:color w:val="FFFFFF" w:themeColor="background1"/>
        <w:sz w:val="22"/>
      </w:rPr>
      <w:tblPr/>
      <w:tcPr>
        <w:shd w:val="clear" w:color="auto" w:fill="2596BE"/>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BC34A" w:themeFill="accent2"/>
      </w:tcPr>
    </w:tblStylePr>
    <w:tblStylePr w:type="firstCol">
      <w:rPr>
        <w:b/>
        <w:bCs/>
        <w:color w:val="FFFFFF" w:themeColor="background1"/>
      </w:rPr>
      <w:tblPr/>
      <w:tcPr>
        <w:shd w:val="clear" w:color="auto" w:fill="2596BE"/>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BC34A" w:themeFill="accent2"/>
      </w:tcPr>
    </w:tblStylePr>
    <w:tblStylePr w:type="band1Vert">
      <w:tblPr/>
      <w:tcPr>
        <w:shd w:val="clear" w:color="auto" w:fill="E7F3DA" w:themeFill="accent2" w:themeFillTint="33"/>
      </w:tcPr>
    </w:tblStylePr>
    <w:tblStylePr w:type="band2Vert">
      <w:tblPr/>
      <w:tcPr>
        <w:shd w:val="clear" w:color="auto" w:fill="E7F3DA" w:themeFill="accent2" w:themeFillTint="33"/>
      </w:tcPr>
    </w:tblStylePr>
    <w:tblStylePr w:type="band1Horz">
      <w:tblPr/>
      <w:tcPr>
        <w:shd w:val="clear" w:color="auto" w:fill="E7F3DA" w:themeFill="accent2" w:themeFillTint="33"/>
      </w:tcPr>
    </w:tblStylePr>
  </w:style>
  <w:style w:type="character" w:customStyle="1" w:styleId="AkapitzlistZnak">
    <w:name w:val="Akapit z listą Znak"/>
    <w:basedOn w:val="Domylnaczcionkaakapitu"/>
    <w:link w:val="Akapitzlist"/>
    <w:rsid w:val="00957DEF"/>
  </w:style>
  <w:style w:type="character" w:styleId="Odwoaniedokomentarza">
    <w:name w:val="annotation reference"/>
    <w:basedOn w:val="Domylnaczcionkaakapitu"/>
    <w:unhideWhenUsed/>
    <w:rsid w:val="00C16F6D"/>
    <w:rPr>
      <w:sz w:val="16"/>
      <w:szCs w:val="16"/>
    </w:rPr>
  </w:style>
  <w:style w:type="paragraph" w:styleId="Tekstkomentarza">
    <w:name w:val="annotation text"/>
    <w:basedOn w:val="Normalny"/>
    <w:link w:val="TekstkomentarzaZnak"/>
    <w:unhideWhenUsed/>
    <w:rsid w:val="00C16F6D"/>
    <w:pPr>
      <w:spacing w:line="240" w:lineRule="auto"/>
    </w:pPr>
    <w:rPr>
      <w:szCs w:val="20"/>
    </w:rPr>
  </w:style>
  <w:style w:type="character" w:customStyle="1" w:styleId="TekstkomentarzaZnak">
    <w:name w:val="Tekst komentarza Znak"/>
    <w:basedOn w:val="Domylnaczcionkaakapitu"/>
    <w:link w:val="Tekstkomentarza"/>
    <w:uiPriority w:val="99"/>
    <w:semiHidden/>
    <w:rsid w:val="00C16F6D"/>
    <w:rPr>
      <w:rFonts w:ascii="Arial Nova" w:hAnsi="Arial Nova"/>
      <w:sz w:val="20"/>
      <w:szCs w:val="20"/>
    </w:rPr>
  </w:style>
  <w:style w:type="paragraph" w:styleId="Tematkomentarza">
    <w:name w:val="annotation subject"/>
    <w:basedOn w:val="Tekstkomentarza"/>
    <w:next w:val="Tekstkomentarza"/>
    <w:link w:val="TematkomentarzaZnak"/>
    <w:uiPriority w:val="99"/>
    <w:semiHidden/>
    <w:unhideWhenUsed/>
    <w:rsid w:val="00C16F6D"/>
    <w:rPr>
      <w:b/>
      <w:bCs/>
    </w:rPr>
  </w:style>
  <w:style w:type="character" w:customStyle="1" w:styleId="TematkomentarzaZnak">
    <w:name w:val="Temat komentarza Znak"/>
    <w:basedOn w:val="TekstkomentarzaZnak"/>
    <w:link w:val="Tematkomentarza"/>
    <w:uiPriority w:val="99"/>
    <w:semiHidden/>
    <w:rsid w:val="00C16F6D"/>
    <w:rPr>
      <w:rFonts w:ascii="Arial Nova" w:hAnsi="Arial Nova"/>
      <w:b/>
      <w:bCs/>
      <w:sz w:val="20"/>
      <w:szCs w:val="20"/>
    </w:rPr>
  </w:style>
  <w:style w:type="character" w:styleId="Pogrubienie">
    <w:name w:val="Strong"/>
    <w:basedOn w:val="Domylnaczcionkaakapitu"/>
    <w:uiPriority w:val="22"/>
    <w:qFormat/>
    <w:rsid w:val="008F53FD"/>
    <w:rPr>
      <w:rFonts w:asciiTheme="minorHAnsi" w:eastAsiaTheme="minorEastAsia" w:hAnsiTheme="minorHAnsi" w:cstheme="minorBidi"/>
      <w:b/>
      <w:bCs/>
      <w:spacing w:val="0"/>
      <w:w w:val="100"/>
      <w:position w:val="0"/>
      <w:sz w:val="20"/>
      <w:szCs w:val="20"/>
    </w:rPr>
  </w:style>
  <w:style w:type="character" w:customStyle="1" w:styleId="Nagwek5Znak">
    <w:name w:val="Nagłówek 5 Znak"/>
    <w:basedOn w:val="Domylnaczcionkaakapitu"/>
    <w:link w:val="Nagwek5"/>
    <w:uiPriority w:val="9"/>
    <w:semiHidden/>
    <w:rsid w:val="008F53FD"/>
    <w:rPr>
      <w:rFonts w:asciiTheme="majorHAnsi" w:eastAsiaTheme="majorEastAsia" w:hAnsiTheme="majorHAnsi" w:cstheme="majorBidi"/>
      <w:sz w:val="24"/>
      <w:szCs w:val="24"/>
    </w:rPr>
  </w:style>
  <w:style w:type="character" w:customStyle="1" w:styleId="Nagwek6Znak">
    <w:name w:val="Nagłówek 6 Znak"/>
    <w:basedOn w:val="Domylnaczcionkaakapitu"/>
    <w:link w:val="Nagwek6"/>
    <w:uiPriority w:val="9"/>
    <w:semiHidden/>
    <w:rsid w:val="008F53FD"/>
    <w:rPr>
      <w:rFonts w:asciiTheme="majorHAnsi" w:eastAsiaTheme="majorEastAsia" w:hAnsiTheme="majorHAnsi" w:cstheme="majorBidi"/>
      <w:i/>
      <w:iCs/>
      <w:sz w:val="24"/>
      <w:szCs w:val="24"/>
    </w:rPr>
  </w:style>
  <w:style w:type="character" w:customStyle="1" w:styleId="Nagwek7Znak">
    <w:name w:val="Nagłówek 7 Znak"/>
    <w:basedOn w:val="Domylnaczcionkaakapitu"/>
    <w:link w:val="Nagwek7"/>
    <w:uiPriority w:val="9"/>
    <w:semiHidden/>
    <w:rsid w:val="008F53FD"/>
    <w:rPr>
      <w:rFonts w:asciiTheme="majorHAnsi" w:eastAsiaTheme="majorEastAsia" w:hAnsiTheme="majorHAnsi" w:cstheme="majorBidi"/>
      <w:color w:val="595959" w:themeColor="text1" w:themeTint="A6"/>
      <w:sz w:val="24"/>
      <w:szCs w:val="24"/>
    </w:rPr>
  </w:style>
  <w:style w:type="character" w:customStyle="1" w:styleId="Nagwek9Znak">
    <w:name w:val="Nagłówek 9 Znak"/>
    <w:basedOn w:val="Domylnaczcionkaakapitu"/>
    <w:link w:val="Nagwek9"/>
    <w:uiPriority w:val="9"/>
    <w:semiHidden/>
    <w:rsid w:val="008F53FD"/>
    <w:rPr>
      <w:rFonts w:asciiTheme="majorHAnsi" w:eastAsiaTheme="majorEastAsia" w:hAnsiTheme="majorHAnsi" w:cstheme="majorBidi"/>
      <w:i/>
      <w:iCs/>
      <w:caps/>
    </w:rPr>
  </w:style>
  <w:style w:type="character" w:styleId="Uwydatnienie">
    <w:name w:val="Emphasis"/>
    <w:basedOn w:val="Domylnaczcionkaakapitu"/>
    <w:uiPriority w:val="20"/>
    <w:qFormat/>
    <w:rsid w:val="008F53FD"/>
    <w:rPr>
      <w:rFonts w:asciiTheme="minorHAnsi" w:eastAsiaTheme="minorEastAsia" w:hAnsiTheme="minorHAnsi" w:cstheme="minorBidi"/>
      <w:i/>
      <w:iCs/>
      <w:color w:val="689732" w:themeColor="accent2" w:themeShade="BF"/>
      <w:sz w:val="20"/>
      <w:szCs w:val="20"/>
    </w:rPr>
  </w:style>
  <w:style w:type="paragraph" w:styleId="Cytatintensywny">
    <w:name w:val="Intense Quote"/>
    <w:basedOn w:val="Normalny"/>
    <w:next w:val="Normalny"/>
    <w:link w:val="CytatintensywnyZnak"/>
    <w:uiPriority w:val="30"/>
    <w:qFormat/>
    <w:rsid w:val="00B10F78"/>
    <w:pPr>
      <w:spacing w:before="100" w:beforeAutospacing="1" w:after="240"/>
      <w:ind w:left="936" w:right="936"/>
      <w:jc w:val="center"/>
    </w:pPr>
    <w:rPr>
      <w:rFonts w:asciiTheme="majorHAnsi" w:eastAsiaTheme="majorEastAsia" w:hAnsiTheme="majorHAnsi" w:cstheme="majorBidi"/>
      <w:b/>
      <w:caps/>
      <w:color w:val="8BC34A"/>
      <w:spacing w:val="10"/>
      <w:sz w:val="28"/>
      <w:szCs w:val="28"/>
    </w:rPr>
  </w:style>
  <w:style w:type="character" w:customStyle="1" w:styleId="CytatintensywnyZnak">
    <w:name w:val="Cytat intensywny Znak"/>
    <w:basedOn w:val="Domylnaczcionkaakapitu"/>
    <w:link w:val="Cytatintensywny"/>
    <w:uiPriority w:val="30"/>
    <w:rsid w:val="00B10F78"/>
    <w:rPr>
      <w:rFonts w:asciiTheme="majorHAnsi" w:eastAsiaTheme="majorEastAsia" w:hAnsiTheme="majorHAnsi" w:cstheme="majorBidi"/>
      <w:b/>
      <w:caps/>
      <w:color w:val="8BC34A"/>
      <w:spacing w:val="10"/>
      <w:sz w:val="28"/>
      <w:szCs w:val="28"/>
    </w:rPr>
  </w:style>
  <w:style w:type="character" w:styleId="Wyrnieniedelikatne">
    <w:name w:val="Subtle Emphasis"/>
    <w:basedOn w:val="Domylnaczcionkaakapitu"/>
    <w:uiPriority w:val="19"/>
    <w:qFormat/>
    <w:rsid w:val="008F53FD"/>
    <w:rPr>
      <w:i/>
      <w:iCs/>
      <w:color w:val="auto"/>
    </w:rPr>
  </w:style>
  <w:style w:type="character" w:styleId="Wyrnienieintensywne">
    <w:name w:val="Intense Emphasis"/>
    <w:basedOn w:val="Domylnaczcionkaakapitu"/>
    <w:uiPriority w:val="21"/>
    <w:qFormat/>
    <w:rsid w:val="008F53FD"/>
    <w:rPr>
      <w:rFonts w:asciiTheme="minorHAnsi" w:eastAsiaTheme="minorEastAsia" w:hAnsiTheme="minorHAnsi" w:cstheme="minorBidi"/>
      <w:b/>
      <w:bCs/>
      <w:i/>
      <w:iCs/>
      <w:color w:val="689732" w:themeColor="accent2" w:themeShade="BF"/>
      <w:spacing w:val="0"/>
      <w:w w:val="100"/>
      <w:position w:val="0"/>
      <w:sz w:val="20"/>
      <w:szCs w:val="20"/>
    </w:rPr>
  </w:style>
  <w:style w:type="character" w:styleId="Odwoaniedelikatne">
    <w:name w:val="Subtle Reference"/>
    <w:basedOn w:val="Domylnaczcionkaakapitu"/>
    <w:uiPriority w:val="31"/>
    <w:qFormat/>
    <w:rsid w:val="008F53FD"/>
    <w:rPr>
      <w:rFonts w:asciiTheme="minorHAnsi" w:eastAsiaTheme="minorEastAsia" w:hAnsiTheme="minorHAnsi" w:cstheme="minorBidi"/>
      <w:caps w:val="0"/>
      <w:smallCaps/>
      <w:color w:val="auto"/>
      <w:spacing w:val="10"/>
      <w:w w:val="100"/>
      <w:sz w:val="20"/>
      <w:szCs w:val="20"/>
      <w:u w:val="single" w:color="7F7F7F" w:themeColor="text1" w:themeTint="80"/>
    </w:rPr>
  </w:style>
  <w:style w:type="character" w:styleId="Odwoanieintensywne">
    <w:name w:val="Intense Reference"/>
    <w:basedOn w:val="Domylnaczcionkaakapitu"/>
    <w:uiPriority w:val="32"/>
    <w:qFormat/>
    <w:rsid w:val="008F53FD"/>
    <w:rPr>
      <w:rFonts w:asciiTheme="minorHAnsi" w:eastAsiaTheme="minorEastAsia" w:hAnsiTheme="minorHAnsi" w:cstheme="minorBidi"/>
      <w:b/>
      <w:bCs/>
      <w:caps w:val="0"/>
      <w:smallCaps/>
      <w:color w:val="191919" w:themeColor="text1" w:themeTint="E6"/>
      <w:spacing w:val="10"/>
      <w:w w:val="100"/>
      <w:position w:val="0"/>
      <w:sz w:val="20"/>
      <w:szCs w:val="20"/>
      <w:u w:val="single"/>
    </w:rPr>
  </w:style>
  <w:style w:type="character" w:styleId="Tytuksiki">
    <w:name w:val="Book Title"/>
    <w:basedOn w:val="Domylnaczcionkaakapitu"/>
    <w:uiPriority w:val="33"/>
    <w:qFormat/>
    <w:rsid w:val="008F53FD"/>
    <w:rPr>
      <w:rFonts w:asciiTheme="minorHAnsi" w:eastAsiaTheme="minorEastAsia" w:hAnsiTheme="minorHAnsi" w:cstheme="minorBidi"/>
      <w:b/>
      <w:bCs/>
      <w:i/>
      <w:iCs/>
      <w:caps w:val="0"/>
      <w:smallCaps w:val="0"/>
      <w:color w:val="auto"/>
      <w:spacing w:val="10"/>
      <w:w w:val="100"/>
      <w:sz w:val="20"/>
      <w:szCs w:val="20"/>
    </w:rPr>
  </w:style>
  <w:style w:type="paragraph" w:customStyle="1" w:styleId="Nagwek0">
    <w:name w:val="Nagłówek 0"/>
    <w:basedOn w:val="Normalny"/>
    <w:rsid w:val="00B10F78"/>
    <w:pPr>
      <w:suppressAutoHyphens/>
      <w:autoSpaceDN w:val="0"/>
      <w:spacing w:before="100" w:after="200" w:line="276" w:lineRule="auto"/>
      <w:jc w:val="both"/>
    </w:pPr>
    <w:rPr>
      <w:rFonts w:ascii="Calibri" w:eastAsia="Times New Roman" w:hAnsi="Calibri" w:cs="Calibri"/>
      <w:sz w:val="24"/>
      <w:szCs w:val="24"/>
    </w:rPr>
  </w:style>
  <w:style w:type="table" w:customStyle="1" w:styleId="Styl1">
    <w:name w:val="Styl1"/>
    <w:basedOn w:val="Kolorowalistaakcent1"/>
    <w:uiPriority w:val="99"/>
    <w:rsid w:val="008874A9"/>
    <w:tblPr/>
    <w:tcPr>
      <w:shd w:val="clear" w:color="auto" w:fill="ECF1F9" w:themeFill="accent1" w:themeFillTint="19"/>
    </w:tcPr>
    <w:tblStylePr w:type="firstRow">
      <w:rPr>
        <w:b/>
        <w:bCs/>
        <w:color w:val="FFFFFF" w:themeColor="background1"/>
      </w:rPr>
      <w:tblPr/>
      <w:tcPr>
        <w:tcBorders>
          <w:bottom w:val="single" w:sz="12" w:space="0" w:color="FFFFFF" w:themeColor="background1"/>
        </w:tcBorders>
        <w:shd w:val="clear" w:color="auto" w:fill="6FA135" w:themeFill="accent2" w:themeFillShade="CC"/>
      </w:tcPr>
    </w:tblStylePr>
    <w:tblStylePr w:type="lastRow">
      <w:rPr>
        <w:b/>
        <w:bCs/>
        <w:color w:val="6FA135"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table" w:styleId="Kolorowalistaakcent1">
    <w:name w:val="Colorful List Accent 1"/>
    <w:basedOn w:val="Standardowy"/>
    <w:uiPriority w:val="72"/>
    <w:semiHidden/>
    <w:unhideWhenUsed/>
    <w:rsid w:val="008874A9"/>
    <w:pPr>
      <w:spacing w:after="0" w:line="240" w:lineRule="auto"/>
    </w:pPr>
    <w:rPr>
      <w:color w:val="000000" w:themeColor="text1"/>
    </w:rPr>
    <w:tblPr>
      <w:tblStyleRowBandSize w:val="1"/>
      <w:tblStyleColBandSize w:val="1"/>
    </w:tblPr>
    <w:tcPr>
      <w:shd w:val="clear" w:color="auto" w:fill="ECF1F9" w:themeFill="accent1" w:themeFillTint="19"/>
    </w:tcPr>
    <w:tblStylePr w:type="firstRow">
      <w:rPr>
        <w:b/>
        <w:bCs/>
        <w:color w:val="FFFFFF" w:themeColor="background1"/>
      </w:rPr>
      <w:tblPr/>
      <w:tcPr>
        <w:tcBorders>
          <w:bottom w:val="single" w:sz="12" w:space="0" w:color="FFFFFF" w:themeColor="background1"/>
        </w:tcBorders>
        <w:shd w:val="clear" w:color="auto" w:fill="6FA135" w:themeFill="accent2" w:themeFillShade="CC"/>
      </w:tcPr>
    </w:tblStylePr>
    <w:tblStylePr w:type="lastRow">
      <w:rPr>
        <w:b/>
        <w:bCs/>
        <w:color w:val="6FA135"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966349">
      <w:bodyDiv w:val="1"/>
      <w:marLeft w:val="0"/>
      <w:marRight w:val="0"/>
      <w:marTop w:val="0"/>
      <w:marBottom w:val="0"/>
      <w:divBdr>
        <w:top w:val="none" w:sz="0" w:space="0" w:color="auto"/>
        <w:left w:val="none" w:sz="0" w:space="0" w:color="auto"/>
        <w:bottom w:val="none" w:sz="0" w:space="0" w:color="auto"/>
        <w:right w:val="none" w:sz="0" w:space="0" w:color="auto"/>
      </w:divBdr>
    </w:div>
    <w:div w:id="88040603">
      <w:bodyDiv w:val="1"/>
      <w:marLeft w:val="0"/>
      <w:marRight w:val="0"/>
      <w:marTop w:val="0"/>
      <w:marBottom w:val="0"/>
      <w:divBdr>
        <w:top w:val="none" w:sz="0" w:space="0" w:color="auto"/>
        <w:left w:val="none" w:sz="0" w:space="0" w:color="auto"/>
        <w:bottom w:val="none" w:sz="0" w:space="0" w:color="auto"/>
        <w:right w:val="none" w:sz="0" w:space="0" w:color="auto"/>
      </w:divBdr>
    </w:div>
    <w:div w:id="110559345">
      <w:bodyDiv w:val="1"/>
      <w:marLeft w:val="0"/>
      <w:marRight w:val="0"/>
      <w:marTop w:val="0"/>
      <w:marBottom w:val="0"/>
      <w:divBdr>
        <w:top w:val="none" w:sz="0" w:space="0" w:color="auto"/>
        <w:left w:val="none" w:sz="0" w:space="0" w:color="auto"/>
        <w:bottom w:val="none" w:sz="0" w:space="0" w:color="auto"/>
        <w:right w:val="none" w:sz="0" w:space="0" w:color="auto"/>
      </w:divBdr>
    </w:div>
    <w:div w:id="117528478">
      <w:bodyDiv w:val="1"/>
      <w:marLeft w:val="0"/>
      <w:marRight w:val="0"/>
      <w:marTop w:val="0"/>
      <w:marBottom w:val="0"/>
      <w:divBdr>
        <w:top w:val="none" w:sz="0" w:space="0" w:color="auto"/>
        <w:left w:val="none" w:sz="0" w:space="0" w:color="auto"/>
        <w:bottom w:val="none" w:sz="0" w:space="0" w:color="auto"/>
        <w:right w:val="none" w:sz="0" w:space="0" w:color="auto"/>
      </w:divBdr>
    </w:div>
    <w:div w:id="149492801">
      <w:bodyDiv w:val="1"/>
      <w:marLeft w:val="0"/>
      <w:marRight w:val="0"/>
      <w:marTop w:val="0"/>
      <w:marBottom w:val="0"/>
      <w:divBdr>
        <w:top w:val="none" w:sz="0" w:space="0" w:color="auto"/>
        <w:left w:val="none" w:sz="0" w:space="0" w:color="auto"/>
        <w:bottom w:val="none" w:sz="0" w:space="0" w:color="auto"/>
        <w:right w:val="none" w:sz="0" w:space="0" w:color="auto"/>
      </w:divBdr>
    </w:div>
    <w:div w:id="168757921">
      <w:bodyDiv w:val="1"/>
      <w:marLeft w:val="0"/>
      <w:marRight w:val="0"/>
      <w:marTop w:val="0"/>
      <w:marBottom w:val="0"/>
      <w:divBdr>
        <w:top w:val="none" w:sz="0" w:space="0" w:color="auto"/>
        <w:left w:val="none" w:sz="0" w:space="0" w:color="auto"/>
        <w:bottom w:val="none" w:sz="0" w:space="0" w:color="auto"/>
        <w:right w:val="none" w:sz="0" w:space="0" w:color="auto"/>
      </w:divBdr>
    </w:div>
    <w:div w:id="169300094">
      <w:bodyDiv w:val="1"/>
      <w:marLeft w:val="0"/>
      <w:marRight w:val="0"/>
      <w:marTop w:val="0"/>
      <w:marBottom w:val="0"/>
      <w:divBdr>
        <w:top w:val="none" w:sz="0" w:space="0" w:color="auto"/>
        <w:left w:val="none" w:sz="0" w:space="0" w:color="auto"/>
        <w:bottom w:val="none" w:sz="0" w:space="0" w:color="auto"/>
        <w:right w:val="none" w:sz="0" w:space="0" w:color="auto"/>
      </w:divBdr>
    </w:div>
    <w:div w:id="173228811">
      <w:bodyDiv w:val="1"/>
      <w:marLeft w:val="0"/>
      <w:marRight w:val="0"/>
      <w:marTop w:val="0"/>
      <w:marBottom w:val="0"/>
      <w:divBdr>
        <w:top w:val="none" w:sz="0" w:space="0" w:color="auto"/>
        <w:left w:val="none" w:sz="0" w:space="0" w:color="auto"/>
        <w:bottom w:val="none" w:sz="0" w:space="0" w:color="auto"/>
        <w:right w:val="none" w:sz="0" w:space="0" w:color="auto"/>
      </w:divBdr>
    </w:div>
    <w:div w:id="213008351">
      <w:bodyDiv w:val="1"/>
      <w:marLeft w:val="0"/>
      <w:marRight w:val="0"/>
      <w:marTop w:val="0"/>
      <w:marBottom w:val="0"/>
      <w:divBdr>
        <w:top w:val="none" w:sz="0" w:space="0" w:color="auto"/>
        <w:left w:val="none" w:sz="0" w:space="0" w:color="auto"/>
        <w:bottom w:val="none" w:sz="0" w:space="0" w:color="auto"/>
        <w:right w:val="none" w:sz="0" w:space="0" w:color="auto"/>
      </w:divBdr>
    </w:div>
    <w:div w:id="229310540">
      <w:bodyDiv w:val="1"/>
      <w:marLeft w:val="0"/>
      <w:marRight w:val="0"/>
      <w:marTop w:val="0"/>
      <w:marBottom w:val="0"/>
      <w:divBdr>
        <w:top w:val="none" w:sz="0" w:space="0" w:color="auto"/>
        <w:left w:val="none" w:sz="0" w:space="0" w:color="auto"/>
        <w:bottom w:val="none" w:sz="0" w:space="0" w:color="auto"/>
        <w:right w:val="none" w:sz="0" w:space="0" w:color="auto"/>
      </w:divBdr>
    </w:div>
    <w:div w:id="251621331">
      <w:bodyDiv w:val="1"/>
      <w:marLeft w:val="0"/>
      <w:marRight w:val="0"/>
      <w:marTop w:val="0"/>
      <w:marBottom w:val="0"/>
      <w:divBdr>
        <w:top w:val="none" w:sz="0" w:space="0" w:color="auto"/>
        <w:left w:val="none" w:sz="0" w:space="0" w:color="auto"/>
        <w:bottom w:val="none" w:sz="0" w:space="0" w:color="auto"/>
        <w:right w:val="none" w:sz="0" w:space="0" w:color="auto"/>
      </w:divBdr>
    </w:div>
    <w:div w:id="270361000">
      <w:bodyDiv w:val="1"/>
      <w:marLeft w:val="0"/>
      <w:marRight w:val="0"/>
      <w:marTop w:val="0"/>
      <w:marBottom w:val="0"/>
      <w:divBdr>
        <w:top w:val="none" w:sz="0" w:space="0" w:color="auto"/>
        <w:left w:val="none" w:sz="0" w:space="0" w:color="auto"/>
        <w:bottom w:val="none" w:sz="0" w:space="0" w:color="auto"/>
        <w:right w:val="none" w:sz="0" w:space="0" w:color="auto"/>
      </w:divBdr>
    </w:div>
    <w:div w:id="270557295">
      <w:bodyDiv w:val="1"/>
      <w:marLeft w:val="0"/>
      <w:marRight w:val="0"/>
      <w:marTop w:val="0"/>
      <w:marBottom w:val="0"/>
      <w:divBdr>
        <w:top w:val="none" w:sz="0" w:space="0" w:color="auto"/>
        <w:left w:val="none" w:sz="0" w:space="0" w:color="auto"/>
        <w:bottom w:val="none" w:sz="0" w:space="0" w:color="auto"/>
        <w:right w:val="none" w:sz="0" w:space="0" w:color="auto"/>
      </w:divBdr>
    </w:div>
    <w:div w:id="279528927">
      <w:bodyDiv w:val="1"/>
      <w:marLeft w:val="0"/>
      <w:marRight w:val="0"/>
      <w:marTop w:val="0"/>
      <w:marBottom w:val="0"/>
      <w:divBdr>
        <w:top w:val="none" w:sz="0" w:space="0" w:color="auto"/>
        <w:left w:val="none" w:sz="0" w:space="0" w:color="auto"/>
        <w:bottom w:val="none" w:sz="0" w:space="0" w:color="auto"/>
        <w:right w:val="none" w:sz="0" w:space="0" w:color="auto"/>
      </w:divBdr>
    </w:div>
    <w:div w:id="303974037">
      <w:bodyDiv w:val="1"/>
      <w:marLeft w:val="0"/>
      <w:marRight w:val="0"/>
      <w:marTop w:val="0"/>
      <w:marBottom w:val="0"/>
      <w:divBdr>
        <w:top w:val="none" w:sz="0" w:space="0" w:color="auto"/>
        <w:left w:val="none" w:sz="0" w:space="0" w:color="auto"/>
        <w:bottom w:val="none" w:sz="0" w:space="0" w:color="auto"/>
        <w:right w:val="none" w:sz="0" w:space="0" w:color="auto"/>
      </w:divBdr>
    </w:div>
    <w:div w:id="347681230">
      <w:bodyDiv w:val="1"/>
      <w:marLeft w:val="0"/>
      <w:marRight w:val="0"/>
      <w:marTop w:val="0"/>
      <w:marBottom w:val="0"/>
      <w:divBdr>
        <w:top w:val="none" w:sz="0" w:space="0" w:color="auto"/>
        <w:left w:val="none" w:sz="0" w:space="0" w:color="auto"/>
        <w:bottom w:val="none" w:sz="0" w:space="0" w:color="auto"/>
        <w:right w:val="none" w:sz="0" w:space="0" w:color="auto"/>
      </w:divBdr>
    </w:div>
    <w:div w:id="400951645">
      <w:bodyDiv w:val="1"/>
      <w:marLeft w:val="0"/>
      <w:marRight w:val="0"/>
      <w:marTop w:val="0"/>
      <w:marBottom w:val="0"/>
      <w:divBdr>
        <w:top w:val="none" w:sz="0" w:space="0" w:color="auto"/>
        <w:left w:val="none" w:sz="0" w:space="0" w:color="auto"/>
        <w:bottom w:val="none" w:sz="0" w:space="0" w:color="auto"/>
        <w:right w:val="none" w:sz="0" w:space="0" w:color="auto"/>
      </w:divBdr>
    </w:div>
    <w:div w:id="416557630">
      <w:bodyDiv w:val="1"/>
      <w:marLeft w:val="0"/>
      <w:marRight w:val="0"/>
      <w:marTop w:val="0"/>
      <w:marBottom w:val="0"/>
      <w:divBdr>
        <w:top w:val="none" w:sz="0" w:space="0" w:color="auto"/>
        <w:left w:val="none" w:sz="0" w:space="0" w:color="auto"/>
        <w:bottom w:val="none" w:sz="0" w:space="0" w:color="auto"/>
        <w:right w:val="none" w:sz="0" w:space="0" w:color="auto"/>
      </w:divBdr>
    </w:div>
    <w:div w:id="429353772">
      <w:bodyDiv w:val="1"/>
      <w:marLeft w:val="0"/>
      <w:marRight w:val="0"/>
      <w:marTop w:val="0"/>
      <w:marBottom w:val="0"/>
      <w:divBdr>
        <w:top w:val="none" w:sz="0" w:space="0" w:color="auto"/>
        <w:left w:val="none" w:sz="0" w:space="0" w:color="auto"/>
        <w:bottom w:val="none" w:sz="0" w:space="0" w:color="auto"/>
        <w:right w:val="none" w:sz="0" w:space="0" w:color="auto"/>
      </w:divBdr>
    </w:div>
    <w:div w:id="442262061">
      <w:bodyDiv w:val="1"/>
      <w:marLeft w:val="0"/>
      <w:marRight w:val="0"/>
      <w:marTop w:val="0"/>
      <w:marBottom w:val="0"/>
      <w:divBdr>
        <w:top w:val="none" w:sz="0" w:space="0" w:color="auto"/>
        <w:left w:val="none" w:sz="0" w:space="0" w:color="auto"/>
        <w:bottom w:val="none" w:sz="0" w:space="0" w:color="auto"/>
        <w:right w:val="none" w:sz="0" w:space="0" w:color="auto"/>
      </w:divBdr>
    </w:div>
    <w:div w:id="450975189">
      <w:bodyDiv w:val="1"/>
      <w:marLeft w:val="0"/>
      <w:marRight w:val="0"/>
      <w:marTop w:val="0"/>
      <w:marBottom w:val="0"/>
      <w:divBdr>
        <w:top w:val="none" w:sz="0" w:space="0" w:color="auto"/>
        <w:left w:val="none" w:sz="0" w:space="0" w:color="auto"/>
        <w:bottom w:val="none" w:sz="0" w:space="0" w:color="auto"/>
        <w:right w:val="none" w:sz="0" w:space="0" w:color="auto"/>
      </w:divBdr>
    </w:div>
    <w:div w:id="469448065">
      <w:bodyDiv w:val="1"/>
      <w:marLeft w:val="0"/>
      <w:marRight w:val="0"/>
      <w:marTop w:val="0"/>
      <w:marBottom w:val="0"/>
      <w:divBdr>
        <w:top w:val="none" w:sz="0" w:space="0" w:color="auto"/>
        <w:left w:val="none" w:sz="0" w:space="0" w:color="auto"/>
        <w:bottom w:val="none" w:sz="0" w:space="0" w:color="auto"/>
        <w:right w:val="none" w:sz="0" w:space="0" w:color="auto"/>
      </w:divBdr>
    </w:div>
    <w:div w:id="489105818">
      <w:bodyDiv w:val="1"/>
      <w:marLeft w:val="0"/>
      <w:marRight w:val="0"/>
      <w:marTop w:val="0"/>
      <w:marBottom w:val="0"/>
      <w:divBdr>
        <w:top w:val="none" w:sz="0" w:space="0" w:color="auto"/>
        <w:left w:val="none" w:sz="0" w:space="0" w:color="auto"/>
        <w:bottom w:val="none" w:sz="0" w:space="0" w:color="auto"/>
        <w:right w:val="none" w:sz="0" w:space="0" w:color="auto"/>
      </w:divBdr>
    </w:div>
    <w:div w:id="533155767">
      <w:bodyDiv w:val="1"/>
      <w:marLeft w:val="0"/>
      <w:marRight w:val="0"/>
      <w:marTop w:val="0"/>
      <w:marBottom w:val="0"/>
      <w:divBdr>
        <w:top w:val="none" w:sz="0" w:space="0" w:color="auto"/>
        <w:left w:val="none" w:sz="0" w:space="0" w:color="auto"/>
        <w:bottom w:val="none" w:sz="0" w:space="0" w:color="auto"/>
        <w:right w:val="none" w:sz="0" w:space="0" w:color="auto"/>
      </w:divBdr>
    </w:div>
    <w:div w:id="544757556">
      <w:bodyDiv w:val="1"/>
      <w:marLeft w:val="0"/>
      <w:marRight w:val="0"/>
      <w:marTop w:val="0"/>
      <w:marBottom w:val="0"/>
      <w:divBdr>
        <w:top w:val="none" w:sz="0" w:space="0" w:color="auto"/>
        <w:left w:val="none" w:sz="0" w:space="0" w:color="auto"/>
        <w:bottom w:val="none" w:sz="0" w:space="0" w:color="auto"/>
        <w:right w:val="none" w:sz="0" w:space="0" w:color="auto"/>
      </w:divBdr>
    </w:div>
    <w:div w:id="596525003">
      <w:bodyDiv w:val="1"/>
      <w:marLeft w:val="0"/>
      <w:marRight w:val="0"/>
      <w:marTop w:val="0"/>
      <w:marBottom w:val="0"/>
      <w:divBdr>
        <w:top w:val="none" w:sz="0" w:space="0" w:color="auto"/>
        <w:left w:val="none" w:sz="0" w:space="0" w:color="auto"/>
        <w:bottom w:val="none" w:sz="0" w:space="0" w:color="auto"/>
        <w:right w:val="none" w:sz="0" w:space="0" w:color="auto"/>
      </w:divBdr>
    </w:div>
    <w:div w:id="614211755">
      <w:bodyDiv w:val="1"/>
      <w:marLeft w:val="0"/>
      <w:marRight w:val="0"/>
      <w:marTop w:val="0"/>
      <w:marBottom w:val="0"/>
      <w:divBdr>
        <w:top w:val="none" w:sz="0" w:space="0" w:color="auto"/>
        <w:left w:val="none" w:sz="0" w:space="0" w:color="auto"/>
        <w:bottom w:val="none" w:sz="0" w:space="0" w:color="auto"/>
        <w:right w:val="none" w:sz="0" w:space="0" w:color="auto"/>
      </w:divBdr>
    </w:div>
    <w:div w:id="631177279">
      <w:bodyDiv w:val="1"/>
      <w:marLeft w:val="0"/>
      <w:marRight w:val="0"/>
      <w:marTop w:val="0"/>
      <w:marBottom w:val="0"/>
      <w:divBdr>
        <w:top w:val="none" w:sz="0" w:space="0" w:color="auto"/>
        <w:left w:val="none" w:sz="0" w:space="0" w:color="auto"/>
        <w:bottom w:val="none" w:sz="0" w:space="0" w:color="auto"/>
        <w:right w:val="none" w:sz="0" w:space="0" w:color="auto"/>
      </w:divBdr>
    </w:div>
    <w:div w:id="667564330">
      <w:bodyDiv w:val="1"/>
      <w:marLeft w:val="0"/>
      <w:marRight w:val="0"/>
      <w:marTop w:val="0"/>
      <w:marBottom w:val="0"/>
      <w:divBdr>
        <w:top w:val="none" w:sz="0" w:space="0" w:color="auto"/>
        <w:left w:val="none" w:sz="0" w:space="0" w:color="auto"/>
        <w:bottom w:val="none" w:sz="0" w:space="0" w:color="auto"/>
        <w:right w:val="none" w:sz="0" w:space="0" w:color="auto"/>
      </w:divBdr>
    </w:div>
    <w:div w:id="699090949">
      <w:bodyDiv w:val="1"/>
      <w:marLeft w:val="0"/>
      <w:marRight w:val="0"/>
      <w:marTop w:val="0"/>
      <w:marBottom w:val="0"/>
      <w:divBdr>
        <w:top w:val="none" w:sz="0" w:space="0" w:color="auto"/>
        <w:left w:val="none" w:sz="0" w:space="0" w:color="auto"/>
        <w:bottom w:val="none" w:sz="0" w:space="0" w:color="auto"/>
        <w:right w:val="none" w:sz="0" w:space="0" w:color="auto"/>
      </w:divBdr>
    </w:div>
    <w:div w:id="706562251">
      <w:bodyDiv w:val="1"/>
      <w:marLeft w:val="0"/>
      <w:marRight w:val="0"/>
      <w:marTop w:val="0"/>
      <w:marBottom w:val="0"/>
      <w:divBdr>
        <w:top w:val="none" w:sz="0" w:space="0" w:color="auto"/>
        <w:left w:val="none" w:sz="0" w:space="0" w:color="auto"/>
        <w:bottom w:val="none" w:sz="0" w:space="0" w:color="auto"/>
        <w:right w:val="none" w:sz="0" w:space="0" w:color="auto"/>
      </w:divBdr>
    </w:div>
    <w:div w:id="714039143">
      <w:bodyDiv w:val="1"/>
      <w:marLeft w:val="0"/>
      <w:marRight w:val="0"/>
      <w:marTop w:val="0"/>
      <w:marBottom w:val="0"/>
      <w:divBdr>
        <w:top w:val="none" w:sz="0" w:space="0" w:color="auto"/>
        <w:left w:val="none" w:sz="0" w:space="0" w:color="auto"/>
        <w:bottom w:val="none" w:sz="0" w:space="0" w:color="auto"/>
        <w:right w:val="none" w:sz="0" w:space="0" w:color="auto"/>
      </w:divBdr>
    </w:div>
    <w:div w:id="719137904">
      <w:bodyDiv w:val="1"/>
      <w:marLeft w:val="0"/>
      <w:marRight w:val="0"/>
      <w:marTop w:val="0"/>
      <w:marBottom w:val="0"/>
      <w:divBdr>
        <w:top w:val="none" w:sz="0" w:space="0" w:color="auto"/>
        <w:left w:val="none" w:sz="0" w:space="0" w:color="auto"/>
        <w:bottom w:val="none" w:sz="0" w:space="0" w:color="auto"/>
        <w:right w:val="none" w:sz="0" w:space="0" w:color="auto"/>
      </w:divBdr>
    </w:div>
    <w:div w:id="725954531">
      <w:bodyDiv w:val="1"/>
      <w:marLeft w:val="0"/>
      <w:marRight w:val="0"/>
      <w:marTop w:val="0"/>
      <w:marBottom w:val="0"/>
      <w:divBdr>
        <w:top w:val="none" w:sz="0" w:space="0" w:color="auto"/>
        <w:left w:val="none" w:sz="0" w:space="0" w:color="auto"/>
        <w:bottom w:val="none" w:sz="0" w:space="0" w:color="auto"/>
        <w:right w:val="none" w:sz="0" w:space="0" w:color="auto"/>
      </w:divBdr>
    </w:div>
    <w:div w:id="732237071">
      <w:bodyDiv w:val="1"/>
      <w:marLeft w:val="0"/>
      <w:marRight w:val="0"/>
      <w:marTop w:val="0"/>
      <w:marBottom w:val="0"/>
      <w:divBdr>
        <w:top w:val="none" w:sz="0" w:space="0" w:color="auto"/>
        <w:left w:val="none" w:sz="0" w:space="0" w:color="auto"/>
        <w:bottom w:val="none" w:sz="0" w:space="0" w:color="auto"/>
        <w:right w:val="none" w:sz="0" w:space="0" w:color="auto"/>
      </w:divBdr>
    </w:div>
    <w:div w:id="756370089">
      <w:bodyDiv w:val="1"/>
      <w:marLeft w:val="0"/>
      <w:marRight w:val="0"/>
      <w:marTop w:val="0"/>
      <w:marBottom w:val="0"/>
      <w:divBdr>
        <w:top w:val="none" w:sz="0" w:space="0" w:color="auto"/>
        <w:left w:val="none" w:sz="0" w:space="0" w:color="auto"/>
        <w:bottom w:val="none" w:sz="0" w:space="0" w:color="auto"/>
        <w:right w:val="none" w:sz="0" w:space="0" w:color="auto"/>
      </w:divBdr>
    </w:div>
    <w:div w:id="772744854">
      <w:bodyDiv w:val="1"/>
      <w:marLeft w:val="0"/>
      <w:marRight w:val="0"/>
      <w:marTop w:val="0"/>
      <w:marBottom w:val="0"/>
      <w:divBdr>
        <w:top w:val="none" w:sz="0" w:space="0" w:color="auto"/>
        <w:left w:val="none" w:sz="0" w:space="0" w:color="auto"/>
        <w:bottom w:val="none" w:sz="0" w:space="0" w:color="auto"/>
        <w:right w:val="none" w:sz="0" w:space="0" w:color="auto"/>
      </w:divBdr>
    </w:div>
    <w:div w:id="772939001">
      <w:bodyDiv w:val="1"/>
      <w:marLeft w:val="0"/>
      <w:marRight w:val="0"/>
      <w:marTop w:val="0"/>
      <w:marBottom w:val="0"/>
      <w:divBdr>
        <w:top w:val="none" w:sz="0" w:space="0" w:color="auto"/>
        <w:left w:val="none" w:sz="0" w:space="0" w:color="auto"/>
        <w:bottom w:val="none" w:sz="0" w:space="0" w:color="auto"/>
        <w:right w:val="none" w:sz="0" w:space="0" w:color="auto"/>
      </w:divBdr>
    </w:div>
    <w:div w:id="797646239">
      <w:bodyDiv w:val="1"/>
      <w:marLeft w:val="0"/>
      <w:marRight w:val="0"/>
      <w:marTop w:val="0"/>
      <w:marBottom w:val="0"/>
      <w:divBdr>
        <w:top w:val="none" w:sz="0" w:space="0" w:color="auto"/>
        <w:left w:val="none" w:sz="0" w:space="0" w:color="auto"/>
        <w:bottom w:val="none" w:sz="0" w:space="0" w:color="auto"/>
        <w:right w:val="none" w:sz="0" w:space="0" w:color="auto"/>
      </w:divBdr>
    </w:div>
    <w:div w:id="814415884">
      <w:bodyDiv w:val="1"/>
      <w:marLeft w:val="0"/>
      <w:marRight w:val="0"/>
      <w:marTop w:val="0"/>
      <w:marBottom w:val="0"/>
      <w:divBdr>
        <w:top w:val="none" w:sz="0" w:space="0" w:color="auto"/>
        <w:left w:val="none" w:sz="0" w:space="0" w:color="auto"/>
        <w:bottom w:val="none" w:sz="0" w:space="0" w:color="auto"/>
        <w:right w:val="none" w:sz="0" w:space="0" w:color="auto"/>
      </w:divBdr>
    </w:div>
    <w:div w:id="815951251">
      <w:bodyDiv w:val="1"/>
      <w:marLeft w:val="0"/>
      <w:marRight w:val="0"/>
      <w:marTop w:val="0"/>
      <w:marBottom w:val="0"/>
      <w:divBdr>
        <w:top w:val="none" w:sz="0" w:space="0" w:color="auto"/>
        <w:left w:val="none" w:sz="0" w:space="0" w:color="auto"/>
        <w:bottom w:val="none" w:sz="0" w:space="0" w:color="auto"/>
        <w:right w:val="none" w:sz="0" w:space="0" w:color="auto"/>
      </w:divBdr>
    </w:div>
    <w:div w:id="816916738">
      <w:bodyDiv w:val="1"/>
      <w:marLeft w:val="0"/>
      <w:marRight w:val="0"/>
      <w:marTop w:val="0"/>
      <w:marBottom w:val="0"/>
      <w:divBdr>
        <w:top w:val="none" w:sz="0" w:space="0" w:color="auto"/>
        <w:left w:val="none" w:sz="0" w:space="0" w:color="auto"/>
        <w:bottom w:val="none" w:sz="0" w:space="0" w:color="auto"/>
        <w:right w:val="none" w:sz="0" w:space="0" w:color="auto"/>
      </w:divBdr>
    </w:div>
    <w:div w:id="832910752">
      <w:bodyDiv w:val="1"/>
      <w:marLeft w:val="0"/>
      <w:marRight w:val="0"/>
      <w:marTop w:val="0"/>
      <w:marBottom w:val="0"/>
      <w:divBdr>
        <w:top w:val="none" w:sz="0" w:space="0" w:color="auto"/>
        <w:left w:val="none" w:sz="0" w:space="0" w:color="auto"/>
        <w:bottom w:val="none" w:sz="0" w:space="0" w:color="auto"/>
        <w:right w:val="none" w:sz="0" w:space="0" w:color="auto"/>
      </w:divBdr>
    </w:div>
    <w:div w:id="872038872">
      <w:bodyDiv w:val="1"/>
      <w:marLeft w:val="0"/>
      <w:marRight w:val="0"/>
      <w:marTop w:val="0"/>
      <w:marBottom w:val="0"/>
      <w:divBdr>
        <w:top w:val="none" w:sz="0" w:space="0" w:color="auto"/>
        <w:left w:val="none" w:sz="0" w:space="0" w:color="auto"/>
        <w:bottom w:val="none" w:sz="0" w:space="0" w:color="auto"/>
        <w:right w:val="none" w:sz="0" w:space="0" w:color="auto"/>
      </w:divBdr>
    </w:div>
    <w:div w:id="1003048125">
      <w:bodyDiv w:val="1"/>
      <w:marLeft w:val="0"/>
      <w:marRight w:val="0"/>
      <w:marTop w:val="0"/>
      <w:marBottom w:val="0"/>
      <w:divBdr>
        <w:top w:val="none" w:sz="0" w:space="0" w:color="auto"/>
        <w:left w:val="none" w:sz="0" w:space="0" w:color="auto"/>
        <w:bottom w:val="none" w:sz="0" w:space="0" w:color="auto"/>
        <w:right w:val="none" w:sz="0" w:space="0" w:color="auto"/>
      </w:divBdr>
    </w:div>
    <w:div w:id="1010447971">
      <w:bodyDiv w:val="1"/>
      <w:marLeft w:val="0"/>
      <w:marRight w:val="0"/>
      <w:marTop w:val="0"/>
      <w:marBottom w:val="0"/>
      <w:divBdr>
        <w:top w:val="none" w:sz="0" w:space="0" w:color="auto"/>
        <w:left w:val="none" w:sz="0" w:space="0" w:color="auto"/>
        <w:bottom w:val="none" w:sz="0" w:space="0" w:color="auto"/>
        <w:right w:val="none" w:sz="0" w:space="0" w:color="auto"/>
      </w:divBdr>
    </w:div>
    <w:div w:id="1016229411">
      <w:bodyDiv w:val="1"/>
      <w:marLeft w:val="0"/>
      <w:marRight w:val="0"/>
      <w:marTop w:val="0"/>
      <w:marBottom w:val="0"/>
      <w:divBdr>
        <w:top w:val="none" w:sz="0" w:space="0" w:color="auto"/>
        <w:left w:val="none" w:sz="0" w:space="0" w:color="auto"/>
        <w:bottom w:val="none" w:sz="0" w:space="0" w:color="auto"/>
        <w:right w:val="none" w:sz="0" w:space="0" w:color="auto"/>
      </w:divBdr>
    </w:div>
    <w:div w:id="1023824976">
      <w:bodyDiv w:val="1"/>
      <w:marLeft w:val="0"/>
      <w:marRight w:val="0"/>
      <w:marTop w:val="0"/>
      <w:marBottom w:val="0"/>
      <w:divBdr>
        <w:top w:val="none" w:sz="0" w:space="0" w:color="auto"/>
        <w:left w:val="none" w:sz="0" w:space="0" w:color="auto"/>
        <w:bottom w:val="none" w:sz="0" w:space="0" w:color="auto"/>
        <w:right w:val="none" w:sz="0" w:space="0" w:color="auto"/>
      </w:divBdr>
    </w:div>
    <w:div w:id="1066802204">
      <w:bodyDiv w:val="1"/>
      <w:marLeft w:val="0"/>
      <w:marRight w:val="0"/>
      <w:marTop w:val="0"/>
      <w:marBottom w:val="0"/>
      <w:divBdr>
        <w:top w:val="none" w:sz="0" w:space="0" w:color="auto"/>
        <w:left w:val="none" w:sz="0" w:space="0" w:color="auto"/>
        <w:bottom w:val="none" w:sz="0" w:space="0" w:color="auto"/>
        <w:right w:val="none" w:sz="0" w:space="0" w:color="auto"/>
      </w:divBdr>
    </w:div>
    <w:div w:id="1076392001">
      <w:bodyDiv w:val="1"/>
      <w:marLeft w:val="0"/>
      <w:marRight w:val="0"/>
      <w:marTop w:val="0"/>
      <w:marBottom w:val="0"/>
      <w:divBdr>
        <w:top w:val="none" w:sz="0" w:space="0" w:color="auto"/>
        <w:left w:val="none" w:sz="0" w:space="0" w:color="auto"/>
        <w:bottom w:val="none" w:sz="0" w:space="0" w:color="auto"/>
        <w:right w:val="none" w:sz="0" w:space="0" w:color="auto"/>
      </w:divBdr>
    </w:div>
    <w:div w:id="1086609407">
      <w:bodyDiv w:val="1"/>
      <w:marLeft w:val="0"/>
      <w:marRight w:val="0"/>
      <w:marTop w:val="0"/>
      <w:marBottom w:val="0"/>
      <w:divBdr>
        <w:top w:val="none" w:sz="0" w:space="0" w:color="auto"/>
        <w:left w:val="none" w:sz="0" w:space="0" w:color="auto"/>
        <w:bottom w:val="none" w:sz="0" w:space="0" w:color="auto"/>
        <w:right w:val="none" w:sz="0" w:space="0" w:color="auto"/>
      </w:divBdr>
    </w:div>
    <w:div w:id="1121073176">
      <w:bodyDiv w:val="1"/>
      <w:marLeft w:val="0"/>
      <w:marRight w:val="0"/>
      <w:marTop w:val="0"/>
      <w:marBottom w:val="0"/>
      <w:divBdr>
        <w:top w:val="none" w:sz="0" w:space="0" w:color="auto"/>
        <w:left w:val="none" w:sz="0" w:space="0" w:color="auto"/>
        <w:bottom w:val="none" w:sz="0" w:space="0" w:color="auto"/>
        <w:right w:val="none" w:sz="0" w:space="0" w:color="auto"/>
      </w:divBdr>
    </w:div>
    <w:div w:id="1128889901">
      <w:bodyDiv w:val="1"/>
      <w:marLeft w:val="0"/>
      <w:marRight w:val="0"/>
      <w:marTop w:val="0"/>
      <w:marBottom w:val="0"/>
      <w:divBdr>
        <w:top w:val="none" w:sz="0" w:space="0" w:color="auto"/>
        <w:left w:val="none" w:sz="0" w:space="0" w:color="auto"/>
        <w:bottom w:val="none" w:sz="0" w:space="0" w:color="auto"/>
        <w:right w:val="none" w:sz="0" w:space="0" w:color="auto"/>
      </w:divBdr>
    </w:div>
    <w:div w:id="1181697360">
      <w:bodyDiv w:val="1"/>
      <w:marLeft w:val="0"/>
      <w:marRight w:val="0"/>
      <w:marTop w:val="0"/>
      <w:marBottom w:val="0"/>
      <w:divBdr>
        <w:top w:val="none" w:sz="0" w:space="0" w:color="auto"/>
        <w:left w:val="none" w:sz="0" w:space="0" w:color="auto"/>
        <w:bottom w:val="none" w:sz="0" w:space="0" w:color="auto"/>
        <w:right w:val="none" w:sz="0" w:space="0" w:color="auto"/>
      </w:divBdr>
    </w:div>
    <w:div w:id="1202280991">
      <w:bodyDiv w:val="1"/>
      <w:marLeft w:val="0"/>
      <w:marRight w:val="0"/>
      <w:marTop w:val="0"/>
      <w:marBottom w:val="0"/>
      <w:divBdr>
        <w:top w:val="none" w:sz="0" w:space="0" w:color="auto"/>
        <w:left w:val="none" w:sz="0" w:space="0" w:color="auto"/>
        <w:bottom w:val="none" w:sz="0" w:space="0" w:color="auto"/>
        <w:right w:val="none" w:sz="0" w:space="0" w:color="auto"/>
      </w:divBdr>
    </w:div>
    <w:div w:id="1215508487">
      <w:bodyDiv w:val="1"/>
      <w:marLeft w:val="0"/>
      <w:marRight w:val="0"/>
      <w:marTop w:val="0"/>
      <w:marBottom w:val="0"/>
      <w:divBdr>
        <w:top w:val="none" w:sz="0" w:space="0" w:color="auto"/>
        <w:left w:val="none" w:sz="0" w:space="0" w:color="auto"/>
        <w:bottom w:val="none" w:sz="0" w:space="0" w:color="auto"/>
        <w:right w:val="none" w:sz="0" w:space="0" w:color="auto"/>
      </w:divBdr>
    </w:div>
    <w:div w:id="1218854494">
      <w:bodyDiv w:val="1"/>
      <w:marLeft w:val="0"/>
      <w:marRight w:val="0"/>
      <w:marTop w:val="0"/>
      <w:marBottom w:val="0"/>
      <w:divBdr>
        <w:top w:val="none" w:sz="0" w:space="0" w:color="auto"/>
        <w:left w:val="none" w:sz="0" w:space="0" w:color="auto"/>
        <w:bottom w:val="none" w:sz="0" w:space="0" w:color="auto"/>
        <w:right w:val="none" w:sz="0" w:space="0" w:color="auto"/>
      </w:divBdr>
      <w:divsChild>
        <w:div w:id="1877429996">
          <w:marLeft w:val="547"/>
          <w:marRight w:val="0"/>
          <w:marTop w:val="0"/>
          <w:marBottom w:val="0"/>
          <w:divBdr>
            <w:top w:val="none" w:sz="0" w:space="0" w:color="auto"/>
            <w:left w:val="none" w:sz="0" w:space="0" w:color="auto"/>
            <w:bottom w:val="none" w:sz="0" w:space="0" w:color="auto"/>
            <w:right w:val="none" w:sz="0" w:space="0" w:color="auto"/>
          </w:divBdr>
        </w:div>
      </w:divsChild>
    </w:div>
    <w:div w:id="1225483131">
      <w:bodyDiv w:val="1"/>
      <w:marLeft w:val="0"/>
      <w:marRight w:val="0"/>
      <w:marTop w:val="0"/>
      <w:marBottom w:val="0"/>
      <w:divBdr>
        <w:top w:val="none" w:sz="0" w:space="0" w:color="auto"/>
        <w:left w:val="none" w:sz="0" w:space="0" w:color="auto"/>
        <w:bottom w:val="none" w:sz="0" w:space="0" w:color="auto"/>
        <w:right w:val="none" w:sz="0" w:space="0" w:color="auto"/>
      </w:divBdr>
    </w:div>
    <w:div w:id="1239628467">
      <w:bodyDiv w:val="1"/>
      <w:marLeft w:val="0"/>
      <w:marRight w:val="0"/>
      <w:marTop w:val="0"/>
      <w:marBottom w:val="0"/>
      <w:divBdr>
        <w:top w:val="none" w:sz="0" w:space="0" w:color="auto"/>
        <w:left w:val="none" w:sz="0" w:space="0" w:color="auto"/>
        <w:bottom w:val="none" w:sz="0" w:space="0" w:color="auto"/>
        <w:right w:val="none" w:sz="0" w:space="0" w:color="auto"/>
      </w:divBdr>
    </w:div>
    <w:div w:id="1319577628">
      <w:bodyDiv w:val="1"/>
      <w:marLeft w:val="0"/>
      <w:marRight w:val="0"/>
      <w:marTop w:val="0"/>
      <w:marBottom w:val="0"/>
      <w:divBdr>
        <w:top w:val="none" w:sz="0" w:space="0" w:color="auto"/>
        <w:left w:val="none" w:sz="0" w:space="0" w:color="auto"/>
        <w:bottom w:val="none" w:sz="0" w:space="0" w:color="auto"/>
        <w:right w:val="none" w:sz="0" w:space="0" w:color="auto"/>
      </w:divBdr>
    </w:div>
    <w:div w:id="1335493648">
      <w:bodyDiv w:val="1"/>
      <w:marLeft w:val="0"/>
      <w:marRight w:val="0"/>
      <w:marTop w:val="0"/>
      <w:marBottom w:val="0"/>
      <w:divBdr>
        <w:top w:val="none" w:sz="0" w:space="0" w:color="auto"/>
        <w:left w:val="none" w:sz="0" w:space="0" w:color="auto"/>
        <w:bottom w:val="none" w:sz="0" w:space="0" w:color="auto"/>
        <w:right w:val="none" w:sz="0" w:space="0" w:color="auto"/>
      </w:divBdr>
    </w:div>
    <w:div w:id="1358657152">
      <w:bodyDiv w:val="1"/>
      <w:marLeft w:val="0"/>
      <w:marRight w:val="0"/>
      <w:marTop w:val="0"/>
      <w:marBottom w:val="0"/>
      <w:divBdr>
        <w:top w:val="none" w:sz="0" w:space="0" w:color="auto"/>
        <w:left w:val="none" w:sz="0" w:space="0" w:color="auto"/>
        <w:bottom w:val="none" w:sz="0" w:space="0" w:color="auto"/>
        <w:right w:val="none" w:sz="0" w:space="0" w:color="auto"/>
      </w:divBdr>
    </w:div>
    <w:div w:id="1381444240">
      <w:bodyDiv w:val="1"/>
      <w:marLeft w:val="0"/>
      <w:marRight w:val="0"/>
      <w:marTop w:val="0"/>
      <w:marBottom w:val="0"/>
      <w:divBdr>
        <w:top w:val="none" w:sz="0" w:space="0" w:color="auto"/>
        <w:left w:val="none" w:sz="0" w:space="0" w:color="auto"/>
        <w:bottom w:val="none" w:sz="0" w:space="0" w:color="auto"/>
        <w:right w:val="none" w:sz="0" w:space="0" w:color="auto"/>
      </w:divBdr>
    </w:div>
    <w:div w:id="1385371449">
      <w:bodyDiv w:val="1"/>
      <w:marLeft w:val="0"/>
      <w:marRight w:val="0"/>
      <w:marTop w:val="0"/>
      <w:marBottom w:val="0"/>
      <w:divBdr>
        <w:top w:val="none" w:sz="0" w:space="0" w:color="auto"/>
        <w:left w:val="none" w:sz="0" w:space="0" w:color="auto"/>
        <w:bottom w:val="none" w:sz="0" w:space="0" w:color="auto"/>
        <w:right w:val="none" w:sz="0" w:space="0" w:color="auto"/>
      </w:divBdr>
    </w:div>
    <w:div w:id="1428116058">
      <w:bodyDiv w:val="1"/>
      <w:marLeft w:val="0"/>
      <w:marRight w:val="0"/>
      <w:marTop w:val="0"/>
      <w:marBottom w:val="0"/>
      <w:divBdr>
        <w:top w:val="none" w:sz="0" w:space="0" w:color="auto"/>
        <w:left w:val="none" w:sz="0" w:space="0" w:color="auto"/>
        <w:bottom w:val="none" w:sz="0" w:space="0" w:color="auto"/>
        <w:right w:val="none" w:sz="0" w:space="0" w:color="auto"/>
      </w:divBdr>
    </w:div>
    <w:div w:id="1470123333">
      <w:bodyDiv w:val="1"/>
      <w:marLeft w:val="0"/>
      <w:marRight w:val="0"/>
      <w:marTop w:val="0"/>
      <w:marBottom w:val="0"/>
      <w:divBdr>
        <w:top w:val="none" w:sz="0" w:space="0" w:color="auto"/>
        <w:left w:val="none" w:sz="0" w:space="0" w:color="auto"/>
        <w:bottom w:val="none" w:sz="0" w:space="0" w:color="auto"/>
        <w:right w:val="none" w:sz="0" w:space="0" w:color="auto"/>
      </w:divBdr>
    </w:div>
    <w:div w:id="1481457244">
      <w:bodyDiv w:val="1"/>
      <w:marLeft w:val="0"/>
      <w:marRight w:val="0"/>
      <w:marTop w:val="0"/>
      <w:marBottom w:val="0"/>
      <w:divBdr>
        <w:top w:val="none" w:sz="0" w:space="0" w:color="auto"/>
        <w:left w:val="none" w:sz="0" w:space="0" w:color="auto"/>
        <w:bottom w:val="none" w:sz="0" w:space="0" w:color="auto"/>
        <w:right w:val="none" w:sz="0" w:space="0" w:color="auto"/>
      </w:divBdr>
    </w:div>
    <w:div w:id="1485048502">
      <w:bodyDiv w:val="1"/>
      <w:marLeft w:val="0"/>
      <w:marRight w:val="0"/>
      <w:marTop w:val="0"/>
      <w:marBottom w:val="0"/>
      <w:divBdr>
        <w:top w:val="none" w:sz="0" w:space="0" w:color="auto"/>
        <w:left w:val="none" w:sz="0" w:space="0" w:color="auto"/>
        <w:bottom w:val="none" w:sz="0" w:space="0" w:color="auto"/>
        <w:right w:val="none" w:sz="0" w:space="0" w:color="auto"/>
      </w:divBdr>
    </w:div>
    <w:div w:id="1567834364">
      <w:bodyDiv w:val="1"/>
      <w:marLeft w:val="0"/>
      <w:marRight w:val="0"/>
      <w:marTop w:val="0"/>
      <w:marBottom w:val="0"/>
      <w:divBdr>
        <w:top w:val="none" w:sz="0" w:space="0" w:color="auto"/>
        <w:left w:val="none" w:sz="0" w:space="0" w:color="auto"/>
        <w:bottom w:val="none" w:sz="0" w:space="0" w:color="auto"/>
        <w:right w:val="none" w:sz="0" w:space="0" w:color="auto"/>
      </w:divBdr>
    </w:div>
    <w:div w:id="1595045715">
      <w:bodyDiv w:val="1"/>
      <w:marLeft w:val="0"/>
      <w:marRight w:val="0"/>
      <w:marTop w:val="0"/>
      <w:marBottom w:val="0"/>
      <w:divBdr>
        <w:top w:val="none" w:sz="0" w:space="0" w:color="auto"/>
        <w:left w:val="none" w:sz="0" w:space="0" w:color="auto"/>
        <w:bottom w:val="none" w:sz="0" w:space="0" w:color="auto"/>
        <w:right w:val="none" w:sz="0" w:space="0" w:color="auto"/>
      </w:divBdr>
    </w:div>
    <w:div w:id="1595941182">
      <w:bodyDiv w:val="1"/>
      <w:marLeft w:val="0"/>
      <w:marRight w:val="0"/>
      <w:marTop w:val="0"/>
      <w:marBottom w:val="0"/>
      <w:divBdr>
        <w:top w:val="none" w:sz="0" w:space="0" w:color="auto"/>
        <w:left w:val="none" w:sz="0" w:space="0" w:color="auto"/>
        <w:bottom w:val="none" w:sz="0" w:space="0" w:color="auto"/>
        <w:right w:val="none" w:sz="0" w:space="0" w:color="auto"/>
      </w:divBdr>
    </w:div>
    <w:div w:id="1612200690">
      <w:bodyDiv w:val="1"/>
      <w:marLeft w:val="0"/>
      <w:marRight w:val="0"/>
      <w:marTop w:val="0"/>
      <w:marBottom w:val="0"/>
      <w:divBdr>
        <w:top w:val="none" w:sz="0" w:space="0" w:color="auto"/>
        <w:left w:val="none" w:sz="0" w:space="0" w:color="auto"/>
        <w:bottom w:val="none" w:sz="0" w:space="0" w:color="auto"/>
        <w:right w:val="none" w:sz="0" w:space="0" w:color="auto"/>
      </w:divBdr>
    </w:div>
    <w:div w:id="1697121763">
      <w:bodyDiv w:val="1"/>
      <w:marLeft w:val="0"/>
      <w:marRight w:val="0"/>
      <w:marTop w:val="0"/>
      <w:marBottom w:val="0"/>
      <w:divBdr>
        <w:top w:val="none" w:sz="0" w:space="0" w:color="auto"/>
        <w:left w:val="none" w:sz="0" w:space="0" w:color="auto"/>
        <w:bottom w:val="none" w:sz="0" w:space="0" w:color="auto"/>
        <w:right w:val="none" w:sz="0" w:space="0" w:color="auto"/>
      </w:divBdr>
    </w:div>
    <w:div w:id="1711152599">
      <w:bodyDiv w:val="1"/>
      <w:marLeft w:val="0"/>
      <w:marRight w:val="0"/>
      <w:marTop w:val="0"/>
      <w:marBottom w:val="0"/>
      <w:divBdr>
        <w:top w:val="none" w:sz="0" w:space="0" w:color="auto"/>
        <w:left w:val="none" w:sz="0" w:space="0" w:color="auto"/>
        <w:bottom w:val="none" w:sz="0" w:space="0" w:color="auto"/>
        <w:right w:val="none" w:sz="0" w:space="0" w:color="auto"/>
      </w:divBdr>
    </w:div>
    <w:div w:id="1783184830">
      <w:bodyDiv w:val="1"/>
      <w:marLeft w:val="0"/>
      <w:marRight w:val="0"/>
      <w:marTop w:val="0"/>
      <w:marBottom w:val="0"/>
      <w:divBdr>
        <w:top w:val="none" w:sz="0" w:space="0" w:color="auto"/>
        <w:left w:val="none" w:sz="0" w:space="0" w:color="auto"/>
        <w:bottom w:val="none" w:sz="0" w:space="0" w:color="auto"/>
        <w:right w:val="none" w:sz="0" w:space="0" w:color="auto"/>
      </w:divBdr>
    </w:div>
    <w:div w:id="1808233123">
      <w:bodyDiv w:val="1"/>
      <w:marLeft w:val="0"/>
      <w:marRight w:val="0"/>
      <w:marTop w:val="0"/>
      <w:marBottom w:val="0"/>
      <w:divBdr>
        <w:top w:val="none" w:sz="0" w:space="0" w:color="auto"/>
        <w:left w:val="none" w:sz="0" w:space="0" w:color="auto"/>
        <w:bottom w:val="none" w:sz="0" w:space="0" w:color="auto"/>
        <w:right w:val="none" w:sz="0" w:space="0" w:color="auto"/>
      </w:divBdr>
    </w:div>
    <w:div w:id="1849364492">
      <w:bodyDiv w:val="1"/>
      <w:marLeft w:val="0"/>
      <w:marRight w:val="0"/>
      <w:marTop w:val="0"/>
      <w:marBottom w:val="0"/>
      <w:divBdr>
        <w:top w:val="none" w:sz="0" w:space="0" w:color="auto"/>
        <w:left w:val="none" w:sz="0" w:space="0" w:color="auto"/>
        <w:bottom w:val="none" w:sz="0" w:space="0" w:color="auto"/>
        <w:right w:val="none" w:sz="0" w:space="0" w:color="auto"/>
      </w:divBdr>
      <w:divsChild>
        <w:div w:id="125857245">
          <w:marLeft w:val="0"/>
          <w:marRight w:val="0"/>
          <w:marTop w:val="0"/>
          <w:marBottom w:val="60"/>
          <w:divBdr>
            <w:top w:val="none" w:sz="0" w:space="0" w:color="auto"/>
            <w:left w:val="none" w:sz="0" w:space="0" w:color="auto"/>
            <w:bottom w:val="none" w:sz="0" w:space="0" w:color="auto"/>
            <w:right w:val="none" w:sz="0" w:space="0" w:color="auto"/>
          </w:divBdr>
          <w:divsChild>
            <w:div w:id="609707182">
              <w:marLeft w:val="0"/>
              <w:marRight w:val="0"/>
              <w:marTop w:val="0"/>
              <w:marBottom w:val="0"/>
              <w:divBdr>
                <w:top w:val="none" w:sz="0" w:space="0" w:color="auto"/>
                <w:left w:val="none" w:sz="0" w:space="0" w:color="auto"/>
                <w:bottom w:val="none" w:sz="0" w:space="0" w:color="auto"/>
                <w:right w:val="none" w:sz="0" w:space="0" w:color="auto"/>
              </w:divBdr>
              <w:divsChild>
                <w:div w:id="943268657">
                  <w:marLeft w:val="0"/>
                  <w:marRight w:val="0"/>
                  <w:marTop w:val="0"/>
                  <w:marBottom w:val="0"/>
                  <w:divBdr>
                    <w:top w:val="none" w:sz="0" w:space="0" w:color="auto"/>
                    <w:left w:val="none" w:sz="0" w:space="0" w:color="auto"/>
                    <w:bottom w:val="none" w:sz="0" w:space="0" w:color="auto"/>
                    <w:right w:val="none" w:sz="0" w:space="0" w:color="auto"/>
                  </w:divBdr>
                  <w:divsChild>
                    <w:div w:id="51850937">
                      <w:marLeft w:val="0"/>
                      <w:marRight w:val="150"/>
                      <w:marTop w:val="30"/>
                      <w:marBottom w:val="0"/>
                      <w:divBdr>
                        <w:top w:val="none" w:sz="0" w:space="0" w:color="auto"/>
                        <w:left w:val="none" w:sz="0" w:space="0" w:color="auto"/>
                        <w:bottom w:val="none" w:sz="0" w:space="0" w:color="auto"/>
                        <w:right w:val="none" w:sz="0" w:space="0" w:color="auto"/>
                      </w:divBdr>
                      <w:divsChild>
                        <w:div w:id="235432881">
                          <w:marLeft w:val="0"/>
                          <w:marRight w:val="0"/>
                          <w:marTop w:val="0"/>
                          <w:marBottom w:val="0"/>
                          <w:divBdr>
                            <w:top w:val="none" w:sz="0" w:space="0" w:color="auto"/>
                            <w:left w:val="none" w:sz="0" w:space="0" w:color="auto"/>
                            <w:bottom w:val="none" w:sz="0" w:space="0" w:color="auto"/>
                            <w:right w:val="none" w:sz="0" w:space="0" w:color="auto"/>
                          </w:divBdr>
                        </w:div>
                      </w:divsChild>
                    </w:div>
                    <w:div w:id="2980119">
                      <w:marLeft w:val="0"/>
                      <w:marRight w:val="150"/>
                      <w:marTop w:val="30"/>
                      <w:marBottom w:val="0"/>
                      <w:divBdr>
                        <w:top w:val="none" w:sz="0" w:space="0" w:color="auto"/>
                        <w:left w:val="none" w:sz="0" w:space="0" w:color="auto"/>
                        <w:bottom w:val="none" w:sz="0" w:space="0" w:color="auto"/>
                        <w:right w:val="none" w:sz="0" w:space="0" w:color="auto"/>
                      </w:divBdr>
                      <w:divsChild>
                        <w:div w:id="171262513">
                          <w:marLeft w:val="0"/>
                          <w:marRight w:val="0"/>
                          <w:marTop w:val="0"/>
                          <w:marBottom w:val="0"/>
                          <w:divBdr>
                            <w:top w:val="none" w:sz="0" w:space="0" w:color="auto"/>
                            <w:left w:val="none" w:sz="0" w:space="0" w:color="auto"/>
                            <w:bottom w:val="none" w:sz="0" w:space="0" w:color="auto"/>
                            <w:right w:val="none" w:sz="0" w:space="0" w:color="auto"/>
                          </w:divBdr>
                        </w:div>
                      </w:divsChild>
                    </w:div>
                    <w:div w:id="38406513">
                      <w:marLeft w:val="0"/>
                      <w:marRight w:val="0"/>
                      <w:marTop w:val="0"/>
                      <w:marBottom w:val="0"/>
                      <w:divBdr>
                        <w:top w:val="none" w:sz="0" w:space="0" w:color="auto"/>
                        <w:left w:val="none" w:sz="0" w:space="0" w:color="auto"/>
                        <w:bottom w:val="none" w:sz="0" w:space="0" w:color="auto"/>
                        <w:right w:val="none" w:sz="0" w:space="0" w:color="auto"/>
                      </w:divBdr>
                      <w:divsChild>
                        <w:div w:id="250047073">
                          <w:marLeft w:val="0"/>
                          <w:marRight w:val="0"/>
                          <w:marTop w:val="0"/>
                          <w:marBottom w:val="0"/>
                          <w:divBdr>
                            <w:top w:val="none" w:sz="0" w:space="0" w:color="auto"/>
                            <w:left w:val="none" w:sz="0" w:space="0" w:color="auto"/>
                            <w:bottom w:val="none" w:sz="0" w:space="0" w:color="auto"/>
                            <w:right w:val="none" w:sz="0" w:space="0" w:color="auto"/>
                          </w:divBdr>
                          <w:divsChild>
                            <w:div w:id="1439838198">
                              <w:marLeft w:val="0"/>
                              <w:marRight w:val="0"/>
                              <w:marTop w:val="0"/>
                              <w:marBottom w:val="0"/>
                              <w:divBdr>
                                <w:top w:val="none" w:sz="0" w:space="0" w:color="auto"/>
                                <w:left w:val="none" w:sz="0" w:space="0" w:color="auto"/>
                                <w:bottom w:val="none" w:sz="0" w:space="0" w:color="auto"/>
                                <w:right w:val="none" w:sz="0" w:space="0" w:color="auto"/>
                              </w:divBdr>
                              <w:divsChild>
                                <w:div w:id="1061095984">
                                  <w:marLeft w:val="0"/>
                                  <w:marRight w:val="0"/>
                                  <w:marTop w:val="0"/>
                                  <w:marBottom w:val="0"/>
                                  <w:divBdr>
                                    <w:top w:val="none" w:sz="0" w:space="0" w:color="auto"/>
                                    <w:left w:val="none" w:sz="0" w:space="0" w:color="auto"/>
                                    <w:bottom w:val="none" w:sz="0" w:space="0" w:color="auto"/>
                                    <w:right w:val="none" w:sz="0" w:space="0" w:color="auto"/>
                                  </w:divBdr>
                                  <w:divsChild>
                                    <w:div w:id="1952008996">
                                      <w:marLeft w:val="360"/>
                                      <w:marRight w:val="360"/>
                                      <w:marTop w:val="360"/>
                                      <w:marBottom w:val="360"/>
                                      <w:divBdr>
                                        <w:top w:val="none" w:sz="0" w:space="0" w:color="auto"/>
                                        <w:left w:val="none" w:sz="0" w:space="0" w:color="auto"/>
                                        <w:bottom w:val="none" w:sz="0" w:space="0" w:color="auto"/>
                                        <w:right w:val="none" w:sz="0" w:space="0" w:color="auto"/>
                                      </w:divBdr>
                                      <w:divsChild>
                                        <w:div w:id="644089526">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669260628">
                          <w:marLeft w:val="0"/>
                          <w:marRight w:val="0"/>
                          <w:marTop w:val="0"/>
                          <w:marBottom w:val="0"/>
                          <w:divBdr>
                            <w:top w:val="none" w:sz="0" w:space="0" w:color="auto"/>
                            <w:left w:val="none" w:sz="0" w:space="0" w:color="auto"/>
                            <w:bottom w:val="none" w:sz="0" w:space="0" w:color="auto"/>
                            <w:right w:val="none" w:sz="0" w:space="0" w:color="auto"/>
                          </w:divBdr>
                        </w:div>
                      </w:divsChild>
                    </w:div>
                    <w:div w:id="218787459">
                      <w:marLeft w:val="0"/>
                      <w:marRight w:val="150"/>
                      <w:marTop w:val="30"/>
                      <w:marBottom w:val="0"/>
                      <w:divBdr>
                        <w:top w:val="none" w:sz="0" w:space="0" w:color="auto"/>
                        <w:left w:val="none" w:sz="0" w:space="0" w:color="auto"/>
                        <w:bottom w:val="none" w:sz="0" w:space="0" w:color="auto"/>
                        <w:right w:val="none" w:sz="0" w:space="0" w:color="auto"/>
                      </w:divBdr>
                      <w:divsChild>
                        <w:div w:id="186261683">
                          <w:marLeft w:val="0"/>
                          <w:marRight w:val="0"/>
                          <w:marTop w:val="0"/>
                          <w:marBottom w:val="0"/>
                          <w:divBdr>
                            <w:top w:val="none" w:sz="0" w:space="0" w:color="auto"/>
                            <w:left w:val="none" w:sz="0" w:space="0" w:color="auto"/>
                            <w:bottom w:val="none" w:sz="0" w:space="0" w:color="auto"/>
                            <w:right w:val="none" w:sz="0" w:space="0" w:color="auto"/>
                          </w:divBdr>
                          <w:divsChild>
                            <w:div w:id="1244295233">
                              <w:marLeft w:val="0"/>
                              <w:marRight w:val="0"/>
                              <w:marTop w:val="30"/>
                              <w:marBottom w:val="30"/>
                              <w:divBdr>
                                <w:top w:val="single" w:sz="6" w:space="0" w:color="DADCE0"/>
                                <w:left w:val="single" w:sz="6" w:space="6" w:color="DADCE0"/>
                                <w:bottom w:val="single" w:sz="6" w:space="0" w:color="DADCE0"/>
                                <w:right w:val="single" w:sz="6" w:space="6" w:color="DADCE0"/>
                              </w:divBdr>
                            </w:div>
                          </w:divsChild>
                        </w:div>
                      </w:divsChild>
                    </w:div>
                  </w:divsChild>
                </w:div>
              </w:divsChild>
            </w:div>
          </w:divsChild>
        </w:div>
      </w:divsChild>
    </w:div>
    <w:div w:id="1859999249">
      <w:bodyDiv w:val="1"/>
      <w:marLeft w:val="0"/>
      <w:marRight w:val="0"/>
      <w:marTop w:val="0"/>
      <w:marBottom w:val="0"/>
      <w:divBdr>
        <w:top w:val="none" w:sz="0" w:space="0" w:color="auto"/>
        <w:left w:val="none" w:sz="0" w:space="0" w:color="auto"/>
        <w:bottom w:val="none" w:sz="0" w:space="0" w:color="auto"/>
        <w:right w:val="none" w:sz="0" w:space="0" w:color="auto"/>
      </w:divBdr>
    </w:div>
    <w:div w:id="1861890623">
      <w:bodyDiv w:val="1"/>
      <w:marLeft w:val="0"/>
      <w:marRight w:val="0"/>
      <w:marTop w:val="0"/>
      <w:marBottom w:val="0"/>
      <w:divBdr>
        <w:top w:val="none" w:sz="0" w:space="0" w:color="auto"/>
        <w:left w:val="none" w:sz="0" w:space="0" w:color="auto"/>
        <w:bottom w:val="none" w:sz="0" w:space="0" w:color="auto"/>
        <w:right w:val="none" w:sz="0" w:space="0" w:color="auto"/>
      </w:divBdr>
    </w:div>
    <w:div w:id="1889948656">
      <w:bodyDiv w:val="1"/>
      <w:marLeft w:val="0"/>
      <w:marRight w:val="0"/>
      <w:marTop w:val="0"/>
      <w:marBottom w:val="0"/>
      <w:divBdr>
        <w:top w:val="none" w:sz="0" w:space="0" w:color="auto"/>
        <w:left w:val="none" w:sz="0" w:space="0" w:color="auto"/>
        <w:bottom w:val="none" w:sz="0" w:space="0" w:color="auto"/>
        <w:right w:val="none" w:sz="0" w:space="0" w:color="auto"/>
      </w:divBdr>
    </w:div>
    <w:div w:id="1917858987">
      <w:bodyDiv w:val="1"/>
      <w:marLeft w:val="0"/>
      <w:marRight w:val="0"/>
      <w:marTop w:val="0"/>
      <w:marBottom w:val="0"/>
      <w:divBdr>
        <w:top w:val="none" w:sz="0" w:space="0" w:color="auto"/>
        <w:left w:val="none" w:sz="0" w:space="0" w:color="auto"/>
        <w:bottom w:val="none" w:sz="0" w:space="0" w:color="auto"/>
        <w:right w:val="none" w:sz="0" w:space="0" w:color="auto"/>
      </w:divBdr>
    </w:div>
    <w:div w:id="1929651382">
      <w:bodyDiv w:val="1"/>
      <w:marLeft w:val="0"/>
      <w:marRight w:val="0"/>
      <w:marTop w:val="0"/>
      <w:marBottom w:val="0"/>
      <w:divBdr>
        <w:top w:val="none" w:sz="0" w:space="0" w:color="auto"/>
        <w:left w:val="none" w:sz="0" w:space="0" w:color="auto"/>
        <w:bottom w:val="none" w:sz="0" w:space="0" w:color="auto"/>
        <w:right w:val="none" w:sz="0" w:space="0" w:color="auto"/>
      </w:divBdr>
    </w:div>
    <w:div w:id="1938099558">
      <w:bodyDiv w:val="1"/>
      <w:marLeft w:val="0"/>
      <w:marRight w:val="0"/>
      <w:marTop w:val="0"/>
      <w:marBottom w:val="0"/>
      <w:divBdr>
        <w:top w:val="none" w:sz="0" w:space="0" w:color="auto"/>
        <w:left w:val="none" w:sz="0" w:space="0" w:color="auto"/>
        <w:bottom w:val="none" w:sz="0" w:space="0" w:color="auto"/>
        <w:right w:val="none" w:sz="0" w:space="0" w:color="auto"/>
      </w:divBdr>
    </w:div>
    <w:div w:id="1967078746">
      <w:bodyDiv w:val="1"/>
      <w:marLeft w:val="0"/>
      <w:marRight w:val="0"/>
      <w:marTop w:val="0"/>
      <w:marBottom w:val="0"/>
      <w:divBdr>
        <w:top w:val="none" w:sz="0" w:space="0" w:color="auto"/>
        <w:left w:val="none" w:sz="0" w:space="0" w:color="auto"/>
        <w:bottom w:val="none" w:sz="0" w:space="0" w:color="auto"/>
        <w:right w:val="none" w:sz="0" w:space="0" w:color="auto"/>
      </w:divBdr>
    </w:div>
    <w:div w:id="1982802908">
      <w:bodyDiv w:val="1"/>
      <w:marLeft w:val="0"/>
      <w:marRight w:val="0"/>
      <w:marTop w:val="0"/>
      <w:marBottom w:val="0"/>
      <w:divBdr>
        <w:top w:val="none" w:sz="0" w:space="0" w:color="auto"/>
        <w:left w:val="none" w:sz="0" w:space="0" w:color="auto"/>
        <w:bottom w:val="none" w:sz="0" w:space="0" w:color="auto"/>
        <w:right w:val="none" w:sz="0" w:space="0" w:color="auto"/>
      </w:divBdr>
    </w:div>
    <w:div w:id="2010403456">
      <w:bodyDiv w:val="1"/>
      <w:marLeft w:val="0"/>
      <w:marRight w:val="0"/>
      <w:marTop w:val="0"/>
      <w:marBottom w:val="0"/>
      <w:divBdr>
        <w:top w:val="none" w:sz="0" w:space="0" w:color="auto"/>
        <w:left w:val="none" w:sz="0" w:space="0" w:color="auto"/>
        <w:bottom w:val="none" w:sz="0" w:space="0" w:color="auto"/>
        <w:right w:val="none" w:sz="0" w:space="0" w:color="auto"/>
      </w:divBdr>
    </w:div>
    <w:div w:id="2016348217">
      <w:bodyDiv w:val="1"/>
      <w:marLeft w:val="0"/>
      <w:marRight w:val="0"/>
      <w:marTop w:val="0"/>
      <w:marBottom w:val="0"/>
      <w:divBdr>
        <w:top w:val="none" w:sz="0" w:space="0" w:color="auto"/>
        <w:left w:val="none" w:sz="0" w:space="0" w:color="auto"/>
        <w:bottom w:val="none" w:sz="0" w:space="0" w:color="auto"/>
        <w:right w:val="none" w:sz="0" w:space="0" w:color="auto"/>
      </w:divBdr>
    </w:div>
    <w:div w:id="2055107561">
      <w:bodyDiv w:val="1"/>
      <w:marLeft w:val="0"/>
      <w:marRight w:val="0"/>
      <w:marTop w:val="0"/>
      <w:marBottom w:val="0"/>
      <w:divBdr>
        <w:top w:val="none" w:sz="0" w:space="0" w:color="auto"/>
        <w:left w:val="none" w:sz="0" w:space="0" w:color="auto"/>
        <w:bottom w:val="none" w:sz="0" w:space="0" w:color="auto"/>
        <w:right w:val="none" w:sz="0" w:space="0" w:color="auto"/>
      </w:divBdr>
    </w:div>
    <w:div w:id="2088451800">
      <w:bodyDiv w:val="1"/>
      <w:marLeft w:val="0"/>
      <w:marRight w:val="0"/>
      <w:marTop w:val="0"/>
      <w:marBottom w:val="0"/>
      <w:divBdr>
        <w:top w:val="none" w:sz="0" w:space="0" w:color="auto"/>
        <w:left w:val="none" w:sz="0" w:space="0" w:color="auto"/>
        <w:bottom w:val="none" w:sz="0" w:space="0" w:color="auto"/>
        <w:right w:val="none" w:sz="0" w:space="0" w:color="auto"/>
      </w:divBdr>
    </w:div>
    <w:div w:id="2114207644">
      <w:bodyDiv w:val="1"/>
      <w:marLeft w:val="0"/>
      <w:marRight w:val="0"/>
      <w:marTop w:val="0"/>
      <w:marBottom w:val="0"/>
      <w:divBdr>
        <w:top w:val="none" w:sz="0" w:space="0" w:color="auto"/>
        <w:left w:val="none" w:sz="0" w:space="0" w:color="auto"/>
        <w:bottom w:val="none" w:sz="0" w:space="0" w:color="auto"/>
        <w:right w:val="none" w:sz="0" w:space="0" w:color="auto"/>
      </w:divBdr>
    </w:div>
    <w:div w:id="2121802497">
      <w:bodyDiv w:val="1"/>
      <w:marLeft w:val="0"/>
      <w:marRight w:val="0"/>
      <w:marTop w:val="0"/>
      <w:marBottom w:val="0"/>
      <w:divBdr>
        <w:top w:val="none" w:sz="0" w:space="0" w:color="auto"/>
        <w:left w:val="none" w:sz="0" w:space="0" w:color="auto"/>
        <w:bottom w:val="none" w:sz="0" w:space="0" w:color="auto"/>
        <w:right w:val="none" w:sz="0" w:space="0" w:color="auto"/>
      </w:divBdr>
    </w:div>
    <w:div w:id="2129424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footer" Target="footer1.xml"/><Relationship Id="rId26" Type="http://schemas.openxmlformats.org/officeDocument/2006/relationships/header" Target="header1.xml"/><Relationship Id="rId3" Type="http://schemas.openxmlformats.org/officeDocument/2006/relationships/numbering" Target="numbering.xml"/><Relationship Id="rId21" Type="http://schemas.openxmlformats.org/officeDocument/2006/relationships/chart" Target="charts/chart6.xm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5.png"/><Relationship Id="rId25" Type="http://schemas.openxmlformats.org/officeDocument/2006/relationships/footer" Target="footer3.xml"/><Relationship Id="rId33" Type="http://schemas.openxmlformats.org/officeDocument/2006/relationships/footer" Target="footer7.xml"/><Relationship Id="rId2" Type="http://schemas.openxmlformats.org/officeDocument/2006/relationships/customXml" Target="../customXml/item2.xml"/><Relationship Id="rId16" Type="http://schemas.openxmlformats.org/officeDocument/2006/relationships/chart" Target="charts/chart3.xml"/><Relationship Id="rId20" Type="http://schemas.openxmlformats.org/officeDocument/2006/relationships/chart" Target="charts/chart5.xml"/><Relationship Id="rId29"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webSettings" Target="webSettings.xml"/><Relationship Id="rId11" Type="http://schemas.microsoft.com/office/2007/relationships/hdphoto" Target="media/hdphoto1.wdp"/><Relationship Id="rId24" Type="http://schemas.openxmlformats.org/officeDocument/2006/relationships/footer" Target="footer2.xml"/><Relationship Id="rId32" Type="http://schemas.openxmlformats.org/officeDocument/2006/relationships/image" Target="media/image8.png"/><Relationship Id="rId5" Type="http://schemas.openxmlformats.org/officeDocument/2006/relationships/settings" Target="settings.xml"/><Relationship Id="rId15" Type="http://schemas.openxmlformats.org/officeDocument/2006/relationships/chart" Target="charts/chart2.xml"/><Relationship Id="rId23" Type="http://schemas.openxmlformats.org/officeDocument/2006/relationships/chart" Target="charts/chart8.xml"/><Relationship Id="rId28" Type="http://schemas.openxmlformats.org/officeDocument/2006/relationships/image" Target="media/image6.png"/><Relationship Id="rId10" Type="http://schemas.openxmlformats.org/officeDocument/2006/relationships/image" Target="media/image2.png"/><Relationship Id="rId19" Type="http://schemas.openxmlformats.org/officeDocument/2006/relationships/chart" Target="charts/chart4.xml"/><Relationship Id="rId31" Type="http://schemas.openxmlformats.org/officeDocument/2006/relationships/footer" Target="footer6.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chart" Target="charts/chart1.xml"/><Relationship Id="rId22" Type="http://schemas.openxmlformats.org/officeDocument/2006/relationships/chart" Target="charts/chart7.xml"/><Relationship Id="rId27" Type="http://schemas.openxmlformats.org/officeDocument/2006/relationships/footer" Target="footer4.xml"/><Relationship Id="rId30" Type="http://schemas.openxmlformats.org/officeDocument/2006/relationships/footer" Target="footer5.xml"/><Relationship Id="rId35"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file:///\\192.168.1.11\WANIR\US&#321;UGI%20DLA%20JST\US&#321;UGI\GMINNY%20PROGRAM%20REWITALIZACJI\2022\W&#281;gliniec_gmw_dol\Diagnoza\wska&#378;niki_szablon.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Opoka\Desktop\wegliniec\Etap_I_delimitacja_szablony\5_Diagnoza\wska&#378;niki_szablon.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192.168.1.11\WANIR\US&#321;UGI%20DLA%20JST\US&#321;UGI\GMINNY%20PROGRAM%20REWITALIZACJI\2022\W&#281;gliniec_gmw_dol\Diagnoza\wska&#378;niki_szablon.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192.168.1.11\WANIR\US&#321;UGI%20DLA%20JST\US&#321;UGI\GMINNY%20PROGRAM%20REWITALIZACJI\2022\W&#281;gliniec_gmw_dol\Diagnoza\wska&#378;niki_szablon.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192.168.1.11\WANIR\US&#321;UGI%20DLA%20JST\US&#321;UGI\GMINNY%20PROGRAM%20REWITALIZACJI\2022\W&#281;gliniec_gmw_dol\Diagnoza\wska&#378;niki_szablon.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192.168.1.11\WANIR\US&#321;UGI%20DLA%20JST\US&#321;UGI\GMINNY%20PROGRAM%20REWITALIZACJI\2022\W&#281;gliniec_gmw_dol\Diagnoza\wska&#378;niki_szablon.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192.168.1.11\WANIR\US&#321;UGI%20DLA%20JST\US&#321;UGI\GMINNY%20PROGRAM%20REWITALIZACJI\2022\W&#281;gliniec_gmw_dol\Diagnoza\wska&#378;niki_szablon.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192.168.1.11\WANIR\US&#321;UGI%20DLA%20JST\US&#321;UGI\GMINNY%20PROGRAM%20REWITALIZACJI\2022\W&#281;gliniec_gmw_dol\Diagnoza\wska&#378;niki_szablon.xlsx" TargetMode="External"/><Relationship Id="rId2" Type="http://schemas.microsoft.com/office/2011/relationships/chartColorStyle" Target="colors8.xml"/><Relationship Id="rId1" Type="http://schemas.microsoft.com/office/2011/relationships/chartStyle" Target="style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1"/>
          <c:order val="1"/>
          <c:tx>
            <c:strRef>
              <c:f>'WPG tabele wykresy'!$R$42</c:f>
              <c:strCache>
                <c:ptCount val="1"/>
                <c:pt idx="0">
                  <c:v>przyrost naturalny</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'WPG tabele wykresy'!$S$40:$AC$40</c:f>
              <c:strCache>
                <c:ptCount val="11"/>
                <c:pt idx="0">
                  <c:v>2010</c:v>
                </c:pt>
                <c:pt idx="1">
                  <c:v>2011</c:v>
                </c:pt>
                <c:pt idx="2">
                  <c:v>2012</c:v>
                </c:pt>
                <c:pt idx="3">
                  <c:v>2013</c:v>
                </c:pt>
                <c:pt idx="4">
                  <c:v>2014</c:v>
                </c:pt>
                <c:pt idx="5">
                  <c:v>2015</c:v>
                </c:pt>
                <c:pt idx="6">
                  <c:v>2016</c:v>
                </c:pt>
                <c:pt idx="7">
                  <c:v>2017</c:v>
                </c:pt>
                <c:pt idx="8">
                  <c:v>2018</c:v>
                </c:pt>
                <c:pt idx="9">
                  <c:v>2019</c:v>
                </c:pt>
                <c:pt idx="10">
                  <c:v>2020</c:v>
                </c:pt>
              </c:strCache>
            </c:strRef>
          </c:cat>
          <c:val>
            <c:numRef>
              <c:f>'WPG tabele wykresy'!$S$42:$AC$42</c:f>
              <c:numCache>
                <c:formatCode>#,##0</c:formatCode>
                <c:ptCount val="11"/>
                <c:pt idx="0">
                  <c:v>-9</c:v>
                </c:pt>
                <c:pt idx="1">
                  <c:v>7</c:v>
                </c:pt>
                <c:pt idx="2">
                  <c:v>-8</c:v>
                </c:pt>
                <c:pt idx="3">
                  <c:v>-39</c:v>
                </c:pt>
                <c:pt idx="4">
                  <c:v>-15</c:v>
                </c:pt>
                <c:pt idx="5">
                  <c:v>-32</c:v>
                </c:pt>
                <c:pt idx="6">
                  <c:v>-35</c:v>
                </c:pt>
                <c:pt idx="7">
                  <c:v>-26</c:v>
                </c:pt>
                <c:pt idx="8">
                  <c:v>-28</c:v>
                </c:pt>
                <c:pt idx="9">
                  <c:v>-41</c:v>
                </c:pt>
                <c:pt idx="10">
                  <c:v>-67</c:v>
                </c:pt>
              </c:numCache>
            </c:numRef>
          </c:val>
          <c:extLst>
            <c:ext xmlns:c16="http://schemas.microsoft.com/office/drawing/2014/chart" uri="{C3380CC4-5D6E-409C-BE32-E72D297353CC}">
              <c16:uniqueId val="{00000000-3CE7-4923-8DD2-FC267FD7BB68}"/>
            </c:ext>
          </c:extLst>
        </c:ser>
        <c:ser>
          <c:idx val="2"/>
          <c:order val="2"/>
          <c:tx>
            <c:strRef>
              <c:f>'WPG tabele wykresy'!$R$43</c:f>
              <c:strCache>
                <c:ptCount val="1"/>
                <c:pt idx="0">
                  <c:v>saldo migracji</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'WPG tabele wykresy'!$S$40:$AC$40</c:f>
              <c:strCache>
                <c:ptCount val="11"/>
                <c:pt idx="0">
                  <c:v>2010</c:v>
                </c:pt>
                <c:pt idx="1">
                  <c:v>2011</c:v>
                </c:pt>
                <c:pt idx="2">
                  <c:v>2012</c:v>
                </c:pt>
                <c:pt idx="3">
                  <c:v>2013</c:v>
                </c:pt>
                <c:pt idx="4">
                  <c:v>2014</c:v>
                </c:pt>
                <c:pt idx="5">
                  <c:v>2015</c:v>
                </c:pt>
                <c:pt idx="6">
                  <c:v>2016</c:v>
                </c:pt>
                <c:pt idx="7">
                  <c:v>2017</c:v>
                </c:pt>
                <c:pt idx="8">
                  <c:v>2018</c:v>
                </c:pt>
                <c:pt idx="9">
                  <c:v>2019</c:v>
                </c:pt>
                <c:pt idx="10">
                  <c:v>2020</c:v>
                </c:pt>
              </c:strCache>
            </c:strRef>
          </c:cat>
          <c:val>
            <c:numRef>
              <c:f>'WPG tabele wykresy'!$S$43:$AC$43</c:f>
              <c:numCache>
                <c:formatCode>#,##0</c:formatCode>
                <c:ptCount val="11"/>
                <c:pt idx="0">
                  <c:v>-50</c:v>
                </c:pt>
                <c:pt idx="1">
                  <c:v>-40</c:v>
                </c:pt>
                <c:pt idx="2">
                  <c:v>-65</c:v>
                </c:pt>
                <c:pt idx="3">
                  <c:v>-33</c:v>
                </c:pt>
                <c:pt idx="4">
                  <c:v>-73</c:v>
                </c:pt>
                <c:pt idx="5">
                  <c:v>-60.5</c:v>
                </c:pt>
                <c:pt idx="6">
                  <c:v>-48</c:v>
                </c:pt>
                <c:pt idx="7">
                  <c:v>-24</c:v>
                </c:pt>
                <c:pt idx="8">
                  <c:v>-24</c:v>
                </c:pt>
                <c:pt idx="9">
                  <c:v>-47</c:v>
                </c:pt>
                <c:pt idx="10">
                  <c:v>-33</c:v>
                </c:pt>
              </c:numCache>
            </c:numRef>
          </c:val>
          <c:extLst>
            <c:ext xmlns:c16="http://schemas.microsoft.com/office/drawing/2014/chart" uri="{C3380CC4-5D6E-409C-BE32-E72D297353CC}">
              <c16:uniqueId val="{00000001-3CE7-4923-8DD2-FC267FD7BB68}"/>
            </c:ext>
          </c:extLst>
        </c:ser>
        <c:dLbls>
          <c:showLegendKey val="0"/>
          <c:showVal val="0"/>
          <c:showCatName val="0"/>
          <c:showSerName val="0"/>
          <c:showPercent val="0"/>
          <c:showBubbleSize val="0"/>
        </c:dLbls>
        <c:gapWidth val="161"/>
        <c:overlap val="100"/>
        <c:axId val="694374560"/>
        <c:axId val="694371296"/>
      </c:barChart>
      <c:lineChart>
        <c:grouping val="standard"/>
        <c:varyColors val="0"/>
        <c:ser>
          <c:idx val="0"/>
          <c:order val="0"/>
          <c:tx>
            <c:strRef>
              <c:f>'WPG tabele wykresy'!$R$41</c:f>
              <c:strCache>
                <c:ptCount val="1"/>
                <c:pt idx="0">
                  <c:v>liczba ludności</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'WPG tabele wykresy'!$S$40:$AC$40</c:f>
              <c:strCache>
                <c:ptCount val="11"/>
                <c:pt idx="0">
                  <c:v>2010</c:v>
                </c:pt>
                <c:pt idx="1">
                  <c:v>2011</c:v>
                </c:pt>
                <c:pt idx="2">
                  <c:v>2012</c:v>
                </c:pt>
                <c:pt idx="3">
                  <c:v>2013</c:v>
                </c:pt>
                <c:pt idx="4">
                  <c:v>2014</c:v>
                </c:pt>
                <c:pt idx="5">
                  <c:v>2015</c:v>
                </c:pt>
                <c:pt idx="6">
                  <c:v>2016</c:v>
                </c:pt>
                <c:pt idx="7">
                  <c:v>2017</c:v>
                </c:pt>
                <c:pt idx="8">
                  <c:v>2018</c:v>
                </c:pt>
                <c:pt idx="9">
                  <c:v>2019</c:v>
                </c:pt>
                <c:pt idx="10">
                  <c:v>2020</c:v>
                </c:pt>
              </c:strCache>
            </c:strRef>
          </c:cat>
          <c:val>
            <c:numRef>
              <c:f>'WPG tabele wykresy'!$S$41:$AC$41</c:f>
              <c:numCache>
                <c:formatCode>#,##0</c:formatCode>
                <c:ptCount val="11"/>
                <c:pt idx="0">
                  <c:v>8844</c:v>
                </c:pt>
                <c:pt idx="1">
                  <c:v>8811</c:v>
                </c:pt>
                <c:pt idx="2">
                  <c:v>8739</c:v>
                </c:pt>
                <c:pt idx="3">
                  <c:v>8687</c:v>
                </c:pt>
                <c:pt idx="4">
                  <c:v>8608</c:v>
                </c:pt>
                <c:pt idx="5">
                  <c:v>8539</c:v>
                </c:pt>
                <c:pt idx="6">
                  <c:v>8452</c:v>
                </c:pt>
                <c:pt idx="7">
                  <c:v>8402</c:v>
                </c:pt>
                <c:pt idx="8">
                  <c:v>8373</c:v>
                </c:pt>
                <c:pt idx="9">
                  <c:v>8287</c:v>
                </c:pt>
                <c:pt idx="10">
                  <c:v>8205</c:v>
                </c:pt>
              </c:numCache>
            </c:numRef>
          </c:val>
          <c:smooth val="0"/>
          <c:extLst>
            <c:ext xmlns:c16="http://schemas.microsoft.com/office/drawing/2014/chart" uri="{C3380CC4-5D6E-409C-BE32-E72D297353CC}">
              <c16:uniqueId val="{00000002-3CE7-4923-8DD2-FC267FD7BB68}"/>
            </c:ext>
          </c:extLst>
        </c:ser>
        <c:dLbls>
          <c:showLegendKey val="0"/>
          <c:showVal val="0"/>
          <c:showCatName val="0"/>
          <c:showSerName val="0"/>
          <c:showPercent val="0"/>
          <c:showBubbleSize val="0"/>
        </c:dLbls>
        <c:marker val="1"/>
        <c:smooth val="0"/>
        <c:axId val="694373472"/>
        <c:axId val="694369120"/>
      </c:lineChart>
      <c:catAx>
        <c:axId val="6943734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694369120"/>
        <c:crosses val="autoZero"/>
        <c:auto val="1"/>
        <c:lblAlgn val="ctr"/>
        <c:lblOffset val="100"/>
        <c:noMultiLvlLbl val="0"/>
      </c:catAx>
      <c:valAx>
        <c:axId val="69436912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694373472"/>
        <c:crosses val="autoZero"/>
        <c:crossBetween val="between"/>
      </c:valAx>
      <c:valAx>
        <c:axId val="694371296"/>
        <c:scaling>
          <c:orientation val="minMax"/>
        </c:scaling>
        <c:delete val="0"/>
        <c:axPos val="r"/>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694374560"/>
        <c:crosses val="max"/>
        <c:crossBetween val="between"/>
      </c:valAx>
      <c:catAx>
        <c:axId val="694374560"/>
        <c:scaling>
          <c:orientation val="minMax"/>
        </c:scaling>
        <c:delete val="1"/>
        <c:axPos val="b"/>
        <c:numFmt formatCode="General" sourceLinked="1"/>
        <c:majorTickMark val="none"/>
        <c:minorTickMark val="none"/>
        <c:tickLblPos val="nextTo"/>
        <c:crossAx val="694371296"/>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showDLblsOverMax val="0"/>
  </c:chart>
  <c:spPr>
    <a:solidFill>
      <a:schemeClr val="bg1"/>
    </a:solidFill>
    <a:ln w="9525" cap="flat" cmpd="sng" algn="ctr">
      <a:noFill/>
      <a:round/>
    </a:ln>
    <a:effectLst/>
  </c:spPr>
  <c:txPr>
    <a:bodyPr/>
    <a:lstStyle/>
    <a:p>
      <a:pPr>
        <a:defRPr/>
      </a:pPr>
      <a:endParaRPr lang="pl-PL"/>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1"/>
          <c:order val="1"/>
          <c:tx>
            <c:strRef>
              <c:f>'GP tabele wykresy'!$R$42</c:f>
              <c:strCache>
                <c:ptCount val="1"/>
                <c:pt idx="0">
                  <c:v>przyrost naturalny</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'GP tabele wykresy'!$S$40:$AC$40</c:f>
              <c:strCache>
                <c:ptCount val="11"/>
                <c:pt idx="0">
                  <c:v>2010</c:v>
                </c:pt>
                <c:pt idx="1">
                  <c:v>2011</c:v>
                </c:pt>
                <c:pt idx="2">
                  <c:v>2012</c:v>
                </c:pt>
                <c:pt idx="3">
                  <c:v>2013</c:v>
                </c:pt>
                <c:pt idx="4">
                  <c:v>2014</c:v>
                </c:pt>
                <c:pt idx="5">
                  <c:v>2015</c:v>
                </c:pt>
                <c:pt idx="6">
                  <c:v>2016</c:v>
                </c:pt>
                <c:pt idx="7">
                  <c:v>2017</c:v>
                </c:pt>
                <c:pt idx="8">
                  <c:v>2018</c:v>
                </c:pt>
                <c:pt idx="9">
                  <c:v>2019</c:v>
                </c:pt>
                <c:pt idx="10">
                  <c:v>2020</c:v>
                </c:pt>
              </c:strCache>
            </c:strRef>
          </c:cat>
          <c:val>
            <c:numRef>
              <c:f>'GP tabele wykresy'!$S$42:$AC$42</c:f>
              <c:numCache>
                <c:formatCode>#,##0</c:formatCode>
                <c:ptCount val="11"/>
                <c:pt idx="0">
                  <c:v>4</c:v>
                </c:pt>
                <c:pt idx="1">
                  <c:v>-1</c:v>
                </c:pt>
                <c:pt idx="2">
                  <c:v>7</c:v>
                </c:pt>
                <c:pt idx="3">
                  <c:v>0</c:v>
                </c:pt>
                <c:pt idx="4">
                  <c:v>5</c:v>
                </c:pt>
                <c:pt idx="5">
                  <c:v>12</c:v>
                </c:pt>
                <c:pt idx="6">
                  <c:v>-6</c:v>
                </c:pt>
                <c:pt idx="7">
                  <c:v>3</c:v>
                </c:pt>
                <c:pt idx="8">
                  <c:v>-3</c:v>
                </c:pt>
                <c:pt idx="9">
                  <c:v>-2</c:v>
                </c:pt>
                <c:pt idx="10">
                  <c:v>6</c:v>
                </c:pt>
              </c:numCache>
            </c:numRef>
          </c:val>
          <c:extLst>
            <c:ext xmlns:c16="http://schemas.microsoft.com/office/drawing/2014/chart" uri="{C3380CC4-5D6E-409C-BE32-E72D297353CC}">
              <c16:uniqueId val="{00000000-2B8D-4D85-840E-EC5A65D9CCA0}"/>
            </c:ext>
          </c:extLst>
        </c:ser>
        <c:ser>
          <c:idx val="2"/>
          <c:order val="2"/>
          <c:tx>
            <c:strRef>
              <c:f>'GP tabele wykresy'!$R$43</c:f>
              <c:strCache>
                <c:ptCount val="1"/>
                <c:pt idx="0">
                  <c:v>saldo migracji</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'GP tabele wykresy'!$S$40:$AC$40</c:f>
              <c:strCache>
                <c:ptCount val="11"/>
                <c:pt idx="0">
                  <c:v>2010</c:v>
                </c:pt>
                <c:pt idx="1">
                  <c:v>2011</c:v>
                </c:pt>
                <c:pt idx="2">
                  <c:v>2012</c:v>
                </c:pt>
                <c:pt idx="3">
                  <c:v>2013</c:v>
                </c:pt>
                <c:pt idx="4">
                  <c:v>2014</c:v>
                </c:pt>
                <c:pt idx="5">
                  <c:v>2015</c:v>
                </c:pt>
                <c:pt idx="6">
                  <c:v>2016</c:v>
                </c:pt>
                <c:pt idx="7">
                  <c:v>2017</c:v>
                </c:pt>
                <c:pt idx="8">
                  <c:v>2018</c:v>
                </c:pt>
                <c:pt idx="9">
                  <c:v>2019</c:v>
                </c:pt>
                <c:pt idx="10">
                  <c:v>2020</c:v>
                </c:pt>
              </c:strCache>
            </c:strRef>
          </c:cat>
          <c:val>
            <c:numRef>
              <c:f>'GP tabele wykresy'!$S$43:$AC$43</c:f>
              <c:numCache>
                <c:formatCode>#,##0</c:formatCode>
                <c:ptCount val="11"/>
                <c:pt idx="0">
                  <c:v>14</c:v>
                </c:pt>
                <c:pt idx="1">
                  <c:v>27</c:v>
                </c:pt>
                <c:pt idx="2">
                  <c:v>1</c:v>
                </c:pt>
                <c:pt idx="3">
                  <c:v>15</c:v>
                </c:pt>
                <c:pt idx="4">
                  <c:v>-1</c:v>
                </c:pt>
                <c:pt idx="5">
                  <c:v>4.5</c:v>
                </c:pt>
                <c:pt idx="6">
                  <c:v>10</c:v>
                </c:pt>
                <c:pt idx="7">
                  <c:v>6</c:v>
                </c:pt>
                <c:pt idx="8">
                  <c:v>13</c:v>
                </c:pt>
                <c:pt idx="9">
                  <c:v>3</c:v>
                </c:pt>
                <c:pt idx="10">
                  <c:v>11</c:v>
                </c:pt>
              </c:numCache>
            </c:numRef>
          </c:val>
          <c:extLst>
            <c:ext xmlns:c16="http://schemas.microsoft.com/office/drawing/2014/chart" uri="{C3380CC4-5D6E-409C-BE32-E72D297353CC}">
              <c16:uniqueId val="{00000001-2B8D-4D85-840E-EC5A65D9CCA0}"/>
            </c:ext>
          </c:extLst>
        </c:ser>
        <c:dLbls>
          <c:showLegendKey val="0"/>
          <c:showVal val="0"/>
          <c:showCatName val="0"/>
          <c:showSerName val="0"/>
          <c:showPercent val="0"/>
          <c:showBubbleSize val="0"/>
        </c:dLbls>
        <c:gapWidth val="161"/>
        <c:overlap val="100"/>
        <c:axId val="1178617072"/>
        <c:axId val="1178616528"/>
      </c:barChart>
      <c:lineChart>
        <c:grouping val="standard"/>
        <c:varyColors val="0"/>
        <c:ser>
          <c:idx val="0"/>
          <c:order val="0"/>
          <c:tx>
            <c:strRef>
              <c:f>'GP tabele wykresy'!$R$41</c:f>
              <c:strCache>
                <c:ptCount val="1"/>
                <c:pt idx="0">
                  <c:v>liczba ludności</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'GP tabele wykresy'!$S$40:$AC$40</c:f>
              <c:strCache>
                <c:ptCount val="11"/>
                <c:pt idx="0">
                  <c:v>2010</c:v>
                </c:pt>
                <c:pt idx="1">
                  <c:v>2011</c:v>
                </c:pt>
                <c:pt idx="2">
                  <c:v>2012</c:v>
                </c:pt>
                <c:pt idx="3">
                  <c:v>2013</c:v>
                </c:pt>
                <c:pt idx="4">
                  <c:v>2014</c:v>
                </c:pt>
                <c:pt idx="5">
                  <c:v>2015</c:v>
                </c:pt>
                <c:pt idx="6">
                  <c:v>2016</c:v>
                </c:pt>
                <c:pt idx="7">
                  <c:v>2017</c:v>
                </c:pt>
                <c:pt idx="8">
                  <c:v>2018</c:v>
                </c:pt>
                <c:pt idx="9">
                  <c:v>2019</c:v>
                </c:pt>
                <c:pt idx="10">
                  <c:v>2020</c:v>
                </c:pt>
              </c:strCache>
            </c:strRef>
          </c:cat>
          <c:val>
            <c:numRef>
              <c:f>'GP tabele wykresy'!$S$41:$AC$41</c:f>
              <c:numCache>
                <c:formatCode>#,##0</c:formatCode>
                <c:ptCount val="11"/>
                <c:pt idx="0">
                  <c:v>3106</c:v>
                </c:pt>
                <c:pt idx="1">
                  <c:v>3132</c:v>
                </c:pt>
                <c:pt idx="2">
                  <c:v>3138</c:v>
                </c:pt>
                <c:pt idx="3">
                  <c:v>3156</c:v>
                </c:pt>
                <c:pt idx="4">
                  <c:v>3149</c:v>
                </c:pt>
                <c:pt idx="5">
                  <c:v>3134</c:v>
                </c:pt>
                <c:pt idx="6">
                  <c:v>3149</c:v>
                </c:pt>
                <c:pt idx="7">
                  <c:v>3154</c:v>
                </c:pt>
                <c:pt idx="8">
                  <c:v>3161</c:v>
                </c:pt>
                <c:pt idx="9">
                  <c:v>3179</c:v>
                </c:pt>
                <c:pt idx="10">
                  <c:v>3197</c:v>
                </c:pt>
              </c:numCache>
            </c:numRef>
          </c:val>
          <c:smooth val="0"/>
          <c:extLst>
            <c:ext xmlns:c16="http://schemas.microsoft.com/office/drawing/2014/chart" uri="{C3380CC4-5D6E-409C-BE32-E72D297353CC}">
              <c16:uniqueId val="{00000002-2B8D-4D85-840E-EC5A65D9CCA0}"/>
            </c:ext>
          </c:extLst>
        </c:ser>
        <c:dLbls>
          <c:showLegendKey val="0"/>
          <c:showVal val="0"/>
          <c:showCatName val="0"/>
          <c:showSerName val="0"/>
          <c:showPercent val="0"/>
          <c:showBubbleSize val="0"/>
        </c:dLbls>
        <c:marker val="1"/>
        <c:smooth val="0"/>
        <c:axId val="1178619248"/>
        <c:axId val="1178614352"/>
      </c:lineChart>
      <c:catAx>
        <c:axId val="11786192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1178614352"/>
        <c:crosses val="autoZero"/>
        <c:auto val="1"/>
        <c:lblAlgn val="ctr"/>
        <c:lblOffset val="100"/>
        <c:noMultiLvlLbl val="0"/>
      </c:catAx>
      <c:valAx>
        <c:axId val="117861435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1178619248"/>
        <c:crosses val="autoZero"/>
        <c:crossBetween val="between"/>
      </c:valAx>
      <c:valAx>
        <c:axId val="1178616528"/>
        <c:scaling>
          <c:orientation val="minMax"/>
        </c:scaling>
        <c:delete val="0"/>
        <c:axPos val="r"/>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1178617072"/>
        <c:crosses val="max"/>
        <c:crossBetween val="between"/>
      </c:valAx>
      <c:catAx>
        <c:axId val="1178617072"/>
        <c:scaling>
          <c:orientation val="minMax"/>
        </c:scaling>
        <c:delete val="1"/>
        <c:axPos val="b"/>
        <c:numFmt formatCode="General" sourceLinked="1"/>
        <c:majorTickMark val="none"/>
        <c:minorTickMark val="none"/>
        <c:tickLblPos val="nextTo"/>
        <c:crossAx val="1178616528"/>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'WPG tabele wykresy'!$A$86</c:f>
              <c:strCache>
                <c:ptCount val="1"/>
                <c:pt idx="0">
                  <c:v>woj. dolnośląskie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pl-PL"/>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'WPG tabele wykresy'!$B$85:$D$85</c:f>
              <c:strCache>
                <c:ptCount val="3"/>
                <c:pt idx="0">
                  <c:v>woda</c:v>
                </c:pt>
                <c:pt idx="1">
                  <c:v>kanalizacja</c:v>
                </c:pt>
                <c:pt idx="2">
                  <c:v>gaz</c:v>
                </c:pt>
              </c:strCache>
            </c:strRef>
          </c:cat>
          <c:val>
            <c:numRef>
              <c:f>'WPG tabele wykresy'!$B$86:$D$86</c:f>
              <c:numCache>
                <c:formatCode>0.0</c:formatCode>
                <c:ptCount val="3"/>
                <c:pt idx="0">
                  <c:v>95</c:v>
                </c:pt>
                <c:pt idx="1">
                  <c:v>77.2</c:v>
                </c:pt>
                <c:pt idx="2">
                  <c:v>62.6</c:v>
                </c:pt>
              </c:numCache>
            </c:numRef>
          </c:val>
          <c:extLst>
            <c:ext xmlns:c16="http://schemas.microsoft.com/office/drawing/2014/chart" uri="{C3380CC4-5D6E-409C-BE32-E72D297353CC}">
              <c16:uniqueId val="{00000000-E450-4431-AF77-7BEAEDB27ACB}"/>
            </c:ext>
          </c:extLst>
        </c:ser>
        <c:ser>
          <c:idx val="1"/>
          <c:order val="1"/>
          <c:tx>
            <c:strRef>
              <c:f>'WPG tabele wykresy'!$A$87</c:f>
              <c:strCache>
                <c:ptCount val="1"/>
                <c:pt idx="0">
                  <c:v>powiat zgorzelecki</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pl-PL"/>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'WPG tabele wykresy'!$B$85:$D$85</c:f>
              <c:strCache>
                <c:ptCount val="3"/>
                <c:pt idx="0">
                  <c:v>woda</c:v>
                </c:pt>
                <c:pt idx="1">
                  <c:v>kanalizacja</c:v>
                </c:pt>
                <c:pt idx="2">
                  <c:v>gaz</c:v>
                </c:pt>
              </c:strCache>
            </c:strRef>
          </c:cat>
          <c:val>
            <c:numRef>
              <c:f>'WPG tabele wykresy'!$B$87:$D$87</c:f>
              <c:numCache>
                <c:formatCode>0.0</c:formatCode>
                <c:ptCount val="3"/>
                <c:pt idx="0">
                  <c:v>95</c:v>
                </c:pt>
                <c:pt idx="1">
                  <c:v>70.7</c:v>
                </c:pt>
                <c:pt idx="2">
                  <c:v>38.200000000000003</c:v>
                </c:pt>
              </c:numCache>
            </c:numRef>
          </c:val>
          <c:extLst>
            <c:ext xmlns:c16="http://schemas.microsoft.com/office/drawing/2014/chart" uri="{C3380CC4-5D6E-409C-BE32-E72D297353CC}">
              <c16:uniqueId val="{00000001-E450-4431-AF77-7BEAEDB27ACB}"/>
            </c:ext>
          </c:extLst>
        </c:ser>
        <c:ser>
          <c:idx val="2"/>
          <c:order val="2"/>
          <c:tx>
            <c:strRef>
              <c:f>'WPG tabele wykresy'!$A$88</c:f>
              <c:strCache>
                <c:ptCount val="1"/>
                <c:pt idx="0">
                  <c:v>Gmina Węgliniec </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pl-PL"/>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'WPG tabele wykresy'!$B$85:$D$85</c:f>
              <c:strCache>
                <c:ptCount val="3"/>
                <c:pt idx="0">
                  <c:v>woda</c:v>
                </c:pt>
                <c:pt idx="1">
                  <c:v>kanalizacja</c:v>
                </c:pt>
                <c:pt idx="2">
                  <c:v>gaz</c:v>
                </c:pt>
              </c:strCache>
            </c:strRef>
          </c:cat>
          <c:val>
            <c:numRef>
              <c:f>'WPG tabele wykresy'!$B$88:$D$88</c:f>
              <c:numCache>
                <c:formatCode>0.0</c:formatCode>
                <c:ptCount val="3"/>
                <c:pt idx="0">
                  <c:v>88.6</c:v>
                </c:pt>
                <c:pt idx="1">
                  <c:v>32</c:v>
                </c:pt>
                <c:pt idx="2">
                  <c:v>0</c:v>
                </c:pt>
              </c:numCache>
            </c:numRef>
          </c:val>
          <c:extLst>
            <c:ext xmlns:c16="http://schemas.microsoft.com/office/drawing/2014/chart" uri="{C3380CC4-5D6E-409C-BE32-E72D297353CC}">
              <c16:uniqueId val="{00000002-E450-4431-AF77-7BEAEDB27ACB}"/>
            </c:ext>
          </c:extLst>
        </c:ser>
        <c:dLbls>
          <c:showLegendKey val="0"/>
          <c:showVal val="0"/>
          <c:showCatName val="0"/>
          <c:showSerName val="0"/>
          <c:showPercent val="0"/>
          <c:showBubbleSize val="0"/>
        </c:dLbls>
        <c:gapWidth val="219"/>
        <c:overlap val="-27"/>
        <c:axId val="931775936"/>
        <c:axId val="931784096"/>
      </c:barChart>
      <c:catAx>
        <c:axId val="9317759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pl-PL"/>
          </a:p>
        </c:txPr>
        <c:crossAx val="931784096"/>
        <c:crosses val="autoZero"/>
        <c:auto val="1"/>
        <c:lblAlgn val="ctr"/>
        <c:lblOffset val="100"/>
        <c:noMultiLvlLbl val="0"/>
      </c:catAx>
      <c:valAx>
        <c:axId val="931784096"/>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pl-PL"/>
          </a:p>
        </c:txPr>
        <c:crossAx val="9317759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pl-PL"/>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sz="900">
          <a:latin typeface="Arial" panose="020B0604020202020204" pitchFamily="34" charset="0"/>
          <a:cs typeface="Arial" panose="020B0604020202020204" pitchFamily="34" charset="0"/>
        </a:defRPr>
      </a:pPr>
      <a:endParaRPr lang="pl-PL"/>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'WPG tabele wykresy'!$A$70</c:f>
              <c:strCache>
                <c:ptCount val="1"/>
                <c:pt idx="0">
                  <c:v>woj. dolnośląskie</c:v>
                </c:pt>
              </c:strCache>
            </c:strRef>
          </c:tx>
          <c:spPr>
            <a:ln w="28575" cap="rnd">
              <a:solidFill>
                <a:schemeClr val="accent1"/>
              </a:solidFill>
              <a:round/>
            </a:ln>
            <a:effectLst/>
          </c:spPr>
          <c:marker>
            <c:symbol val="square"/>
            <c:size val="5"/>
            <c:spPr>
              <a:solidFill>
                <a:schemeClr val="accent1"/>
              </a:solidFill>
              <a:ln w="9525">
                <a:solidFill>
                  <a:schemeClr val="accent1"/>
                </a:solidFill>
              </a:ln>
              <a:effectLst/>
            </c:spPr>
          </c:marker>
          <c:cat>
            <c:numRef>
              <c:f>'WPG tabele wykresy'!$B$69:$F$69</c:f>
              <c:numCache>
                <c:formatCode>General</c:formatCode>
                <c:ptCount val="5"/>
                <c:pt idx="0">
                  <c:v>2016</c:v>
                </c:pt>
                <c:pt idx="1">
                  <c:v>2017</c:v>
                </c:pt>
                <c:pt idx="2">
                  <c:v>2018</c:v>
                </c:pt>
                <c:pt idx="3">
                  <c:v>2019</c:v>
                </c:pt>
                <c:pt idx="4">
                  <c:v>2020</c:v>
                </c:pt>
              </c:numCache>
            </c:numRef>
          </c:cat>
          <c:val>
            <c:numRef>
              <c:f>'WPG tabele wykresy'!$B$70:$F$70</c:f>
              <c:numCache>
                <c:formatCode>General</c:formatCode>
                <c:ptCount val="5"/>
                <c:pt idx="0">
                  <c:v>4.8</c:v>
                </c:pt>
                <c:pt idx="1">
                  <c:v>3.9</c:v>
                </c:pt>
                <c:pt idx="2">
                  <c:v>3.6</c:v>
                </c:pt>
                <c:pt idx="3">
                  <c:v>3.2</c:v>
                </c:pt>
                <c:pt idx="4">
                  <c:v>4</c:v>
                </c:pt>
              </c:numCache>
            </c:numRef>
          </c:val>
          <c:smooth val="0"/>
          <c:extLst>
            <c:ext xmlns:c16="http://schemas.microsoft.com/office/drawing/2014/chart" uri="{C3380CC4-5D6E-409C-BE32-E72D297353CC}">
              <c16:uniqueId val="{00000000-9CCD-48FB-9186-B031B0A6ECE7}"/>
            </c:ext>
          </c:extLst>
        </c:ser>
        <c:ser>
          <c:idx val="1"/>
          <c:order val="1"/>
          <c:tx>
            <c:strRef>
              <c:f>'WPG tabele wykresy'!$A$71</c:f>
              <c:strCache>
                <c:ptCount val="1"/>
                <c:pt idx="0">
                  <c:v>powiat zgorzelecki</c:v>
                </c:pt>
              </c:strCache>
            </c:strRef>
          </c:tx>
          <c:spPr>
            <a:ln w="28575" cap="rnd">
              <a:solidFill>
                <a:schemeClr val="accent2"/>
              </a:solidFill>
              <a:round/>
            </a:ln>
            <a:effectLst/>
          </c:spPr>
          <c:marker>
            <c:symbol val="square"/>
            <c:size val="5"/>
            <c:spPr>
              <a:solidFill>
                <a:schemeClr val="accent2"/>
              </a:solidFill>
              <a:ln w="9525">
                <a:solidFill>
                  <a:schemeClr val="accent2"/>
                </a:solidFill>
              </a:ln>
              <a:effectLst/>
            </c:spPr>
          </c:marker>
          <c:cat>
            <c:numRef>
              <c:f>'WPG tabele wykresy'!$B$69:$F$69</c:f>
              <c:numCache>
                <c:formatCode>General</c:formatCode>
                <c:ptCount val="5"/>
                <c:pt idx="0">
                  <c:v>2016</c:v>
                </c:pt>
                <c:pt idx="1">
                  <c:v>2017</c:v>
                </c:pt>
                <c:pt idx="2">
                  <c:v>2018</c:v>
                </c:pt>
                <c:pt idx="3">
                  <c:v>2019</c:v>
                </c:pt>
                <c:pt idx="4">
                  <c:v>2020</c:v>
                </c:pt>
              </c:numCache>
            </c:numRef>
          </c:cat>
          <c:val>
            <c:numRef>
              <c:f>'WPG tabele wykresy'!$B$71:$F$71</c:f>
              <c:numCache>
                <c:formatCode>General</c:formatCode>
                <c:ptCount val="5"/>
                <c:pt idx="0">
                  <c:v>3.9</c:v>
                </c:pt>
                <c:pt idx="1">
                  <c:v>2.7</c:v>
                </c:pt>
                <c:pt idx="2">
                  <c:v>2.6</c:v>
                </c:pt>
                <c:pt idx="3">
                  <c:v>2.5</c:v>
                </c:pt>
                <c:pt idx="4">
                  <c:v>3</c:v>
                </c:pt>
              </c:numCache>
            </c:numRef>
          </c:val>
          <c:smooth val="0"/>
          <c:extLst>
            <c:ext xmlns:c16="http://schemas.microsoft.com/office/drawing/2014/chart" uri="{C3380CC4-5D6E-409C-BE32-E72D297353CC}">
              <c16:uniqueId val="{00000001-9CCD-48FB-9186-B031B0A6ECE7}"/>
            </c:ext>
          </c:extLst>
        </c:ser>
        <c:ser>
          <c:idx val="2"/>
          <c:order val="2"/>
          <c:tx>
            <c:strRef>
              <c:f>'WPG tabele wykresy'!$A$72</c:f>
              <c:strCache>
                <c:ptCount val="1"/>
                <c:pt idx="0">
                  <c:v>Gmina Węgliniec </c:v>
                </c:pt>
              </c:strCache>
            </c:strRef>
          </c:tx>
          <c:spPr>
            <a:ln w="28575" cap="rnd">
              <a:solidFill>
                <a:schemeClr val="accent3"/>
              </a:solidFill>
              <a:round/>
            </a:ln>
            <a:effectLst/>
          </c:spPr>
          <c:marker>
            <c:symbol val="square"/>
            <c:size val="5"/>
            <c:spPr>
              <a:solidFill>
                <a:schemeClr val="accent3"/>
              </a:solidFill>
              <a:ln w="9525">
                <a:solidFill>
                  <a:schemeClr val="accent3"/>
                </a:solidFill>
              </a:ln>
              <a:effectLst/>
            </c:spPr>
          </c:marker>
          <c:cat>
            <c:numRef>
              <c:f>'WPG tabele wykresy'!$B$69:$F$69</c:f>
              <c:numCache>
                <c:formatCode>General</c:formatCode>
                <c:ptCount val="5"/>
                <c:pt idx="0">
                  <c:v>2016</c:v>
                </c:pt>
                <c:pt idx="1">
                  <c:v>2017</c:v>
                </c:pt>
                <c:pt idx="2">
                  <c:v>2018</c:v>
                </c:pt>
                <c:pt idx="3">
                  <c:v>2019</c:v>
                </c:pt>
                <c:pt idx="4">
                  <c:v>2020</c:v>
                </c:pt>
              </c:numCache>
            </c:numRef>
          </c:cat>
          <c:val>
            <c:numRef>
              <c:f>'WPG tabele wykresy'!$B$72:$F$72</c:f>
              <c:numCache>
                <c:formatCode>General</c:formatCode>
                <c:ptCount val="5"/>
                <c:pt idx="0">
                  <c:v>4.5999999999999996</c:v>
                </c:pt>
                <c:pt idx="1">
                  <c:v>3.7</c:v>
                </c:pt>
                <c:pt idx="2">
                  <c:v>3.5</c:v>
                </c:pt>
                <c:pt idx="3">
                  <c:v>3.6</c:v>
                </c:pt>
                <c:pt idx="4">
                  <c:v>4.4000000000000004</c:v>
                </c:pt>
              </c:numCache>
            </c:numRef>
          </c:val>
          <c:smooth val="0"/>
          <c:extLst>
            <c:ext xmlns:c16="http://schemas.microsoft.com/office/drawing/2014/chart" uri="{C3380CC4-5D6E-409C-BE32-E72D297353CC}">
              <c16:uniqueId val="{00000002-9CCD-48FB-9186-B031B0A6ECE7}"/>
            </c:ext>
          </c:extLst>
        </c:ser>
        <c:dLbls>
          <c:showLegendKey val="0"/>
          <c:showVal val="0"/>
          <c:showCatName val="0"/>
          <c:showSerName val="0"/>
          <c:showPercent val="0"/>
          <c:showBubbleSize val="0"/>
        </c:dLbls>
        <c:marker val="1"/>
        <c:smooth val="0"/>
        <c:axId val="666810864"/>
        <c:axId val="666817392"/>
      </c:lineChart>
      <c:catAx>
        <c:axId val="6668108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pl-PL"/>
          </a:p>
        </c:txPr>
        <c:crossAx val="666817392"/>
        <c:crosses val="autoZero"/>
        <c:auto val="1"/>
        <c:lblAlgn val="ctr"/>
        <c:lblOffset val="100"/>
        <c:noMultiLvlLbl val="0"/>
      </c:catAx>
      <c:valAx>
        <c:axId val="66681739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pl-PL"/>
          </a:p>
        </c:txPr>
        <c:crossAx val="6668108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pl-PL"/>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sz="900">
          <a:latin typeface="Arial" panose="020B0604020202020204" pitchFamily="34" charset="0"/>
          <a:cs typeface="Arial" panose="020B0604020202020204" pitchFamily="34" charset="0"/>
        </a:defRPr>
      </a:pPr>
      <a:endParaRPr lang="pl-PL"/>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'WPG tabele wykresy'!$A$101</c:f>
              <c:strCache>
                <c:ptCount val="1"/>
                <c:pt idx="0">
                  <c:v>woj. dolnośląskie</c:v>
                </c:pt>
              </c:strCache>
            </c:strRef>
          </c:tx>
          <c:spPr>
            <a:ln w="28575" cap="rnd">
              <a:solidFill>
                <a:schemeClr val="accent1"/>
              </a:solidFill>
              <a:round/>
            </a:ln>
            <a:effectLst/>
          </c:spPr>
          <c:marker>
            <c:symbol val="square"/>
            <c:size val="5"/>
            <c:spPr>
              <a:solidFill>
                <a:schemeClr val="accent1"/>
              </a:solidFill>
              <a:ln w="9525">
                <a:solidFill>
                  <a:schemeClr val="accent1"/>
                </a:solidFill>
              </a:ln>
              <a:effectLst/>
            </c:spPr>
          </c:marker>
          <c:cat>
            <c:numRef>
              <c:f>'WPG tabele wykresy'!$B$100:$F$100</c:f>
              <c:numCache>
                <c:formatCode>General</c:formatCode>
                <c:ptCount val="5"/>
                <c:pt idx="0">
                  <c:v>2016</c:v>
                </c:pt>
                <c:pt idx="1">
                  <c:v>2017</c:v>
                </c:pt>
                <c:pt idx="2">
                  <c:v>2018</c:v>
                </c:pt>
                <c:pt idx="3">
                  <c:v>2019</c:v>
                </c:pt>
                <c:pt idx="4">
                  <c:v>2020</c:v>
                </c:pt>
              </c:numCache>
            </c:numRef>
          </c:cat>
          <c:val>
            <c:numRef>
              <c:f>'WPG tabele wykresy'!$B$101:$F$101</c:f>
              <c:numCache>
                <c:formatCode>#,##0</c:formatCode>
                <c:ptCount val="5"/>
                <c:pt idx="0">
                  <c:v>468</c:v>
                </c:pt>
                <c:pt idx="1">
                  <c:v>414</c:v>
                </c:pt>
                <c:pt idx="2">
                  <c:v>365</c:v>
                </c:pt>
                <c:pt idx="3">
                  <c:v>334</c:v>
                </c:pt>
                <c:pt idx="4">
                  <c:v>303</c:v>
                </c:pt>
              </c:numCache>
            </c:numRef>
          </c:val>
          <c:smooth val="0"/>
          <c:extLst>
            <c:ext xmlns:c16="http://schemas.microsoft.com/office/drawing/2014/chart" uri="{C3380CC4-5D6E-409C-BE32-E72D297353CC}">
              <c16:uniqueId val="{00000000-DE0A-4559-8A9B-694992B9C108}"/>
            </c:ext>
          </c:extLst>
        </c:ser>
        <c:ser>
          <c:idx val="1"/>
          <c:order val="1"/>
          <c:tx>
            <c:strRef>
              <c:f>'WPG tabele wykresy'!$A$102</c:f>
              <c:strCache>
                <c:ptCount val="1"/>
                <c:pt idx="0">
                  <c:v>powiat zgorzelecki</c:v>
                </c:pt>
              </c:strCache>
            </c:strRef>
          </c:tx>
          <c:spPr>
            <a:ln w="28575" cap="rnd">
              <a:solidFill>
                <a:schemeClr val="accent2"/>
              </a:solidFill>
              <a:round/>
            </a:ln>
            <a:effectLst/>
          </c:spPr>
          <c:marker>
            <c:symbol val="square"/>
            <c:size val="5"/>
            <c:spPr>
              <a:solidFill>
                <a:schemeClr val="accent2"/>
              </a:solidFill>
              <a:ln w="9525">
                <a:solidFill>
                  <a:schemeClr val="accent2"/>
                </a:solidFill>
              </a:ln>
              <a:effectLst/>
            </c:spPr>
          </c:marker>
          <c:cat>
            <c:numRef>
              <c:f>'WPG tabele wykresy'!$B$100:$F$100</c:f>
              <c:numCache>
                <c:formatCode>General</c:formatCode>
                <c:ptCount val="5"/>
                <c:pt idx="0">
                  <c:v>2016</c:v>
                </c:pt>
                <c:pt idx="1">
                  <c:v>2017</c:v>
                </c:pt>
                <c:pt idx="2">
                  <c:v>2018</c:v>
                </c:pt>
                <c:pt idx="3">
                  <c:v>2019</c:v>
                </c:pt>
                <c:pt idx="4">
                  <c:v>2020</c:v>
                </c:pt>
              </c:numCache>
            </c:numRef>
          </c:cat>
          <c:val>
            <c:numRef>
              <c:f>'WPG tabele wykresy'!$B$102:$F$102</c:f>
              <c:numCache>
                <c:formatCode>#,##0</c:formatCode>
                <c:ptCount val="5"/>
                <c:pt idx="0">
                  <c:v>512</c:v>
                </c:pt>
                <c:pt idx="1">
                  <c:v>440</c:v>
                </c:pt>
                <c:pt idx="2">
                  <c:v>367</c:v>
                </c:pt>
                <c:pt idx="3">
                  <c:v>336</c:v>
                </c:pt>
                <c:pt idx="4">
                  <c:v>308</c:v>
                </c:pt>
              </c:numCache>
            </c:numRef>
          </c:val>
          <c:smooth val="0"/>
          <c:extLst>
            <c:ext xmlns:c16="http://schemas.microsoft.com/office/drawing/2014/chart" uri="{C3380CC4-5D6E-409C-BE32-E72D297353CC}">
              <c16:uniqueId val="{00000001-DE0A-4559-8A9B-694992B9C108}"/>
            </c:ext>
          </c:extLst>
        </c:ser>
        <c:ser>
          <c:idx val="2"/>
          <c:order val="2"/>
          <c:tx>
            <c:strRef>
              <c:f>'WPG tabele wykresy'!$A$103</c:f>
              <c:strCache>
                <c:ptCount val="1"/>
                <c:pt idx="0">
                  <c:v>Gmina Węgliniec </c:v>
                </c:pt>
              </c:strCache>
            </c:strRef>
          </c:tx>
          <c:spPr>
            <a:ln w="28575" cap="rnd">
              <a:solidFill>
                <a:schemeClr val="accent3"/>
              </a:solidFill>
              <a:round/>
            </a:ln>
            <a:effectLst/>
          </c:spPr>
          <c:marker>
            <c:symbol val="square"/>
            <c:size val="5"/>
            <c:spPr>
              <a:solidFill>
                <a:schemeClr val="accent3"/>
              </a:solidFill>
              <a:ln w="9525">
                <a:solidFill>
                  <a:schemeClr val="accent3"/>
                </a:solidFill>
              </a:ln>
              <a:effectLst/>
            </c:spPr>
          </c:marker>
          <c:cat>
            <c:numRef>
              <c:f>'WPG tabele wykresy'!$B$100:$F$100</c:f>
              <c:numCache>
                <c:formatCode>General</c:formatCode>
                <c:ptCount val="5"/>
                <c:pt idx="0">
                  <c:v>2016</c:v>
                </c:pt>
                <c:pt idx="1">
                  <c:v>2017</c:v>
                </c:pt>
                <c:pt idx="2">
                  <c:v>2018</c:v>
                </c:pt>
                <c:pt idx="3">
                  <c:v>2019</c:v>
                </c:pt>
                <c:pt idx="4">
                  <c:v>2020</c:v>
                </c:pt>
              </c:numCache>
            </c:numRef>
          </c:cat>
          <c:val>
            <c:numRef>
              <c:f>'WPG tabele wykresy'!$B$103:$F$103</c:f>
              <c:numCache>
                <c:formatCode>#,##0</c:formatCode>
                <c:ptCount val="5"/>
                <c:pt idx="0">
                  <c:v>679</c:v>
                </c:pt>
                <c:pt idx="1">
                  <c:v>515</c:v>
                </c:pt>
                <c:pt idx="2">
                  <c:v>467</c:v>
                </c:pt>
                <c:pt idx="3">
                  <c:v>444</c:v>
                </c:pt>
                <c:pt idx="4">
                  <c:v>391</c:v>
                </c:pt>
              </c:numCache>
            </c:numRef>
          </c:val>
          <c:smooth val="0"/>
          <c:extLst>
            <c:ext xmlns:c16="http://schemas.microsoft.com/office/drawing/2014/chart" uri="{C3380CC4-5D6E-409C-BE32-E72D297353CC}">
              <c16:uniqueId val="{00000002-DE0A-4559-8A9B-694992B9C108}"/>
            </c:ext>
          </c:extLst>
        </c:ser>
        <c:dLbls>
          <c:showLegendKey val="0"/>
          <c:showVal val="0"/>
          <c:showCatName val="0"/>
          <c:showSerName val="0"/>
          <c:showPercent val="0"/>
          <c:showBubbleSize val="0"/>
        </c:dLbls>
        <c:marker val="1"/>
        <c:smooth val="0"/>
        <c:axId val="931783552"/>
        <c:axId val="931781920"/>
      </c:lineChart>
      <c:catAx>
        <c:axId val="9317835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pl-PL"/>
          </a:p>
        </c:txPr>
        <c:crossAx val="931781920"/>
        <c:crosses val="autoZero"/>
        <c:auto val="1"/>
        <c:lblAlgn val="ctr"/>
        <c:lblOffset val="100"/>
        <c:noMultiLvlLbl val="0"/>
      </c:catAx>
      <c:valAx>
        <c:axId val="93178192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pl-PL"/>
          </a:p>
        </c:txPr>
        <c:crossAx val="93178355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pl-PL"/>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sz="900">
          <a:latin typeface="Arial" panose="020B0604020202020204" pitchFamily="34" charset="0"/>
          <a:cs typeface="Arial" panose="020B0604020202020204" pitchFamily="34" charset="0"/>
        </a:defRPr>
      </a:pPr>
      <a:endParaRPr lang="pl-PL"/>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'WPG tabele wykresy'!$A$41</c:f>
              <c:strCache>
                <c:ptCount val="1"/>
                <c:pt idx="0">
                  <c:v>wiek przedprodukcyjny</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pl-PL"/>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'WPG tabele wykresy'!$B$40:$F$40</c:f>
              <c:numCache>
                <c:formatCode>General</c:formatCode>
                <c:ptCount val="5"/>
                <c:pt idx="0">
                  <c:v>2016</c:v>
                </c:pt>
                <c:pt idx="1">
                  <c:v>2017</c:v>
                </c:pt>
                <c:pt idx="2">
                  <c:v>2018</c:v>
                </c:pt>
                <c:pt idx="3">
                  <c:v>2019</c:v>
                </c:pt>
                <c:pt idx="4">
                  <c:v>2020</c:v>
                </c:pt>
              </c:numCache>
            </c:numRef>
          </c:cat>
          <c:val>
            <c:numRef>
              <c:f>'WPG tabele wykresy'!$B$41:$F$41</c:f>
              <c:numCache>
                <c:formatCode>#,##0</c:formatCode>
                <c:ptCount val="5"/>
                <c:pt idx="0">
                  <c:v>1401</c:v>
                </c:pt>
                <c:pt idx="1">
                  <c:v>1387</c:v>
                </c:pt>
                <c:pt idx="2">
                  <c:v>1362</c:v>
                </c:pt>
                <c:pt idx="3">
                  <c:v>1322</c:v>
                </c:pt>
                <c:pt idx="4">
                  <c:v>1292</c:v>
                </c:pt>
              </c:numCache>
            </c:numRef>
          </c:val>
          <c:extLst>
            <c:ext xmlns:c16="http://schemas.microsoft.com/office/drawing/2014/chart" uri="{C3380CC4-5D6E-409C-BE32-E72D297353CC}">
              <c16:uniqueId val="{00000000-4AFB-4194-BFE8-16A317C70DFE}"/>
            </c:ext>
          </c:extLst>
        </c:ser>
        <c:ser>
          <c:idx val="1"/>
          <c:order val="1"/>
          <c:tx>
            <c:strRef>
              <c:f>'WPG tabele wykresy'!$A$42</c:f>
              <c:strCache>
                <c:ptCount val="1"/>
                <c:pt idx="0">
                  <c:v>wiek produkcyjny</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pl-PL"/>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'WPG tabele wykresy'!$B$40:$F$40</c:f>
              <c:numCache>
                <c:formatCode>General</c:formatCode>
                <c:ptCount val="5"/>
                <c:pt idx="0">
                  <c:v>2016</c:v>
                </c:pt>
                <c:pt idx="1">
                  <c:v>2017</c:v>
                </c:pt>
                <c:pt idx="2">
                  <c:v>2018</c:v>
                </c:pt>
                <c:pt idx="3">
                  <c:v>2019</c:v>
                </c:pt>
                <c:pt idx="4">
                  <c:v>2020</c:v>
                </c:pt>
              </c:numCache>
            </c:numRef>
          </c:cat>
          <c:val>
            <c:numRef>
              <c:f>'WPG tabele wykresy'!$B$42:$F$42</c:f>
              <c:numCache>
                <c:formatCode>#,##0</c:formatCode>
                <c:ptCount val="5"/>
                <c:pt idx="0">
                  <c:v>5378</c:v>
                </c:pt>
                <c:pt idx="1">
                  <c:v>5265</c:v>
                </c:pt>
                <c:pt idx="2">
                  <c:v>5189</c:v>
                </c:pt>
                <c:pt idx="3">
                  <c:v>5099</c:v>
                </c:pt>
                <c:pt idx="4">
                  <c:v>5006</c:v>
                </c:pt>
              </c:numCache>
            </c:numRef>
          </c:val>
          <c:extLst>
            <c:ext xmlns:c16="http://schemas.microsoft.com/office/drawing/2014/chart" uri="{C3380CC4-5D6E-409C-BE32-E72D297353CC}">
              <c16:uniqueId val="{00000001-4AFB-4194-BFE8-16A317C70DFE}"/>
            </c:ext>
          </c:extLst>
        </c:ser>
        <c:ser>
          <c:idx val="2"/>
          <c:order val="2"/>
          <c:tx>
            <c:strRef>
              <c:f>'WPG tabele wykresy'!$A$43</c:f>
              <c:strCache>
                <c:ptCount val="1"/>
                <c:pt idx="0">
                  <c:v>wiek poprodukcyjny</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pl-PL"/>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'WPG tabele wykresy'!$B$40:$F$40</c:f>
              <c:numCache>
                <c:formatCode>General</c:formatCode>
                <c:ptCount val="5"/>
                <c:pt idx="0">
                  <c:v>2016</c:v>
                </c:pt>
                <c:pt idx="1">
                  <c:v>2017</c:v>
                </c:pt>
                <c:pt idx="2">
                  <c:v>2018</c:v>
                </c:pt>
                <c:pt idx="3">
                  <c:v>2019</c:v>
                </c:pt>
                <c:pt idx="4">
                  <c:v>2020</c:v>
                </c:pt>
              </c:numCache>
            </c:numRef>
          </c:cat>
          <c:val>
            <c:numRef>
              <c:f>'WPG tabele wykresy'!$B$43:$F$43</c:f>
              <c:numCache>
                <c:formatCode>#,##0</c:formatCode>
                <c:ptCount val="5"/>
                <c:pt idx="0">
                  <c:v>1673</c:v>
                </c:pt>
                <c:pt idx="1">
                  <c:v>1750</c:v>
                </c:pt>
                <c:pt idx="2">
                  <c:v>1822</c:v>
                </c:pt>
                <c:pt idx="3">
                  <c:v>1866</c:v>
                </c:pt>
                <c:pt idx="4">
                  <c:v>1907</c:v>
                </c:pt>
              </c:numCache>
            </c:numRef>
          </c:val>
          <c:extLst>
            <c:ext xmlns:c16="http://schemas.microsoft.com/office/drawing/2014/chart" uri="{C3380CC4-5D6E-409C-BE32-E72D297353CC}">
              <c16:uniqueId val="{00000002-4AFB-4194-BFE8-16A317C70DFE}"/>
            </c:ext>
          </c:extLst>
        </c:ser>
        <c:dLbls>
          <c:showLegendKey val="0"/>
          <c:showVal val="0"/>
          <c:showCatName val="0"/>
          <c:showSerName val="0"/>
          <c:showPercent val="0"/>
          <c:showBubbleSize val="0"/>
        </c:dLbls>
        <c:gapWidth val="150"/>
        <c:overlap val="100"/>
        <c:axId val="694375104"/>
        <c:axId val="694375648"/>
      </c:barChart>
      <c:catAx>
        <c:axId val="6943751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pl-PL"/>
          </a:p>
        </c:txPr>
        <c:crossAx val="694375648"/>
        <c:crosses val="autoZero"/>
        <c:auto val="1"/>
        <c:lblAlgn val="ctr"/>
        <c:lblOffset val="100"/>
        <c:noMultiLvlLbl val="0"/>
      </c:catAx>
      <c:valAx>
        <c:axId val="69437564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pl-PL"/>
          </a:p>
        </c:txPr>
        <c:crossAx val="69437510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pl-PL"/>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sz="900">
          <a:latin typeface="Arial" panose="020B0604020202020204" pitchFamily="34" charset="0"/>
          <a:cs typeface="Arial" panose="020B0604020202020204" pitchFamily="34" charset="0"/>
        </a:defRPr>
      </a:pPr>
      <a:endParaRPr lang="pl-PL"/>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'WPG tabele wykresy'!$A$117</c:f>
              <c:strCache>
                <c:ptCount val="1"/>
                <c:pt idx="0">
                  <c:v>woj. dolnośląskie</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dLbls>
            <c:delete val="1"/>
          </c:dLbls>
          <c:cat>
            <c:numRef>
              <c:f>'WPG tabele wykresy'!$B$116:$F$116</c:f>
              <c:numCache>
                <c:formatCode>General</c:formatCode>
                <c:ptCount val="5"/>
                <c:pt idx="0">
                  <c:v>2016</c:v>
                </c:pt>
                <c:pt idx="1">
                  <c:v>2017</c:v>
                </c:pt>
                <c:pt idx="2">
                  <c:v>2018</c:v>
                </c:pt>
                <c:pt idx="3">
                  <c:v>2019</c:v>
                </c:pt>
                <c:pt idx="4">
                  <c:v>2020</c:v>
                </c:pt>
              </c:numCache>
            </c:numRef>
          </c:cat>
          <c:val>
            <c:numRef>
              <c:f>'WPG tabele wykresy'!$B$117:$F$117</c:f>
              <c:numCache>
                <c:formatCode>#,##0.00</c:formatCode>
                <c:ptCount val="5"/>
                <c:pt idx="0">
                  <c:v>4.04</c:v>
                </c:pt>
                <c:pt idx="1">
                  <c:v>4.2300000000000004</c:v>
                </c:pt>
                <c:pt idx="2">
                  <c:v>4.04</c:v>
                </c:pt>
                <c:pt idx="3">
                  <c:v>4.21</c:v>
                </c:pt>
                <c:pt idx="4">
                  <c:v>4.32</c:v>
                </c:pt>
              </c:numCache>
            </c:numRef>
          </c:val>
          <c:smooth val="0"/>
          <c:extLst>
            <c:ext xmlns:c16="http://schemas.microsoft.com/office/drawing/2014/chart" uri="{C3380CC4-5D6E-409C-BE32-E72D297353CC}">
              <c16:uniqueId val="{00000000-658E-4022-82CF-78F3E74EBE0A}"/>
            </c:ext>
          </c:extLst>
        </c:ser>
        <c:ser>
          <c:idx val="1"/>
          <c:order val="1"/>
          <c:tx>
            <c:strRef>
              <c:f>'WPG tabele wykresy'!$A$118</c:f>
              <c:strCache>
                <c:ptCount val="1"/>
                <c:pt idx="0">
                  <c:v>powiat zgorzelecki</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dLbls>
            <c:delete val="1"/>
          </c:dLbls>
          <c:cat>
            <c:numRef>
              <c:f>'WPG tabele wykresy'!$B$116:$F$116</c:f>
              <c:numCache>
                <c:formatCode>General</c:formatCode>
                <c:ptCount val="5"/>
                <c:pt idx="0">
                  <c:v>2016</c:v>
                </c:pt>
                <c:pt idx="1">
                  <c:v>2017</c:v>
                </c:pt>
                <c:pt idx="2">
                  <c:v>2018</c:v>
                </c:pt>
                <c:pt idx="3">
                  <c:v>2019</c:v>
                </c:pt>
                <c:pt idx="4">
                  <c:v>2020</c:v>
                </c:pt>
              </c:numCache>
            </c:numRef>
          </c:cat>
          <c:val>
            <c:numRef>
              <c:f>'WPG tabele wykresy'!$B$118:$F$118</c:f>
              <c:numCache>
                <c:formatCode>#,##0.00</c:formatCode>
                <c:ptCount val="5"/>
                <c:pt idx="0">
                  <c:v>3.9</c:v>
                </c:pt>
                <c:pt idx="1">
                  <c:v>4.08</c:v>
                </c:pt>
                <c:pt idx="2">
                  <c:v>3.87</c:v>
                </c:pt>
                <c:pt idx="3">
                  <c:v>3.98</c:v>
                </c:pt>
                <c:pt idx="4">
                  <c:v>4.1100000000000003</c:v>
                </c:pt>
              </c:numCache>
            </c:numRef>
          </c:val>
          <c:smooth val="0"/>
          <c:extLst>
            <c:ext xmlns:c16="http://schemas.microsoft.com/office/drawing/2014/chart" uri="{C3380CC4-5D6E-409C-BE32-E72D297353CC}">
              <c16:uniqueId val="{00000001-658E-4022-82CF-78F3E74EBE0A}"/>
            </c:ext>
          </c:extLst>
        </c:ser>
        <c:ser>
          <c:idx val="2"/>
          <c:order val="2"/>
          <c:tx>
            <c:strRef>
              <c:f>'WPG tabele wykresy'!$A$119</c:f>
              <c:strCache>
                <c:ptCount val="1"/>
                <c:pt idx="0">
                  <c:v>Gmina Węgliniec </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dLbls>
            <c:delete val="1"/>
          </c:dLbls>
          <c:cat>
            <c:numRef>
              <c:f>'WPG tabele wykresy'!$B$116:$F$116</c:f>
              <c:numCache>
                <c:formatCode>General</c:formatCode>
                <c:ptCount val="5"/>
                <c:pt idx="0">
                  <c:v>2016</c:v>
                </c:pt>
                <c:pt idx="1">
                  <c:v>2017</c:v>
                </c:pt>
                <c:pt idx="2">
                  <c:v>2018</c:v>
                </c:pt>
                <c:pt idx="3">
                  <c:v>2019</c:v>
                </c:pt>
                <c:pt idx="4">
                  <c:v>2020</c:v>
                </c:pt>
              </c:numCache>
            </c:numRef>
          </c:cat>
          <c:val>
            <c:numRef>
              <c:f>'WPG tabele wykresy'!$B$119:$F$119</c:f>
              <c:numCache>
                <c:formatCode>#,##0.00</c:formatCode>
                <c:ptCount val="5"/>
                <c:pt idx="0">
                  <c:v>3.67</c:v>
                </c:pt>
                <c:pt idx="1">
                  <c:v>3.81</c:v>
                </c:pt>
                <c:pt idx="2">
                  <c:v>3.34</c:v>
                </c:pt>
                <c:pt idx="3">
                  <c:v>3.5</c:v>
                </c:pt>
                <c:pt idx="4">
                  <c:v>3.53</c:v>
                </c:pt>
              </c:numCache>
            </c:numRef>
          </c:val>
          <c:smooth val="0"/>
          <c:extLst>
            <c:ext xmlns:c16="http://schemas.microsoft.com/office/drawing/2014/chart" uri="{C3380CC4-5D6E-409C-BE32-E72D297353CC}">
              <c16:uniqueId val="{00000002-658E-4022-82CF-78F3E74EBE0A}"/>
            </c:ext>
          </c:extLst>
        </c:ser>
        <c:dLbls>
          <c:dLblPos val="ctr"/>
          <c:showLegendKey val="0"/>
          <c:showVal val="1"/>
          <c:showCatName val="0"/>
          <c:showSerName val="0"/>
          <c:showPercent val="0"/>
          <c:showBubbleSize val="0"/>
        </c:dLbls>
        <c:marker val="1"/>
        <c:smooth val="0"/>
        <c:axId val="931780288"/>
        <c:axId val="931787904"/>
      </c:lineChart>
      <c:catAx>
        <c:axId val="9317802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931787904"/>
        <c:crosses val="autoZero"/>
        <c:auto val="1"/>
        <c:lblAlgn val="ctr"/>
        <c:lblOffset val="100"/>
        <c:noMultiLvlLbl val="0"/>
      </c:catAx>
      <c:valAx>
        <c:axId val="931787904"/>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93178028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pl-PL"/>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'WPG tabele wykresy'!$A$59</c:f>
              <c:strCache>
                <c:ptCount val="1"/>
                <c:pt idx="0">
                  <c:v>woj. dolnośląskie</c:v>
                </c:pt>
              </c:strCache>
            </c:strRef>
          </c:tx>
          <c:spPr>
            <a:ln w="28575" cap="rnd">
              <a:solidFill>
                <a:schemeClr val="accent1"/>
              </a:solidFill>
              <a:round/>
            </a:ln>
            <a:effectLst/>
          </c:spPr>
          <c:marker>
            <c:symbol val="square"/>
            <c:size val="5"/>
            <c:spPr>
              <a:solidFill>
                <a:schemeClr val="accent1"/>
              </a:solidFill>
              <a:ln w="9525">
                <a:solidFill>
                  <a:schemeClr val="accent1"/>
                </a:solidFill>
              </a:ln>
              <a:effectLst/>
            </c:spPr>
          </c:marker>
          <c:cat>
            <c:numRef>
              <c:f>'WPG tabele wykresy'!$B$58:$F$58</c:f>
              <c:numCache>
                <c:formatCode>General</c:formatCode>
                <c:ptCount val="5"/>
                <c:pt idx="0">
                  <c:v>2016</c:v>
                </c:pt>
                <c:pt idx="1">
                  <c:v>2017</c:v>
                </c:pt>
                <c:pt idx="2">
                  <c:v>2018</c:v>
                </c:pt>
                <c:pt idx="3">
                  <c:v>2019</c:v>
                </c:pt>
                <c:pt idx="4">
                  <c:v>2020</c:v>
                </c:pt>
              </c:numCache>
            </c:numRef>
          </c:cat>
          <c:val>
            <c:numRef>
              <c:f>'WPG tabele wykresy'!$B$59:$F$59</c:f>
              <c:numCache>
                <c:formatCode>#,##0</c:formatCode>
                <c:ptCount val="5"/>
                <c:pt idx="0">
                  <c:v>124</c:v>
                </c:pt>
                <c:pt idx="1">
                  <c:v>127</c:v>
                </c:pt>
                <c:pt idx="2">
                  <c:v>129</c:v>
                </c:pt>
                <c:pt idx="3">
                  <c:v>132</c:v>
                </c:pt>
                <c:pt idx="4">
                  <c:v>137</c:v>
                </c:pt>
              </c:numCache>
            </c:numRef>
          </c:val>
          <c:smooth val="0"/>
          <c:extLst>
            <c:ext xmlns:c16="http://schemas.microsoft.com/office/drawing/2014/chart" uri="{C3380CC4-5D6E-409C-BE32-E72D297353CC}">
              <c16:uniqueId val="{00000000-7803-4B0B-826A-1431C176A77B}"/>
            </c:ext>
          </c:extLst>
        </c:ser>
        <c:ser>
          <c:idx val="1"/>
          <c:order val="1"/>
          <c:tx>
            <c:strRef>
              <c:f>'WPG tabele wykresy'!$A$60</c:f>
              <c:strCache>
                <c:ptCount val="1"/>
                <c:pt idx="0">
                  <c:v>powiat zgorzelecki</c:v>
                </c:pt>
              </c:strCache>
            </c:strRef>
          </c:tx>
          <c:spPr>
            <a:ln w="28575" cap="rnd">
              <a:solidFill>
                <a:schemeClr val="accent2"/>
              </a:solidFill>
              <a:round/>
            </a:ln>
            <a:effectLst/>
          </c:spPr>
          <c:marker>
            <c:symbol val="square"/>
            <c:size val="5"/>
            <c:spPr>
              <a:solidFill>
                <a:schemeClr val="accent2"/>
              </a:solidFill>
              <a:ln w="9525">
                <a:solidFill>
                  <a:schemeClr val="accent2"/>
                </a:solidFill>
              </a:ln>
              <a:effectLst/>
            </c:spPr>
          </c:marker>
          <c:cat>
            <c:numRef>
              <c:f>'WPG tabele wykresy'!$B$58:$F$58</c:f>
              <c:numCache>
                <c:formatCode>General</c:formatCode>
                <c:ptCount val="5"/>
                <c:pt idx="0">
                  <c:v>2016</c:v>
                </c:pt>
                <c:pt idx="1">
                  <c:v>2017</c:v>
                </c:pt>
                <c:pt idx="2">
                  <c:v>2018</c:v>
                </c:pt>
                <c:pt idx="3">
                  <c:v>2019</c:v>
                </c:pt>
                <c:pt idx="4">
                  <c:v>2020</c:v>
                </c:pt>
              </c:numCache>
            </c:numRef>
          </c:cat>
          <c:val>
            <c:numRef>
              <c:f>'WPG tabele wykresy'!$B$60:$F$60</c:f>
              <c:numCache>
                <c:formatCode>#,##0</c:formatCode>
                <c:ptCount val="5"/>
                <c:pt idx="0">
                  <c:v>97</c:v>
                </c:pt>
                <c:pt idx="1">
                  <c:v>97</c:v>
                </c:pt>
                <c:pt idx="2">
                  <c:v>98</c:v>
                </c:pt>
                <c:pt idx="3">
                  <c:v>98</c:v>
                </c:pt>
                <c:pt idx="4">
                  <c:v>101</c:v>
                </c:pt>
              </c:numCache>
            </c:numRef>
          </c:val>
          <c:smooth val="0"/>
          <c:extLst>
            <c:ext xmlns:c16="http://schemas.microsoft.com/office/drawing/2014/chart" uri="{C3380CC4-5D6E-409C-BE32-E72D297353CC}">
              <c16:uniqueId val="{00000001-7803-4B0B-826A-1431C176A77B}"/>
            </c:ext>
          </c:extLst>
        </c:ser>
        <c:ser>
          <c:idx val="2"/>
          <c:order val="2"/>
          <c:tx>
            <c:strRef>
              <c:f>'WPG tabele wykresy'!$A$61</c:f>
              <c:strCache>
                <c:ptCount val="1"/>
                <c:pt idx="0">
                  <c:v>Gmina Węgliniec </c:v>
                </c:pt>
              </c:strCache>
            </c:strRef>
          </c:tx>
          <c:spPr>
            <a:ln w="28575" cap="rnd">
              <a:solidFill>
                <a:schemeClr val="accent3"/>
              </a:solidFill>
              <a:round/>
            </a:ln>
            <a:effectLst/>
          </c:spPr>
          <c:marker>
            <c:symbol val="square"/>
            <c:size val="5"/>
            <c:spPr>
              <a:solidFill>
                <a:schemeClr val="accent3"/>
              </a:solidFill>
              <a:ln w="9525">
                <a:solidFill>
                  <a:schemeClr val="accent3"/>
                </a:solidFill>
              </a:ln>
              <a:effectLst/>
            </c:spPr>
          </c:marker>
          <c:cat>
            <c:numRef>
              <c:f>'WPG tabele wykresy'!$B$58:$F$58</c:f>
              <c:numCache>
                <c:formatCode>General</c:formatCode>
                <c:ptCount val="5"/>
                <c:pt idx="0">
                  <c:v>2016</c:v>
                </c:pt>
                <c:pt idx="1">
                  <c:v>2017</c:v>
                </c:pt>
                <c:pt idx="2">
                  <c:v>2018</c:v>
                </c:pt>
                <c:pt idx="3">
                  <c:v>2019</c:v>
                </c:pt>
                <c:pt idx="4">
                  <c:v>2020</c:v>
                </c:pt>
              </c:numCache>
            </c:numRef>
          </c:cat>
          <c:val>
            <c:numRef>
              <c:f>'WPG tabele wykresy'!$B$61:$F$61</c:f>
              <c:numCache>
                <c:formatCode>#,##0</c:formatCode>
                <c:ptCount val="5"/>
                <c:pt idx="0">
                  <c:v>86</c:v>
                </c:pt>
                <c:pt idx="1">
                  <c:v>87</c:v>
                </c:pt>
                <c:pt idx="2">
                  <c:v>87</c:v>
                </c:pt>
                <c:pt idx="3">
                  <c:v>90</c:v>
                </c:pt>
                <c:pt idx="4">
                  <c:v>92</c:v>
                </c:pt>
              </c:numCache>
            </c:numRef>
          </c:val>
          <c:smooth val="0"/>
          <c:extLst>
            <c:ext xmlns:c16="http://schemas.microsoft.com/office/drawing/2014/chart" uri="{C3380CC4-5D6E-409C-BE32-E72D297353CC}">
              <c16:uniqueId val="{00000002-7803-4B0B-826A-1431C176A77B}"/>
            </c:ext>
          </c:extLst>
        </c:ser>
        <c:dLbls>
          <c:showLegendKey val="0"/>
          <c:showVal val="0"/>
          <c:showCatName val="0"/>
          <c:showSerName val="0"/>
          <c:showPercent val="0"/>
          <c:showBubbleSize val="0"/>
        </c:dLbls>
        <c:marker val="1"/>
        <c:smooth val="0"/>
        <c:axId val="694368576"/>
        <c:axId val="666816304"/>
      </c:lineChart>
      <c:catAx>
        <c:axId val="6943685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pl-PL"/>
          </a:p>
        </c:txPr>
        <c:crossAx val="666816304"/>
        <c:crosses val="autoZero"/>
        <c:auto val="1"/>
        <c:lblAlgn val="ctr"/>
        <c:lblOffset val="100"/>
        <c:noMultiLvlLbl val="0"/>
      </c:catAx>
      <c:valAx>
        <c:axId val="66681630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pl-PL"/>
          </a:p>
        </c:txPr>
        <c:crossAx val="69436857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pl-PL"/>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sz="900">
          <a:latin typeface="Arial" panose="020B0604020202020204" pitchFamily="34" charset="0"/>
          <a:cs typeface="Arial" panose="020B0604020202020204" pitchFamily="34" charset="0"/>
        </a:defRPr>
      </a:pPr>
      <a:endParaRPr lang="pl-PL"/>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2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32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Motyw pakietu Office">
  <a:themeElements>
    <a:clrScheme name="Niestandardowy 33">
      <a:dk1>
        <a:sysClr val="windowText" lastClr="000000"/>
      </a:dk1>
      <a:lt1>
        <a:sysClr val="window" lastClr="FFFFFF"/>
      </a:lt1>
      <a:dk2>
        <a:srgbClr val="44546A"/>
      </a:dk2>
      <a:lt2>
        <a:srgbClr val="E7E6E6"/>
      </a:lt2>
      <a:accent1>
        <a:srgbClr val="4472C4"/>
      </a:accent1>
      <a:accent2>
        <a:srgbClr val="8BC34A"/>
      </a:accent2>
      <a:accent3>
        <a:srgbClr val="FFF100"/>
      </a:accent3>
      <a:accent4>
        <a:srgbClr val="EC2A32"/>
      </a:accent4>
      <a:accent5>
        <a:srgbClr val="0FB1EE"/>
      </a:accent5>
      <a:accent6>
        <a:srgbClr val="70AD47"/>
      </a:accent6>
      <a:hlink>
        <a:srgbClr val="0563C1"/>
      </a:hlink>
      <a:folHlink>
        <a:srgbClr val="954F72"/>
      </a:folHlink>
    </a:clrScheme>
    <a:fontScheme name="Niestandardowy 1">
      <a:majorFont>
        <a:latin typeface="Calibri"/>
        <a:ea typeface=""/>
        <a:cs typeface=""/>
      </a:majorFont>
      <a:minorFont>
        <a:latin typeface="Calibri"/>
        <a:ea typeface=""/>
        <a:cs typeface=""/>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BC35690-C7FA-47BD-96F2-BEBA10C35A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4780</TotalTime>
  <Pages>50</Pages>
  <Words>12819</Words>
  <Characters>76916</Characters>
  <Application>Microsoft Office Word</Application>
  <DocSecurity>0</DocSecurity>
  <Lines>640</Lines>
  <Paragraphs>179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89556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Szczerbal</dc:creator>
  <cp:keywords/>
  <dc:description/>
  <cp:lastModifiedBy>Magdalena Opoka</cp:lastModifiedBy>
  <cp:revision>25</cp:revision>
  <cp:lastPrinted>2022-09-08T10:26:00Z</cp:lastPrinted>
  <dcterms:created xsi:type="dcterms:W3CDTF">2022-08-04T07:45:00Z</dcterms:created>
  <dcterms:modified xsi:type="dcterms:W3CDTF">2022-09-08T10:26:00Z</dcterms:modified>
</cp:coreProperties>
</file>