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D5" w:rsidRDefault="0049748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12700</wp:posOffset>
                </wp:positionV>
                <wp:extent cx="1444625" cy="457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4D5" w:rsidRDefault="009F54D5">
                            <w:pPr>
                              <w:pStyle w:val="Teksttreci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45pt;margin-top:1pt;width:113.75pt;height:3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" filled="f" stroked="f">
                <v:textbox inset="0,0,0,0">
                  <w:txbxContent>
                    <w:p w:rsidR="009F54D5" w:rsidRDefault="009F54D5">
                      <w:pPr>
                        <w:pStyle w:val="Teksttreci2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F54D5" w:rsidRDefault="00497480">
      <w:pPr>
        <w:pStyle w:val="Teksttreci0"/>
        <w:spacing w:after="940" w:line="257" w:lineRule="auto"/>
        <w:jc w:val="center"/>
      </w:pPr>
      <w:r>
        <w:rPr>
          <w:b/>
          <w:bCs/>
        </w:rPr>
        <w:t xml:space="preserve">Zarządzenie </w:t>
      </w:r>
      <w:proofErr w:type="gramStart"/>
      <w:r>
        <w:rPr>
          <w:b/>
          <w:bCs/>
        </w:rPr>
        <w:t>Nr .</w:t>
      </w:r>
      <w:proofErr w:type="gramEnd"/>
      <w:r w:rsidR="002A071C">
        <w:rPr>
          <w:b/>
          <w:bCs/>
        </w:rPr>
        <w:t xml:space="preserve"> 78/</w:t>
      </w:r>
      <w:r>
        <w:rPr>
          <w:b/>
          <w:bCs/>
        </w:rPr>
        <w:t>2022</w:t>
      </w:r>
      <w:r>
        <w:rPr>
          <w:b/>
          <w:bCs/>
        </w:rPr>
        <w:br/>
        <w:t>Burmistrza Gminy i Miasta Węgliniec</w:t>
      </w:r>
      <w:r>
        <w:rPr>
          <w:b/>
          <w:bCs/>
        </w:rPr>
        <w:br/>
        <w:t xml:space="preserve">z dnia </w:t>
      </w:r>
      <w:r w:rsidR="002A071C">
        <w:rPr>
          <w:b/>
          <w:bCs/>
        </w:rPr>
        <w:t>11.08.</w:t>
      </w:r>
      <w:r>
        <w:rPr>
          <w:b/>
          <w:bCs/>
        </w:rPr>
        <w:t>2022r.</w:t>
      </w:r>
    </w:p>
    <w:p w:rsidR="009F54D5" w:rsidRDefault="00497480">
      <w:pPr>
        <w:pStyle w:val="Teksttreci0"/>
        <w:spacing w:after="520" w:line="252" w:lineRule="auto"/>
        <w:jc w:val="both"/>
      </w:pPr>
      <w:r>
        <w:t>w sprawie zmiany załącznika nr 1 do Zarządzenia Nr 68/06 Burmistrza Gminy i Miasta Węgliniec</w:t>
      </w:r>
      <w:r>
        <w:br/>
        <w:t xml:space="preserve">z dnia 29.12.2006r. w sprawie powołania </w:t>
      </w:r>
      <w:r>
        <w:t>Gminnej Komisji Rozwiązywania Problemów</w:t>
      </w:r>
      <w:r>
        <w:br/>
        <w:t>Alkoholowych</w:t>
      </w:r>
    </w:p>
    <w:p w:rsidR="009F54D5" w:rsidRDefault="00497480">
      <w:pPr>
        <w:pStyle w:val="Teksttreci0"/>
        <w:jc w:val="both"/>
      </w:pPr>
      <w:r>
        <w:t>Na podstawie art. 30 ustawy z dnia 8 marca 1990r. o samorządzie gminnym (Dz. U. z 2022r.</w:t>
      </w:r>
      <w:r>
        <w:br/>
        <w:t>poz.559 z późn. zm.) oraz art.4</w:t>
      </w:r>
      <w:r>
        <w:rPr>
          <w:vertAlign w:val="superscript"/>
        </w:rPr>
        <w:t>1</w:t>
      </w:r>
      <w:r>
        <w:t xml:space="preserve"> ust. 3 ustawy z dnia 26 października 1982r. o wychowaniu w</w:t>
      </w:r>
      <w:r>
        <w:br/>
        <w:t>trzeźwości i przeciwdz</w:t>
      </w:r>
      <w:r>
        <w:t>iałaniu alkoholizmowi (Dz. U. z 202Ir., poz. 1119 z późn. zm.) i 20 ust. 2</w:t>
      </w:r>
      <w:r>
        <w:br/>
        <w:t>pkt. b Regulaminu Organizacyjnego Urzędu Gminy i Miasta w Węglińcu zarządzam, co następuje:</w:t>
      </w:r>
    </w:p>
    <w:p w:rsidR="009F54D5" w:rsidRDefault="009F54D5">
      <w:pPr>
        <w:pStyle w:val="Teksttreci0"/>
        <w:numPr>
          <w:ilvl w:val="0"/>
          <w:numId w:val="1"/>
        </w:numPr>
        <w:spacing w:after="240"/>
        <w:jc w:val="center"/>
      </w:pPr>
    </w:p>
    <w:p w:rsidR="009F54D5" w:rsidRDefault="00497480">
      <w:pPr>
        <w:pStyle w:val="Teksttreci0"/>
        <w:spacing w:after="0"/>
        <w:jc w:val="both"/>
      </w:pPr>
      <w:r>
        <w:t>Zmienia się załącznik nr 1 do Zarządzenia Nr 68/06 Burmistrza Gminy i Miasta Węgliniec z</w:t>
      </w:r>
      <w:r>
        <w:t xml:space="preserve"> dnia</w:t>
      </w:r>
      <w:r>
        <w:br/>
        <w:t>29.12.2006r. w sprawie powołania Gminnej Komisji Rozwiązywania Problemów Alkoholowych,</w:t>
      </w:r>
      <w:r>
        <w:br/>
        <w:t>który otrzymuje następujące brzmienie:</w:t>
      </w:r>
    </w:p>
    <w:p w:rsidR="009F54D5" w:rsidRDefault="00497480">
      <w:pPr>
        <w:pStyle w:val="Teksttreci0"/>
        <w:numPr>
          <w:ilvl w:val="0"/>
          <w:numId w:val="2"/>
        </w:numPr>
        <w:tabs>
          <w:tab w:val="left" w:pos="719"/>
        </w:tabs>
        <w:spacing w:after="0"/>
        <w:ind w:left="740" w:hanging="360"/>
        <w:jc w:val="both"/>
      </w:pPr>
      <w:r>
        <w:t xml:space="preserve">Krystian </w:t>
      </w:r>
      <w:proofErr w:type="spellStart"/>
      <w:r>
        <w:t>Kutny</w:t>
      </w:r>
      <w:proofErr w:type="spellEnd"/>
      <w:r>
        <w:t xml:space="preserve"> - przewodniczący komisji - przedstawiciel Zespołu Interdyscyplinarnego ds.</w:t>
      </w:r>
      <w:r>
        <w:br/>
        <w:t>Przeciwdziałania Przemocy w Rodzin</w:t>
      </w:r>
      <w:r>
        <w:t>ie w Węglińcu;</w:t>
      </w:r>
    </w:p>
    <w:p w:rsidR="009F54D5" w:rsidRDefault="00497480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firstLine="380"/>
      </w:pPr>
      <w:r>
        <w:t>Elżbieta Grabowska - członek komisji- przedstawiciel Rady Miejskiej w Węglińcu;</w:t>
      </w:r>
    </w:p>
    <w:p w:rsidR="009F54D5" w:rsidRDefault="00497480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firstLine="380"/>
      </w:pPr>
      <w:r>
        <w:t>Grzegorz Tyrakowski - członek komisji- przedstawiciel Rady Miejskiej w Węglińcu;</w:t>
      </w:r>
    </w:p>
    <w:p w:rsidR="009F54D5" w:rsidRDefault="00497480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firstLine="380"/>
      </w:pPr>
      <w:r>
        <w:t>Lucyna Górniak - członek komisji- przedstawiciel Komisariatu Policji;</w:t>
      </w:r>
    </w:p>
    <w:p w:rsidR="009F54D5" w:rsidRDefault="00497480">
      <w:pPr>
        <w:pStyle w:val="Teksttreci0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r>
        <w:t>Angelika C</w:t>
      </w:r>
      <w:r>
        <w:t>hromy - członek komisji - przedstawień Miejsko-Gminnego Ośrodka Pomocy</w:t>
      </w:r>
      <w:r>
        <w:br/>
        <w:t>Społecznej w Węglińcu.</w:t>
      </w:r>
    </w:p>
    <w:p w:rsidR="009F54D5" w:rsidRDefault="009F54D5">
      <w:pPr>
        <w:pStyle w:val="Teksttreci0"/>
        <w:numPr>
          <w:ilvl w:val="0"/>
          <w:numId w:val="1"/>
        </w:numPr>
        <w:spacing w:after="240"/>
        <w:jc w:val="center"/>
      </w:pPr>
    </w:p>
    <w:p w:rsidR="009F54D5" w:rsidRDefault="00497480">
      <w:pPr>
        <w:pStyle w:val="Teksttreci0"/>
      </w:pPr>
      <w:r>
        <w:t>Traci moc Zarządzenie Nr 45/2022 Burmistrza Miasta i Gminy Węgliniec z dnia 16.05.2022r.</w:t>
      </w:r>
    </w:p>
    <w:p w:rsidR="009F54D5" w:rsidRDefault="009F54D5">
      <w:pPr>
        <w:pStyle w:val="Teksttreci0"/>
        <w:numPr>
          <w:ilvl w:val="0"/>
          <w:numId w:val="1"/>
        </w:numPr>
        <w:spacing w:after="240"/>
        <w:jc w:val="center"/>
      </w:pPr>
    </w:p>
    <w:p w:rsidR="009F54D5" w:rsidRDefault="00497480">
      <w:pPr>
        <w:pStyle w:val="Teksttreci0"/>
      </w:pPr>
      <w:r>
        <w:t xml:space="preserve">Wykonanie zarządzenia powierza się Sekretarzowi Gminy i Miasta </w:t>
      </w:r>
      <w:r>
        <w:t>Węgliniec.</w:t>
      </w:r>
    </w:p>
    <w:p w:rsidR="009F54D5" w:rsidRDefault="009F54D5">
      <w:pPr>
        <w:pStyle w:val="Teksttreci0"/>
        <w:numPr>
          <w:ilvl w:val="0"/>
          <w:numId w:val="1"/>
        </w:numPr>
        <w:spacing w:after="240"/>
        <w:jc w:val="center"/>
      </w:pPr>
    </w:p>
    <w:p w:rsidR="009F54D5" w:rsidRDefault="00497480">
      <w:pPr>
        <w:pStyle w:val="Teksttreci0"/>
        <w:spacing w:after="0"/>
        <w:sectPr w:rsidR="009F54D5">
          <w:pgSz w:w="11900" w:h="16840"/>
          <w:pgMar w:top="871" w:right="932" w:bottom="355" w:left="1281" w:header="443" w:footer="3" w:gutter="0"/>
          <w:pgNumType w:start="1"/>
          <w:cols w:space="720"/>
          <w:noEndnote/>
          <w:docGrid w:linePitch="360"/>
        </w:sectPr>
      </w:pPr>
      <w:r>
        <w:t>Zarządzenie wchodzi w życie z dniem podjęcia.</w:t>
      </w: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line="240" w:lineRule="exact"/>
        <w:rPr>
          <w:sz w:val="19"/>
          <w:szCs w:val="19"/>
        </w:rPr>
      </w:pPr>
    </w:p>
    <w:p w:rsidR="009F54D5" w:rsidRDefault="009F54D5">
      <w:pPr>
        <w:spacing w:before="39" w:after="39" w:line="240" w:lineRule="exact"/>
        <w:rPr>
          <w:sz w:val="19"/>
          <w:szCs w:val="19"/>
        </w:rPr>
      </w:pPr>
    </w:p>
    <w:p w:rsidR="009F54D5" w:rsidRDefault="009F54D5">
      <w:pPr>
        <w:spacing w:line="1" w:lineRule="exact"/>
        <w:sectPr w:rsidR="009F54D5">
          <w:type w:val="continuous"/>
          <w:pgSz w:w="11900" w:h="16840"/>
          <w:pgMar w:top="871" w:right="0" w:bottom="355" w:left="0" w:header="0" w:footer="3" w:gutter="0"/>
          <w:cols w:space="720"/>
          <w:noEndnote/>
          <w:docGrid w:linePitch="360"/>
        </w:sectPr>
      </w:pPr>
    </w:p>
    <w:p w:rsidR="002A071C" w:rsidRDefault="002A071C">
      <w:pPr>
        <w:spacing w:line="360" w:lineRule="exact"/>
        <w:rPr>
          <w:noProof/>
        </w:rPr>
      </w:pPr>
    </w:p>
    <w:p w:rsidR="009F54D5" w:rsidRDefault="009F54D5">
      <w:pPr>
        <w:spacing w:line="360" w:lineRule="exact"/>
      </w:pPr>
      <w:bookmarkStart w:id="0" w:name="_GoBack"/>
      <w:bookmarkEnd w:id="0"/>
    </w:p>
    <w:p w:rsidR="009F54D5" w:rsidRDefault="009F54D5">
      <w:pPr>
        <w:spacing w:line="360" w:lineRule="exact"/>
      </w:pPr>
    </w:p>
    <w:p w:rsidR="009F54D5" w:rsidRDefault="009F54D5">
      <w:pPr>
        <w:spacing w:line="360" w:lineRule="exact"/>
      </w:pPr>
    </w:p>
    <w:p w:rsidR="009F54D5" w:rsidRDefault="009F54D5">
      <w:pPr>
        <w:spacing w:after="455" w:line="1" w:lineRule="exact"/>
      </w:pPr>
    </w:p>
    <w:p w:rsidR="009F54D5" w:rsidRDefault="009F54D5">
      <w:pPr>
        <w:spacing w:line="1" w:lineRule="exact"/>
      </w:pPr>
    </w:p>
    <w:sectPr w:rsidR="009F54D5">
      <w:type w:val="continuous"/>
      <w:pgSz w:w="11900" w:h="16840"/>
      <w:pgMar w:top="871" w:right="932" w:bottom="355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80" w:rsidRDefault="00497480">
      <w:r>
        <w:separator/>
      </w:r>
    </w:p>
  </w:endnote>
  <w:endnote w:type="continuationSeparator" w:id="0">
    <w:p w:rsidR="00497480" w:rsidRDefault="0049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80" w:rsidRDefault="00497480"/>
  </w:footnote>
  <w:footnote w:type="continuationSeparator" w:id="0">
    <w:p w:rsidR="00497480" w:rsidRDefault="00497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337B"/>
    <w:multiLevelType w:val="multilevel"/>
    <w:tmpl w:val="7158B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50953"/>
    <w:multiLevelType w:val="multilevel"/>
    <w:tmpl w:val="A656C2A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D5"/>
    <w:rsid w:val="002A071C"/>
    <w:rsid w:val="00497480"/>
    <w:rsid w:val="009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89FE"/>
  <w15:docId w15:val="{EBEB0CBF-EEB3-415C-8E3B-5661191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8CA5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F98CA5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color w:val="F98CA5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ind w:firstLine="220"/>
    </w:pPr>
    <w:rPr>
      <w:rFonts w:ascii="Arial" w:eastAsia="Arial" w:hAnsi="Arial" w:cs="Arial"/>
      <w:color w:val="F98CA5"/>
    </w:rPr>
  </w:style>
  <w:style w:type="paragraph" w:customStyle="1" w:styleId="Teksttreci0">
    <w:name w:val="Tekst treści"/>
    <w:basedOn w:val="Normalny"/>
    <w:link w:val="Teksttreci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pPr>
      <w:spacing w:after="2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2022-09-26T08:28:00Z</dcterms:created>
  <dcterms:modified xsi:type="dcterms:W3CDTF">2022-09-26T08:30:00Z</dcterms:modified>
</cp:coreProperties>
</file>