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2111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925/LII/22</w:t>
      </w:r>
      <w:r>
        <w:rPr>
          <w:b/>
          <w:caps/>
        </w:rPr>
        <w:br/>
        <w:t>Rady Miejskiej Węglińca</w:t>
      </w:r>
    </w:p>
    <w:p w14:paraId="62A692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2B52B8F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F8FD81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C60DE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11,40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 położone w Węglińcu przy ul. Piłsudskiego 29 na działce o numerze ewidencyjnym 1/66 </w:t>
      </w:r>
      <w:r w:rsidRPr="005A42AE">
        <w:rPr>
          <w:color w:val="000000"/>
          <w:highlight w:val="black"/>
          <w:u w:color="000000"/>
        </w:rPr>
        <w:t>z Panem Sławomirem Kapeluchem.</w:t>
      </w:r>
    </w:p>
    <w:p w14:paraId="5B3D90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3E179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C07B23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4D5D3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4013D" w14:paraId="0570D9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FE1ABD" w14:textId="77777777" w:rsidR="0044013D" w:rsidRDefault="0044013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4A5FD" w14:textId="77777777" w:rsidR="0044013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4013D" w14:paraId="74F1B7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ADC9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FD681F" w14:textId="77777777" w:rsidR="0044013D" w:rsidRDefault="0044013D"/>
          <w:p w14:paraId="1B9029E2" w14:textId="77777777" w:rsidR="0044013D" w:rsidRDefault="0044013D"/>
          <w:p w14:paraId="04A3748F" w14:textId="77777777" w:rsidR="0044013D" w:rsidRDefault="0044013D"/>
          <w:p w14:paraId="0DBB40EF" w14:textId="77777777" w:rsidR="0044013D" w:rsidRDefault="0044013D"/>
          <w:p w14:paraId="63B6C007" w14:textId="77777777" w:rsidR="0044013D" w:rsidRDefault="0044013D"/>
        </w:tc>
      </w:tr>
      <w:tr w:rsidR="0044013D" w14:paraId="3D945D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6F2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4013D" w14:paraId="404C36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5989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6D3650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7C2D5" w14:textId="77777777" w:rsidR="009A19A1" w:rsidRDefault="009A19A1">
      <w:r>
        <w:separator/>
      </w:r>
    </w:p>
  </w:endnote>
  <w:endnote w:type="continuationSeparator" w:id="0">
    <w:p w14:paraId="14EDF9DE" w14:textId="77777777" w:rsidR="009A19A1" w:rsidRDefault="009A1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4013D" w14:paraId="36D1A60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86B69A" w14:textId="77777777" w:rsidR="0044013D" w:rsidRDefault="00000000">
          <w:pPr>
            <w:jc w:val="left"/>
            <w:rPr>
              <w:sz w:val="18"/>
            </w:rPr>
          </w:pPr>
          <w:r w:rsidRPr="005A42AE">
            <w:rPr>
              <w:sz w:val="18"/>
              <w:lang w:val="en-US"/>
            </w:rPr>
            <w:t>Id: 015F7F78-BACB-4A30-87C3-AE47EA2E2154.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17EC51" w14:textId="77777777" w:rsidR="0044013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A42A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DA789D" w14:textId="77777777" w:rsidR="0044013D" w:rsidRDefault="0044013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B0A10" w14:textId="77777777" w:rsidR="009A19A1" w:rsidRDefault="009A19A1">
      <w:r>
        <w:separator/>
      </w:r>
    </w:p>
  </w:footnote>
  <w:footnote w:type="continuationSeparator" w:id="0">
    <w:p w14:paraId="5B34A813" w14:textId="77777777" w:rsidR="009A19A1" w:rsidRDefault="009A19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4013D"/>
    <w:rsid w:val="005A42AE"/>
    <w:rsid w:val="009A19A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13E01"/>
  <w15:docId w15:val="{854FEEAC-46E1-4135-95ED-75CA0C3E6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925/LII/22 z dnia 29 września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2022-10-10T10:50:00Z</dcterms:created>
  <dcterms:modified xsi:type="dcterms:W3CDTF">2022-10-10T08:57:00Z</dcterms:modified>
  <cp:category>Akt prawny</cp:category>
</cp:coreProperties>
</file>