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63BA0" w14:textId="77777777" w:rsidR="00BB04B0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0148093C" wp14:editId="4397033C">
                <wp:simplePos x="0" y="0"/>
                <wp:positionH relativeFrom="page">
                  <wp:posOffset>598805</wp:posOffset>
                </wp:positionH>
                <wp:positionV relativeFrom="paragraph">
                  <wp:posOffset>12700</wp:posOffset>
                </wp:positionV>
                <wp:extent cx="1426210" cy="55753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210" cy="5575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18BFAE" w14:textId="4E04D758" w:rsidR="00BB04B0" w:rsidRDefault="00BB04B0">
                            <w:pPr>
                              <w:pStyle w:val="Teksttreci0"/>
                              <w:spacing w:line="21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148093C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7.15pt;margin-top:1pt;width:112.3pt;height:43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" filled="f" stroked="f">
                <v:textbox inset="0,0,0,0">
                  <w:txbxContent>
                    <w:p w14:paraId="7018BFAE" w14:textId="4E04D758" w:rsidR="00BB04B0" w:rsidRDefault="00BB04B0">
                      <w:pPr>
                        <w:pStyle w:val="Teksttreci0"/>
                        <w:spacing w:line="21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AAA0F7D" w14:textId="77777777" w:rsidR="00BB04B0" w:rsidRDefault="00000000">
      <w:pPr>
        <w:pStyle w:val="Nagwek10"/>
        <w:keepNext/>
        <w:keepLines/>
      </w:pPr>
      <w:bookmarkStart w:id="0" w:name="bookmark0"/>
      <w:r>
        <w:t>Zarządzenie Nr 110/2022</w:t>
      </w:r>
      <w:r>
        <w:br/>
        <w:t>Burmistrza Gminy i Miasta Węgliniec</w:t>
      </w:r>
      <w:r>
        <w:br/>
        <w:t>z dnia 26 października 2022 roku</w:t>
      </w:r>
      <w:bookmarkEnd w:id="0"/>
    </w:p>
    <w:p w14:paraId="49210840" w14:textId="761C3C58" w:rsidR="00BB04B0" w:rsidRDefault="00000000">
      <w:pPr>
        <w:pStyle w:val="Teksttreci0"/>
        <w:spacing w:after="28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 sprawie powołania Komisji Konkursowej do przeprowadzenia konkursu na</w:t>
      </w:r>
      <w:r>
        <w:rPr>
          <w:b/>
          <w:bCs/>
          <w:sz w:val="24"/>
          <w:szCs w:val="24"/>
        </w:rPr>
        <w:br/>
        <w:t>stanowisko Kierownika Miejsko-Gminnego Ośrodka Pomocy Społecznej w Węg</w:t>
      </w:r>
      <w:r w:rsidR="00B2308B">
        <w:rPr>
          <w:b/>
          <w:bCs/>
          <w:sz w:val="24"/>
          <w:szCs w:val="24"/>
        </w:rPr>
        <w:t>l</w:t>
      </w:r>
      <w:r>
        <w:rPr>
          <w:b/>
          <w:bCs/>
          <w:sz w:val="24"/>
          <w:szCs w:val="24"/>
        </w:rPr>
        <w:t>ińcu</w:t>
      </w:r>
      <w:r>
        <w:rPr>
          <w:b/>
          <w:bCs/>
          <w:sz w:val="24"/>
          <w:szCs w:val="24"/>
        </w:rPr>
        <w:br/>
        <w:t>oraz określenia trybu jej pracy</w:t>
      </w:r>
    </w:p>
    <w:p w14:paraId="134650ED" w14:textId="5C454824" w:rsidR="00BB04B0" w:rsidRDefault="00000000">
      <w:pPr>
        <w:pStyle w:val="Teksttreci0"/>
        <w:spacing w:after="280"/>
        <w:ind w:firstLine="700"/>
      </w:pPr>
      <w:r>
        <w:t xml:space="preserve">Na podstawie art. 30 ust. 1 i 2 pkt 5 ustawy z dnia 8 marca 1990 roku o samorządzie gminnym (Dz. U. z 2022 r. poz. 559 z </w:t>
      </w:r>
      <w:proofErr w:type="spellStart"/>
      <w:r>
        <w:t>późn</w:t>
      </w:r>
      <w:proofErr w:type="spellEnd"/>
      <w:r>
        <w:t>. zm.), art. 11 ust. 1 i art. 14 ustawy z dnia 21 listopada 2008 roku o pracownikach samorządowych (Dz. U. z 2022 r., poz. 530) oraz § 20 ust.2 pkt b Regulaminu Organizacyjnego Urzędu Gminy i Miasta w Węg</w:t>
      </w:r>
      <w:r w:rsidR="00B2308B">
        <w:t>li</w:t>
      </w:r>
      <w:r>
        <w:t>ńcu z dnia 31.05.2019r., zarządzam co następuje:</w:t>
      </w:r>
    </w:p>
    <w:p w14:paraId="0B9B4721" w14:textId="77777777" w:rsidR="00BB04B0" w:rsidRDefault="00000000">
      <w:pPr>
        <w:pStyle w:val="Teksttreci0"/>
        <w:spacing w:line="240" w:lineRule="auto"/>
        <w:jc w:val="center"/>
      </w:pPr>
      <w:r>
        <w:t>§1</w:t>
      </w:r>
    </w:p>
    <w:p w14:paraId="5F0464D9" w14:textId="7EA23BC2" w:rsidR="00BB04B0" w:rsidRDefault="00000000">
      <w:pPr>
        <w:pStyle w:val="Teksttreci0"/>
        <w:spacing w:line="252" w:lineRule="auto"/>
      </w:pPr>
      <w:r>
        <w:t>Powołuję Komisję Konkursową do przeprowadzenia naboru na stanowisko Kierownika Miejsko- Gminnego Ośrodka Pomocy Społecznej w Węg</w:t>
      </w:r>
      <w:r w:rsidR="00B2308B">
        <w:t>l</w:t>
      </w:r>
      <w:r>
        <w:t>ińcu, ogłoszonego Zarządzeniem nr 109/2022 Burmistrza Gminy i Miasta Węgliniec z dnia 26 października 2022 r., w składzie:</w:t>
      </w:r>
    </w:p>
    <w:p w14:paraId="469DCAF3" w14:textId="77777777" w:rsidR="00BB04B0" w:rsidRDefault="00000000">
      <w:pPr>
        <w:pStyle w:val="Teksttreci0"/>
        <w:numPr>
          <w:ilvl w:val="0"/>
          <w:numId w:val="1"/>
        </w:numPr>
        <w:tabs>
          <w:tab w:val="left" w:pos="354"/>
        </w:tabs>
        <w:spacing w:line="252" w:lineRule="auto"/>
      </w:pPr>
      <w:r>
        <w:t>Marcin Papla - Przewodniczący Komisji</w:t>
      </w:r>
    </w:p>
    <w:p w14:paraId="2E7F9842" w14:textId="77777777" w:rsidR="00BB04B0" w:rsidRDefault="00000000">
      <w:pPr>
        <w:pStyle w:val="Teksttreci0"/>
        <w:numPr>
          <w:ilvl w:val="0"/>
          <w:numId w:val="1"/>
        </w:numPr>
        <w:tabs>
          <w:tab w:val="left" w:pos="373"/>
        </w:tabs>
        <w:spacing w:line="252" w:lineRule="auto"/>
      </w:pPr>
      <w:r>
        <w:t>Monika Puzon - Sekretarz Komisji</w:t>
      </w:r>
    </w:p>
    <w:p w14:paraId="7000D67E" w14:textId="77777777" w:rsidR="00BB04B0" w:rsidRDefault="00000000">
      <w:pPr>
        <w:pStyle w:val="Teksttreci0"/>
        <w:numPr>
          <w:ilvl w:val="0"/>
          <w:numId w:val="1"/>
        </w:numPr>
        <w:tabs>
          <w:tab w:val="left" w:pos="373"/>
        </w:tabs>
        <w:spacing w:after="280" w:line="252" w:lineRule="auto"/>
      </w:pPr>
      <w:r>
        <w:t>Agata Adamczyk - Członek Komisji</w:t>
      </w:r>
    </w:p>
    <w:p w14:paraId="6B319AA7" w14:textId="77777777" w:rsidR="00BB04B0" w:rsidRDefault="00000000">
      <w:pPr>
        <w:pStyle w:val="Teksttreci0"/>
        <w:spacing w:line="240" w:lineRule="auto"/>
        <w:jc w:val="center"/>
      </w:pPr>
      <w:r>
        <w:t>§2</w:t>
      </w:r>
    </w:p>
    <w:p w14:paraId="6906F4AC" w14:textId="77777777" w:rsidR="00BB04B0" w:rsidRDefault="00000000">
      <w:pPr>
        <w:pStyle w:val="Teksttreci0"/>
        <w:spacing w:after="280" w:line="240" w:lineRule="auto"/>
      </w:pPr>
      <w:r>
        <w:t>Szczegółowy tryb pracy Komisji Konkursowej określa regulamin, stanowiący załącznik do niniejszego zarządzenia.</w:t>
      </w:r>
    </w:p>
    <w:p w14:paraId="4AE55C00" w14:textId="77777777" w:rsidR="00BB04B0" w:rsidRDefault="00000000">
      <w:pPr>
        <w:pStyle w:val="Teksttreci0"/>
        <w:spacing w:line="240" w:lineRule="auto"/>
        <w:jc w:val="center"/>
      </w:pPr>
      <w:r>
        <w:t>§3</w:t>
      </w:r>
    </w:p>
    <w:p w14:paraId="5C074CF5" w14:textId="77777777" w:rsidR="00BB04B0" w:rsidRDefault="00000000">
      <w:pPr>
        <w:pStyle w:val="Teksttreci0"/>
        <w:spacing w:after="280" w:line="228" w:lineRule="auto"/>
      </w:pPr>
      <w:r>
        <w:t>Wykonanie zarządzenia powierzam Sekretarzowi Gminy i Miasta Węgliniec.</w:t>
      </w:r>
    </w:p>
    <w:p w14:paraId="1F202E7E" w14:textId="77777777" w:rsidR="00BB04B0" w:rsidRDefault="00000000">
      <w:pPr>
        <w:pStyle w:val="Teksttreci0"/>
        <w:spacing w:line="240" w:lineRule="auto"/>
        <w:jc w:val="center"/>
      </w:pPr>
      <w:r>
        <w:t>§4</w:t>
      </w:r>
    </w:p>
    <w:p w14:paraId="30A4694C" w14:textId="77777777" w:rsidR="00BB04B0" w:rsidRDefault="00000000">
      <w:pPr>
        <w:pStyle w:val="Teksttreci0"/>
        <w:spacing w:after="1260" w:line="228" w:lineRule="auto"/>
      </w:pPr>
      <w:r>
        <w:t>Zarządzenie wchodzi w życie z dniem podpisania.</w:t>
      </w:r>
    </w:p>
    <w:p w14:paraId="2E685410" w14:textId="7779DAA5" w:rsidR="00B2308B" w:rsidRDefault="00000000" w:rsidP="00B2308B">
      <w:pPr>
        <w:pStyle w:val="Teksttreci20"/>
        <w:spacing w:line="223" w:lineRule="auto"/>
        <w:ind w:left="0"/>
        <w:jc w:val="center"/>
      </w:pPr>
      <w:r>
        <w:br/>
      </w:r>
    </w:p>
    <w:p w14:paraId="736DC047" w14:textId="2AC62A5B" w:rsidR="00BB04B0" w:rsidRDefault="00BB04B0">
      <w:pPr>
        <w:pStyle w:val="Teksttreci0"/>
        <w:spacing w:after="280" w:line="240" w:lineRule="auto"/>
        <w:jc w:val="center"/>
        <w:sectPr w:rsidR="00BB04B0">
          <w:pgSz w:w="11900" w:h="16840"/>
          <w:pgMar w:top="633" w:right="1228" w:bottom="633" w:left="1533" w:header="205" w:footer="205" w:gutter="0"/>
          <w:pgNumType w:start="1"/>
          <w:cols w:space="720"/>
          <w:noEndnote/>
          <w:docGrid w:linePitch="360"/>
        </w:sectPr>
      </w:pPr>
    </w:p>
    <w:p w14:paraId="54765529" w14:textId="77777777" w:rsidR="00BB04B0" w:rsidRDefault="00000000">
      <w:pPr>
        <w:pStyle w:val="Teksttreci0"/>
        <w:spacing w:after="520" w:line="240" w:lineRule="auto"/>
        <w:ind w:left="6340"/>
        <w:jc w:val="right"/>
      </w:pPr>
      <w:r>
        <w:lastRenderedPageBreak/>
        <w:t>Załącznik do Zarządzenia Nr 110/2022 z dnia 26 października 2022r.</w:t>
      </w:r>
    </w:p>
    <w:p w14:paraId="5AADD8FD" w14:textId="77777777" w:rsidR="00BB04B0" w:rsidRDefault="00000000">
      <w:pPr>
        <w:pStyle w:val="Teksttreci0"/>
        <w:spacing w:after="28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Regulamin pracy Komisji Konkursowej</w:t>
      </w:r>
      <w:r>
        <w:rPr>
          <w:b/>
          <w:bCs/>
          <w:sz w:val="24"/>
          <w:szCs w:val="24"/>
        </w:rPr>
        <w:br/>
        <w:t>do przeprowadzenia konkursu na stanowisko Kierownika Miejsko-Gminnego Ośrodka</w:t>
      </w:r>
      <w:r>
        <w:rPr>
          <w:b/>
          <w:bCs/>
          <w:sz w:val="24"/>
          <w:szCs w:val="24"/>
        </w:rPr>
        <w:br/>
        <w:t>Pomocy Społecznej w Węglińcu</w:t>
      </w:r>
    </w:p>
    <w:p w14:paraId="5A6A4C9B" w14:textId="77777777" w:rsidR="00BB04B0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§1</w:t>
      </w:r>
    </w:p>
    <w:p w14:paraId="3B09C953" w14:textId="77777777" w:rsidR="00BB04B0" w:rsidRDefault="00000000">
      <w:pPr>
        <w:pStyle w:val="Teksttreci0"/>
        <w:spacing w:line="262" w:lineRule="auto"/>
        <w:jc w:val="both"/>
      </w:pPr>
      <w:r>
        <w:t>Do zadań Komisji Konkursowej należy w szczególności:</w:t>
      </w:r>
    </w:p>
    <w:p w14:paraId="017D4807" w14:textId="77777777" w:rsidR="00BB04B0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line="262" w:lineRule="auto"/>
        <w:jc w:val="both"/>
      </w:pPr>
      <w:r>
        <w:t>przeprowadzenie pierwszego etapu postępowania konkursowego polegającego na analizie formalnej przedłożonych przez kandydatów dokumentów i podjęcie decyzji w sprawie dopuszczenia bądź niedopuszczenia kandydata do drugiego etapu postępowania konkursowego;</w:t>
      </w:r>
    </w:p>
    <w:p w14:paraId="3E40E3F9" w14:textId="77777777" w:rsidR="00BB04B0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line="262" w:lineRule="auto"/>
        <w:jc w:val="both"/>
      </w:pPr>
      <w:r>
        <w:t>przeprowadzenie drugiego etapu postępowania konkursowego poprzez rozmowę kwalifikacyjną z kandydatami;</w:t>
      </w:r>
    </w:p>
    <w:p w14:paraId="5A76A079" w14:textId="77777777" w:rsidR="00BB04B0" w:rsidRDefault="00000000">
      <w:pPr>
        <w:pStyle w:val="Teksttreci0"/>
        <w:numPr>
          <w:ilvl w:val="0"/>
          <w:numId w:val="2"/>
        </w:numPr>
        <w:tabs>
          <w:tab w:val="left" w:pos="345"/>
        </w:tabs>
        <w:spacing w:line="262" w:lineRule="auto"/>
        <w:jc w:val="both"/>
      </w:pPr>
      <w:r>
        <w:t>ustalenie wyników naboru;</w:t>
      </w:r>
    </w:p>
    <w:p w14:paraId="13F71F2C" w14:textId="77777777" w:rsidR="00BB04B0" w:rsidRDefault="00000000">
      <w:pPr>
        <w:pStyle w:val="Teksttreci0"/>
        <w:numPr>
          <w:ilvl w:val="0"/>
          <w:numId w:val="2"/>
        </w:numPr>
        <w:tabs>
          <w:tab w:val="left" w:pos="350"/>
        </w:tabs>
        <w:spacing w:line="262" w:lineRule="auto"/>
        <w:jc w:val="both"/>
      </w:pPr>
      <w:r>
        <w:t>sporządzenie protokołu z przeprowadzonego postępowania - zgodnie z wymogami zawartymi w art. 14 ust. 2 ustawy z dnia 21 listopada 2008 roku o pracownikach samorządowych (Dz. U. z 2022 r., poz. 530).</w:t>
      </w:r>
    </w:p>
    <w:p w14:paraId="0A738CF7" w14:textId="77777777" w:rsidR="00BB04B0" w:rsidRDefault="00000000">
      <w:pPr>
        <w:pStyle w:val="Teksttreci0"/>
        <w:numPr>
          <w:ilvl w:val="0"/>
          <w:numId w:val="2"/>
        </w:numPr>
        <w:tabs>
          <w:tab w:val="left" w:pos="354"/>
        </w:tabs>
        <w:spacing w:after="280" w:line="262" w:lineRule="auto"/>
        <w:jc w:val="both"/>
      </w:pPr>
      <w:r>
        <w:t>przedstawienie Burmistrzowi Gminy i Miasta Węgliniec kandydatów, spełniających wymagania niezbędne oraz w największym stopniu spełniających wymagania dodatkowe, celem zatrudnienia na stanowisku Kierownika Miejsko-Gminnego Ośrodka Pomocy Społecznej w Węglińcu;</w:t>
      </w:r>
    </w:p>
    <w:p w14:paraId="0DF39921" w14:textId="77777777" w:rsidR="00BB04B0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§2</w:t>
      </w:r>
    </w:p>
    <w:p w14:paraId="55463FB5" w14:textId="77777777" w:rsidR="00BB04B0" w:rsidRDefault="00000000">
      <w:pPr>
        <w:pStyle w:val="Teksttreci0"/>
        <w:numPr>
          <w:ilvl w:val="0"/>
          <w:numId w:val="3"/>
        </w:numPr>
        <w:tabs>
          <w:tab w:val="left" w:pos="297"/>
        </w:tabs>
        <w:spacing w:line="262" w:lineRule="auto"/>
        <w:jc w:val="both"/>
      </w:pPr>
      <w:r>
        <w:t>Przewodniczący ustala harmonogram prac Komisji Konkursowej.</w:t>
      </w:r>
    </w:p>
    <w:p w14:paraId="0306EFDB" w14:textId="77777777" w:rsidR="00BB04B0" w:rsidRDefault="00000000">
      <w:pPr>
        <w:pStyle w:val="Teksttreci0"/>
        <w:numPr>
          <w:ilvl w:val="0"/>
          <w:numId w:val="3"/>
        </w:numPr>
        <w:tabs>
          <w:tab w:val="left" w:pos="330"/>
        </w:tabs>
        <w:spacing w:line="262" w:lineRule="auto"/>
        <w:jc w:val="both"/>
      </w:pPr>
      <w:r>
        <w:t>Przeprowadzenie pierwszego etapu postępowania konkursowego polega na:</w:t>
      </w:r>
    </w:p>
    <w:p w14:paraId="3C2C43A8" w14:textId="77777777" w:rsidR="00BB04B0" w:rsidRDefault="00000000">
      <w:pPr>
        <w:pStyle w:val="Teksttreci0"/>
        <w:numPr>
          <w:ilvl w:val="0"/>
          <w:numId w:val="4"/>
        </w:numPr>
        <w:tabs>
          <w:tab w:val="left" w:pos="326"/>
        </w:tabs>
        <w:spacing w:line="262" w:lineRule="auto"/>
        <w:jc w:val="both"/>
      </w:pPr>
      <w:r>
        <w:t>otwarciu ofert otrzymanych w ramach przeprowadzonego naboru;</w:t>
      </w:r>
    </w:p>
    <w:p w14:paraId="092C4620" w14:textId="77777777" w:rsidR="00BB04B0" w:rsidRDefault="00000000">
      <w:pPr>
        <w:pStyle w:val="Teksttreci0"/>
        <w:numPr>
          <w:ilvl w:val="0"/>
          <w:numId w:val="4"/>
        </w:numPr>
        <w:tabs>
          <w:tab w:val="left" w:pos="354"/>
        </w:tabs>
        <w:spacing w:line="262" w:lineRule="auto"/>
        <w:jc w:val="both"/>
      </w:pPr>
      <w:r>
        <w:t>złożeniu przez członków Komisji Konkursowej oświadczeń o bezstronności;</w:t>
      </w:r>
    </w:p>
    <w:p w14:paraId="028AE5B0" w14:textId="77777777" w:rsidR="00BB04B0" w:rsidRDefault="00000000">
      <w:pPr>
        <w:pStyle w:val="Teksttreci0"/>
        <w:numPr>
          <w:ilvl w:val="0"/>
          <w:numId w:val="4"/>
        </w:numPr>
        <w:tabs>
          <w:tab w:val="left" w:pos="354"/>
        </w:tabs>
        <w:jc w:val="both"/>
      </w:pPr>
      <w:r>
        <w:t>weryfikacji przez Komisję Konkursową złożonych przez kandydatów dokumentów pod względem spełnienia wymogów formalnych.</w:t>
      </w:r>
    </w:p>
    <w:p w14:paraId="259A3CEC" w14:textId="77777777" w:rsidR="00BB04B0" w:rsidRDefault="00000000">
      <w:pPr>
        <w:pStyle w:val="Teksttreci0"/>
        <w:numPr>
          <w:ilvl w:val="0"/>
          <w:numId w:val="3"/>
        </w:numPr>
        <w:tabs>
          <w:tab w:val="left" w:pos="330"/>
        </w:tabs>
        <w:spacing w:line="264" w:lineRule="auto"/>
        <w:jc w:val="both"/>
      </w:pPr>
      <w:r>
        <w:t>Oferty złożone po terminie, oferty nie zawierające wszystkich dokumentów oraz oferty z których wynika, że kandydat nie spełnia wymagań kwalifikacyjnych podlegają odrzuceniu, a kandydaci nie zostają dopuszczeni do drugiego etapu postępowania konkursowego.</w:t>
      </w:r>
    </w:p>
    <w:p w14:paraId="291FF51E" w14:textId="77777777" w:rsidR="00BB04B0" w:rsidRDefault="00000000">
      <w:pPr>
        <w:pStyle w:val="Teksttreci0"/>
        <w:numPr>
          <w:ilvl w:val="0"/>
          <w:numId w:val="3"/>
        </w:numPr>
        <w:tabs>
          <w:tab w:val="left" w:pos="330"/>
        </w:tabs>
        <w:spacing w:line="264" w:lineRule="auto"/>
        <w:jc w:val="both"/>
      </w:pPr>
      <w:r>
        <w:t>Członkowie Komisji Konkursowej decydują w głosowaniu jawnym o dopuszczeniu lub odmowie dopuszczenia kandydata do drugiego etapu postępowania konkursowego. Rozstrzygnięcie następuje zwykłą większością głosów. W przypadku równej liczby głosów rozstrzyga głos Przewodniczącego.</w:t>
      </w:r>
    </w:p>
    <w:p w14:paraId="4A0B4009" w14:textId="77777777" w:rsidR="00BB04B0" w:rsidRDefault="00000000">
      <w:pPr>
        <w:pStyle w:val="Teksttreci0"/>
        <w:numPr>
          <w:ilvl w:val="0"/>
          <w:numId w:val="3"/>
        </w:numPr>
        <w:tabs>
          <w:tab w:val="left" w:pos="330"/>
        </w:tabs>
        <w:spacing w:line="264" w:lineRule="auto"/>
        <w:jc w:val="both"/>
      </w:pPr>
      <w:r>
        <w:t>Postępowanie konkursowe przeprowadza się także w przypadku zgłoszenia się jednego kandydata.</w:t>
      </w:r>
    </w:p>
    <w:p w14:paraId="2CA485B1" w14:textId="77777777" w:rsidR="00BB04B0" w:rsidRDefault="00000000">
      <w:pPr>
        <w:pStyle w:val="Teksttreci0"/>
        <w:numPr>
          <w:ilvl w:val="0"/>
          <w:numId w:val="3"/>
        </w:numPr>
        <w:tabs>
          <w:tab w:val="left" w:pos="321"/>
        </w:tabs>
        <w:spacing w:after="280" w:line="262" w:lineRule="auto"/>
        <w:jc w:val="both"/>
      </w:pPr>
      <w:r>
        <w:t>W pierwszym etapie postępowania konkursowego kandydaci nie uczestniczą.</w:t>
      </w:r>
    </w:p>
    <w:p w14:paraId="3EA9AAC5" w14:textId="77777777" w:rsidR="00BB04B0" w:rsidRDefault="00000000">
      <w:pPr>
        <w:pStyle w:val="Teksttreci0"/>
        <w:spacing w:line="262" w:lineRule="auto"/>
        <w:jc w:val="center"/>
      </w:pPr>
      <w:r>
        <w:t>§3</w:t>
      </w:r>
    </w:p>
    <w:p w14:paraId="0E092EBF" w14:textId="77777777" w:rsidR="00BB04B0" w:rsidRDefault="00000000">
      <w:pPr>
        <w:pStyle w:val="Teksttreci0"/>
        <w:spacing w:line="262" w:lineRule="auto"/>
        <w:jc w:val="both"/>
      </w:pPr>
      <w:r>
        <w:t>Przeprowadzenie drugiego etapu postępowania konkursowego polega na przeprowadzeniu rozmowy, w trakcie której następuje sprawdzenie wiedzy i umiejętności kandydata niezbędnych do wykonywania pracy na stanowisku Kierownika Miejsko-Gminnego Ośrodka Pomocy Społecznej w Węglińcu, a w szczególności znajomości przepisów prawa wskazanych w ogłoszeniu o naborze.</w:t>
      </w:r>
    </w:p>
    <w:p w14:paraId="11530D70" w14:textId="77777777" w:rsidR="00BB04B0" w:rsidRDefault="00BB04B0">
      <w:pPr>
        <w:pStyle w:val="Teksttreci0"/>
        <w:numPr>
          <w:ilvl w:val="0"/>
          <w:numId w:val="5"/>
        </w:numPr>
        <w:jc w:val="center"/>
      </w:pPr>
    </w:p>
    <w:p w14:paraId="3A373012" w14:textId="77777777" w:rsidR="00BB04B0" w:rsidRDefault="00000000">
      <w:pPr>
        <w:pStyle w:val="Teksttreci0"/>
        <w:numPr>
          <w:ilvl w:val="0"/>
          <w:numId w:val="6"/>
        </w:numPr>
        <w:tabs>
          <w:tab w:val="left" w:pos="351"/>
        </w:tabs>
        <w:jc w:val="both"/>
      </w:pPr>
      <w:r>
        <w:t>Komisja Konkursowa dokonuje oceny predyspozycji kierowniczych i organizatorskich kandydatów w oparciu o przedłożone dokumenty, opracowaną koncepcję funkcjonowania Miejsko-Gminnego Ośrodka Pomocy Społecznej w Węglińcu i przeprowadzoną rozmowę.</w:t>
      </w:r>
    </w:p>
    <w:p w14:paraId="723BE6B9" w14:textId="77777777" w:rsidR="00BB04B0" w:rsidRDefault="00000000">
      <w:pPr>
        <w:pStyle w:val="Teksttreci0"/>
        <w:numPr>
          <w:ilvl w:val="0"/>
          <w:numId w:val="6"/>
        </w:numPr>
        <w:tabs>
          <w:tab w:val="left" w:pos="356"/>
        </w:tabs>
        <w:jc w:val="both"/>
      </w:pPr>
      <w:r>
        <w:t xml:space="preserve">W przypadku gdy kandydat nie spełnia wymagań, Komisja Konkursowa w drodze głosowania podejmuje decyzję o odmowie dopuszczenia kandydata do oceny punktowej. Rozstrzygnięcie następuje </w:t>
      </w:r>
      <w:r>
        <w:lastRenderedPageBreak/>
        <w:t>zwykłą większością głosów. W przypadku równej liczby głosów rozstrzyga głos Przewodniczącego.</w:t>
      </w:r>
    </w:p>
    <w:p w14:paraId="7F0F2C48" w14:textId="77777777" w:rsidR="00BB04B0" w:rsidRDefault="00000000">
      <w:pPr>
        <w:pStyle w:val="Teksttreci0"/>
        <w:numPr>
          <w:ilvl w:val="0"/>
          <w:numId w:val="6"/>
        </w:numPr>
        <w:tabs>
          <w:tab w:val="left" w:pos="351"/>
        </w:tabs>
        <w:jc w:val="both"/>
      </w:pPr>
      <w:r>
        <w:t>W przypadku gdy kandydat spełnia wymagania, Komisja Konkursowa przeprowadza ocenę punktową.</w:t>
      </w:r>
    </w:p>
    <w:p w14:paraId="0422C7B6" w14:textId="77777777" w:rsidR="00BB04B0" w:rsidRDefault="00000000">
      <w:pPr>
        <w:pStyle w:val="Teksttreci0"/>
        <w:numPr>
          <w:ilvl w:val="0"/>
          <w:numId w:val="6"/>
        </w:numPr>
        <w:tabs>
          <w:tab w:val="left" w:pos="342"/>
        </w:tabs>
        <w:jc w:val="both"/>
      </w:pPr>
      <w:r>
        <w:t>Każdy z członków komisji przyznaje kandydatom punkty w skali 0-10.</w:t>
      </w:r>
    </w:p>
    <w:p w14:paraId="455446D7" w14:textId="77777777" w:rsidR="00BB04B0" w:rsidRDefault="00000000">
      <w:pPr>
        <w:pStyle w:val="Teksttreci0"/>
        <w:numPr>
          <w:ilvl w:val="0"/>
          <w:numId w:val="6"/>
        </w:numPr>
        <w:tabs>
          <w:tab w:val="left" w:pos="351"/>
        </w:tabs>
        <w:spacing w:after="300"/>
        <w:jc w:val="both"/>
      </w:pPr>
      <w:r>
        <w:t>Komisja Konkursowa wyłania nie więcej niż pięciu najlepszych kandydatów, spełniających wymagania niezbędne oraz w największym stopniu spełniających wymagania dodatkowe, których przedstawia Burmistrzowi Gminy i Miasta Węgliniec.</w:t>
      </w:r>
    </w:p>
    <w:p w14:paraId="4D2E8903" w14:textId="77777777" w:rsidR="00BB04B0" w:rsidRDefault="00BB04B0">
      <w:pPr>
        <w:pStyle w:val="Teksttreci0"/>
        <w:numPr>
          <w:ilvl w:val="0"/>
          <w:numId w:val="5"/>
        </w:numPr>
        <w:jc w:val="center"/>
      </w:pPr>
    </w:p>
    <w:p w14:paraId="0D4B08F1" w14:textId="77777777" w:rsidR="00BB04B0" w:rsidRDefault="00000000">
      <w:pPr>
        <w:pStyle w:val="Teksttreci0"/>
        <w:numPr>
          <w:ilvl w:val="0"/>
          <w:numId w:val="7"/>
        </w:numPr>
        <w:tabs>
          <w:tab w:val="left" w:pos="351"/>
        </w:tabs>
        <w:jc w:val="both"/>
      </w:pPr>
      <w:r>
        <w:t>Z przeprowadzonego naboru komisja sporządza protokół, zgodnie z wymogami zawartymi w art. 14 ust. 2 ustawy z dnia 21 listopada 2008 roku o pracownikach samorządowych (Dz. U. z 2022r., poz. 530).</w:t>
      </w:r>
    </w:p>
    <w:p w14:paraId="12A2B8A8" w14:textId="77777777" w:rsidR="00BB04B0" w:rsidRDefault="00000000">
      <w:pPr>
        <w:pStyle w:val="Teksttreci0"/>
        <w:numPr>
          <w:ilvl w:val="0"/>
          <w:numId w:val="7"/>
        </w:numPr>
        <w:tabs>
          <w:tab w:val="left" w:pos="347"/>
        </w:tabs>
        <w:jc w:val="both"/>
      </w:pPr>
      <w:r>
        <w:t>Przewodniczący Komisji Konkursowej niezwłocznie przekazuje Burmistrzowi Gminy i Miasta Węgliniec informację, o której mowa w § 4 ust. 5 regulaminu.</w:t>
      </w:r>
    </w:p>
    <w:p w14:paraId="0792B3DD" w14:textId="77777777" w:rsidR="00BB04B0" w:rsidRDefault="00000000">
      <w:pPr>
        <w:pStyle w:val="Teksttreci0"/>
        <w:numPr>
          <w:ilvl w:val="0"/>
          <w:numId w:val="7"/>
        </w:numPr>
        <w:tabs>
          <w:tab w:val="left" w:pos="337"/>
        </w:tabs>
        <w:jc w:val="both"/>
      </w:pPr>
      <w:r>
        <w:t>Burmistrz Gminy i Miasta Węgliniec dokonuje ostatecznego wyboru kandydata.</w:t>
      </w:r>
    </w:p>
    <w:p w14:paraId="220AECEB" w14:textId="77777777" w:rsidR="00BB04B0" w:rsidRDefault="00000000">
      <w:pPr>
        <w:pStyle w:val="Teksttreci0"/>
        <w:numPr>
          <w:ilvl w:val="0"/>
          <w:numId w:val="7"/>
        </w:numPr>
        <w:tabs>
          <w:tab w:val="left" w:pos="347"/>
        </w:tabs>
        <w:spacing w:after="1900"/>
        <w:jc w:val="both"/>
      </w:pPr>
      <w:r>
        <w:t>Wyniki przeprowadzonego naboru podlegają ogłoszeniu zgodnie z art. 15 ustawy z dnia 21 listopada 2008 roku o pracownikach samorządowych (Dz. U. z 2022 r., poz. 530).</w:t>
      </w:r>
    </w:p>
    <w:p w14:paraId="3DA515F4" w14:textId="18C5E601" w:rsidR="00BB04B0" w:rsidRDefault="00BB04B0">
      <w:pPr>
        <w:pStyle w:val="Teksttreci0"/>
        <w:spacing w:line="240" w:lineRule="auto"/>
        <w:ind w:left="6240"/>
        <w:jc w:val="both"/>
      </w:pPr>
    </w:p>
    <w:sectPr w:rsidR="00BB04B0">
      <w:pgSz w:w="11900" w:h="16840"/>
      <w:pgMar w:top="1319" w:right="1276" w:bottom="1343" w:left="1476" w:header="891" w:footer="91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013DA" w14:textId="77777777" w:rsidR="00215310" w:rsidRDefault="00215310">
      <w:r>
        <w:separator/>
      </w:r>
    </w:p>
  </w:endnote>
  <w:endnote w:type="continuationSeparator" w:id="0">
    <w:p w14:paraId="20B7A31F" w14:textId="77777777" w:rsidR="00215310" w:rsidRDefault="00215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5111BA" w14:textId="77777777" w:rsidR="00215310" w:rsidRDefault="00215310"/>
  </w:footnote>
  <w:footnote w:type="continuationSeparator" w:id="0">
    <w:p w14:paraId="4193FBB0" w14:textId="77777777" w:rsidR="00215310" w:rsidRDefault="0021531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93AD6"/>
    <w:multiLevelType w:val="multilevel"/>
    <w:tmpl w:val="E848A7E8"/>
    <w:lvl w:ilvl="0">
      <w:start w:val="4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D120DC"/>
    <w:multiLevelType w:val="multilevel"/>
    <w:tmpl w:val="BF6C1C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BB143D"/>
    <w:multiLevelType w:val="multilevel"/>
    <w:tmpl w:val="25627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386B77"/>
    <w:multiLevelType w:val="multilevel"/>
    <w:tmpl w:val="04822B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E9D516A"/>
    <w:multiLevelType w:val="multilevel"/>
    <w:tmpl w:val="286E53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BE23ADE"/>
    <w:multiLevelType w:val="multilevel"/>
    <w:tmpl w:val="359E4E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820DE6"/>
    <w:multiLevelType w:val="multilevel"/>
    <w:tmpl w:val="E23245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17268937">
    <w:abstractNumId w:val="5"/>
  </w:num>
  <w:num w:numId="2" w16cid:durableId="766468176">
    <w:abstractNumId w:val="2"/>
  </w:num>
  <w:num w:numId="3" w16cid:durableId="2065373663">
    <w:abstractNumId w:val="6"/>
  </w:num>
  <w:num w:numId="4" w16cid:durableId="1917547826">
    <w:abstractNumId w:val="4"/>
  </w:num>
  <w:num w:numId="5" w16cid:durableId="350575415">
    <w:abstractNumId w:val="0"/>
  </w:num>
  <w:num w:numId="6" w16cid:durableId="229510668">
    <w:abstractNumId w:val="3"/>
  </w:num>
  <w:num w:numId="7" w16cid:durableId="763960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4B0"/>
    <w:rsid w:val="00215310"/>
    <w:rsid w:val="00B2308B"/>
    <w:rsid w:val="00BB0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BE2CC"/>
  <w15:docId w15:val="{DF123435-9B7E-4C94-97C0-0A2807618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98CA3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5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20" w:line="230" w:lineRule="auto"/>
      <w:ind w:left="3080"/>
    </w:pPr>
    <w:rPr>
      <w:rFonts w:ascii="Arial" w:eastAsia="Arial" w:hAnsi="Arial" w:cs="Arial"/>
      <w:color w:val="F98CA3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756</Words>
  <Characters>4539</Characters>
  <Application>Microsoft Office Word</Application>
  <DocSecurity>0</DocSecurity>
  <Lines>37</Lines>
  <Paragraphs>10</Paragraphs>
  <ScaleCrop>false</ScaleCrop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2022-11-02T10:59:00Z</dcterms:created>
  <dcterms:modified xsi:type="dcterms:W3CDTF">2022-11-02T11:00:00Z</dcterms:modified>
</cp:coreProperties>
</file>