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226E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941/LIII/22</w:t>
      </w:r>
      <w:r>
        <w:rPr>
          <w:b/>
          <w:caps/>
        </w:rPr>
        <w:br/>
        <w:t>Rady Miejskiej Węglińca</w:t>
      </w:r>
    </w:p>
    <w:p w14:paraId="1B2A7F5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48644BA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4AB81D9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453F9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garażu o powierzchni 10,80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 , położonego w Węglińcu przy ulicy Karola Wojtyły 3 na działce o numerze ewidencyjnym 36/137 </w:t>
      </w:r>
      <w:r w:rsidRPr="0052343D">
        <w:rPr>
          <w:color w:val="000000"/>
          <w:highlight w:val="black"/>
          <w:u w:color="000000"/>
        </w:rPr>
        <w:t>z Państwem Wróbel Aleksandrą i Andrzejem.</w:t>
      </w:r>
    </w:p>
    <w:p w14:paraId="7491E72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C5EC8B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B47222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2F6B7F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2513E" w14:paraId="39B5BCB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FC71BE" w14:textId="77777777" w:rsidR="0042513E" w:rsidRDefault="0042513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A47F55" w14:textId="77777777" w:rsidR="0042513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2513E" w14:paraId="332D03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5945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2E8C1F8" w14:textId="77777777" w:rsidR="0042513E" w:rsidRDefault="0042513E"/>
          <w:p w14:paraId="2666244E" w14:textId="77777777" w:rsidR="0042513E" w:rsidRDefault="0042513E"/>
          <w:p w14:paraId="378B9CAD" w14:textId="77777777" w:rsidR="0042513E" w:rsidRDefault="0042513E"/>
          <w:p w14:paraId="0206789C" w14:textId="77777777" w:rsidR="0042513E" w:rsidRDefault="0042513E"/>
          <w:p w14:paraId="4D4DB164" w14:textId="77777777" w:rsidR="0042513E" w:rsidRDefault="0042513E"/>
          <w:p w14:paraId="389B366D" w14:textId="77777777" w:rsidR="0042513E" w:rsidRDefault="0042513E"/>
          <w:p w14:paraId="3583D00F" w14:textId="77777777" w:rsidR="0042513E" w:rsidRDefault="0042513E"/>
          <w:p w14:paraId="1CD1AED6" w14:textId="77777777" w:rsidR="0042513E" w:rsidRDefault="0042513E"/>
        </w:tc>
      </w:tr>
      <w:tr w:rsidR="0042513E" w14:paraId="269489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EB5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2513E" w14:paraId="4BA35D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A8B6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54A3BE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CEBF0" w14:textId="77777777" w:rsidR="00486413" w:rsidRDefault="00486413">
      <w:r>
        <w:separator/>
      </w:r>
    </w:p>
  </w:endnote>
  <w:endnote w:type="continuationSeparator" w:id="0">
    <w:p w14:paraId="58FDC8B6" w14:textId="77777777" w:rsidR="00486413" w:rsidRDefault="00486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2513E" w14:paraId="068F2EE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06A18E" w14:textId="77777777" w:rsidR="0042513E" w:rsidRDefault="00000000">
          <w:pPr>
            <w:jc w:val="left"/>
            <w:rPr>
              <w:sz w:val="18"/>
            </w:rPr>
          </w:pPr>
          <w:r w:rsidRPr="0052343D">
            <w:rPr>
              <w:sz w:val="18"/>
              <w:lang w:val="en-US"/>
            </w:rPr>
            <w:t>Id: C66EDCDC-A407-484B-AD84-A3CAE447A8F7.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708AF1" w14:textId="77777777" w:rsidR="0042513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343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06DDE2" w14:textId="77777777" w:rsidR="0042513E" w:rsidRDefault="0042513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4257E" w14:textId="77777777" w:rsidR="00486413" w:rsidRDefault="00486413">
      <w:r>
        <w:separator/>
      </w:r>
    </w:p>
  </w:footnote>
  <w:footnote w:type="continuationSeparator" w:id="0">
    <w:p w14:paraId="20E59FA2" w14:textId="77777777" w:rsidR="00486413" w:rsidRDefault="00486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2513E"/>
    <w:rsid w:val="00486413"/>
    <w:rsid w:val="0052343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8E8BB"/>
  <w15:docId w15:val="{8E90A064-9CD4-455A-9ABF-07F56009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941/LIII/22 z dnia 26 października 2022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2022-11-02T10:12:00Z</dcterms:created>
  <dcterms:modified xsi:type="dcterms:W3CDTF">2022-11-02T09:21:00Z</dcterms:modified>
  <cp:category>Akt prawny</cp:category>
</cp:coreProperties>
</file>