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6B8D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937/LIII/22</w:t>
      </w:r>
      <w:r>
        <w:rPr>
          <w:b/>
          <w:caps/>
        </w:rPr>
        <w:br/>
        <w:t>Rady Miejskiej Węglińca</w:t>
      </w:r>
    </w:p>
    <w:p w14:paraId="7E0D2AF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5A35A43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6EA8AA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ED6285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trzy pomieszczenia gospodarcze o łącznej powierzchni 4,90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Węglińcu przy ul. Kolejowej 4 na działce o numerze ewidencyjnym 31/3 </w:t>
      </w:r>
      <w:r w:rsidRPr="00244B25">
        <w:rPr>
          <w:color w:val="000000"/>
          <w:highlight w:val="black"/>
          <w:u w:color="000000"/>
        </w:rPr>
        <w:t>z Panią Anną Strzelecką.</w:t>
      </w:r>
    </w:p>
    <w:p w14:paraId="78D6A59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D9B61C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D03EE7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AE0CBF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001B4" w14:paraId="4037B88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FC7533" w14:textId="77777777" w:rsidR="00B001B4" w:rsidRDefault="00B001B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291C84" w14:textId="77777777" w:rsidR="00B001B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001B4" w14:paraId="7C7286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E5B2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FEB8751" w14:textId="77777777" w:rsidR="00B001B4" w:rsidRDefault="00B001B4"/>
          <w:p w14:paraId="29B2DEFB" w14:textId="77777777" w:rsidR="00B001B4" w:rsidRDefault="00B001B4"/>
          <w:p w14:paraId="4E2111A2" w14:textId="77777777" w:rsidR="00B001B4" w:rsidRDefault="00B001B4"/>
          <w:p w14:paraId="65AE5482" w14:textId="77777777" w:rsidR="00B001B4" w:rsidRDefault="00B001B4"/>
          <w:p w14:paraId="6BECE534" w14:textId="77777777" w:rsidR="00B001B4" w:rsidRDefault="00B001B4"/>
          <w:p w14:paraId="7A21DDE5" w14:textId="77777777" w:rsidR="00B001B4" w:rsidRDefault="00B001B4"/>
          <w:p w14:paraId="004A8A83" w14:textId="77777777" w:rsidR="00B001B4" w:rsidRDefault="00B001B4"/>
          <w:p w14:paraId="46B081DB" w14:textId="77777777" w:rsidR="00B001B4" w:rsidRDefault="00B001B4"/>
        </w:tc>
      </w:tr>
      <w:tr w:rsidR="00B001B4" w14:paraId="60BCDB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434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001B4" w14:paraId="45C0DF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8CA9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33B663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24D78" w14:textId="77777777" w:rsidR="00AE33A3" w:rsidRDefault="00AE33A3">
      <w:r>
        <w:separator/>
      </w:r>
    </w:p>
  </w:endnote>
  <w:endnote w:type="continuationSeparator" w:id="0">
    <w:p w14:paraId="2F7DE673" w14:textId="77777777" w:rsidR="00AE33A3" w:rsidRDefault="00AE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001B4" w14:paraId="53741FFA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855E60B" w14:textId="77777777" w:rsidR="00B001B4" w:rsidRDefault="00000000">
          <w:pPr>
            <w:jc w:val="left"/>
            <w:rPr>
              <w:sz w:val="18"/>
            </w:rPr>
          </w:pPr>
          <w:r w:rsidRPr="00244B25">
            <w:rPr>
              <w:sz w:val="18"/>
              <w:lang w:val="en-US"/>
            </w:rPr>
            <w:t>Id: B08E568D-38EA-4707-AD39-5DF358A65E0E.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66F93B" w14:textId="77777777" w:rsidR="00B001B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44B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8FBA7F7" w14:textId="77777777" w:rsidR="00B001B4" w:rsidRDefault="00B001B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65B57" w14:textId="77777777" w:rsidR="00AE33A3" w:rsidRDefault="00AE33A3">
      <w:r>
        <w:separator/>
      </w:r>
    </w:p>
  </w:footnote>
  <w:footnote w:type="continuationSeparator" w:id="0">
    <w:p w14:paraId="15EE21E7" w14:textId="77777777" w:rsidR="00AE33A3" w:rsidRDefault="00AE33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44B25"/>
    <w:rsid w:val="00A77B3E"/>
    <w:rsid w:val="00AE33A3"/>
    <w:rsid w:val="00B001B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04D7BE"/>
  <w15:docId w15:val="{6FA49DC5-E360-4E68-B1FD-2F348AF9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937/LIII/22 z dnia 26 października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2022-11-02T10:08:00Z</dcterms:created>
  <dcterms:modified xsi:type="dcterms:W3CDTF">2022-11-02T09:19:00Z</dcterms:modified>
  <cp:category>Akt prawny</cp:category>
</cp:coreProperties>
</file>