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C42E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933/LIII/22</w:t>
      </w:r>
      <w:r>
        <w:rPr>
          <w:b/>
          <w:caps/>
        </w:rPr>
        <w:br/>
        <w:t>Rady Miejskiej Węglińca</w:t>
      </w:r>
    </w:p>
    <w:p w14:paraId="62BEDD3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października 2022 r.</w:t>
      </w:r>
    </w:p>
    <w:p w14:paraId="4F39418A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62941B7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6EE268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36/97  o łącznej powierzchni 15,00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Sikorskiego 40 </w:t>
      </w:r>
      <w:r w:rsidRPr="000A2D7F">
        <w:rPr>
          <w:color w:val="000000"/>
          <w:highlight w:val="black"/>
          <w:u w:color="000000"/>
        </w:rPr>
        <w:t>z Panią Iwoną Piffer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5949E14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253B2B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FFBD51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B2BDA6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C06BEA" w14:paraId="1654192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66B7F3" w14:textId="77777777" w:rsidR="00C06BEA" w:rsidRDefault="00C06BE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ABBBE5" w14:textId="77777777" w:rsidR="00C06BE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06BEA" w14:paraId="05F557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54F82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DBFEE77" w14:textId="77777777" w:rsidR="00C06BEA" w:rsidRDefault="00C06BEA"/>
          <w:p w14:paraId="272C3B53" w14:textId="77777777" w:rsidR="00C06BEA" w:rsidRDefault="00C06BEA"/>
          <w:p w14:paraId="66ECAECD" w14:textId="77777777" w:rsidR="00C06BEA" w:rsidRDefault="00C06BEA"/>
          <w:p w14:paraId="20FACB89" w14:textId="77777777" w:rsidR="00C06BEA" w:rsidRDefault="00C06BEA"/>
          <w:p w14:paraId="505F112C" w14:textId="77777777" w:rsidR="00C06BEA" w:rsidRDefault="00C06BEA"/>
          <w:p w14:paraId="6A22ACFC" w14:textId="77777777" w:rsidR="00C06BEA" w:rsidRDefault="00C06BEA"/>
          <w:p w14:paraId="4F531DE2" w14:textId="77777777" w:rsidR="00C06BEA" w:rsidRDefault="00C06BEA"/>
          <w:p w14:paraId="42AE34E1" w14:textId="77777777" w:rsidR="00C06BEA" w:rsidRDefault="00C06BEA"/>
          <w:p w14:paraId="302F640C" w14:textId="77777777" w:rsidR="00C06BEA" w:rsidRDefault="00C06BEA"/>
          <w:p w14:paraId="251DDEB4" w14:textId="77777777" w:rsidR="00C06BEA" w:rsidRDefault="00C06BEA"/>
        </w:tc>
      </w:tr>
      <w:tr w:rsidR="00C06BEA" w14:paraId="5CDCFC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30D80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06BEA" w14:paraId="74EA1F8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356E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4C96E8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24781" w14:textId="77777777" w:rsidR="00DB3395" w:rsidRDefault="00DB3395">
      <w:r>
        <w:separator/>
      </w:r>
    </w:p>
  </w:endnote>
  <w:endnote w:type="continuationSeparator" w:id="0">
    <w:p w14:paraId="32641FEF" w14:textId="77777777" w:rsidR="00DB3395" w:rsidRDefault="00DB3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C06BEA" w14:paraId="330DA0B0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B38976" w14:textId="77777777" w:rsidR="00C06BEA" w:rsidRDefault="00000000">
          <w:pPr>
            <w:jc w:val="left"/>
            <w:rPr>
              <w:sz w:val="18"/>
            </w:rPr>
          </w:pPr>
          <w:r w:rsidRPr="000A2D7F">
            <w:rPr>
              <w:sz w:val="18"/>
              <w:lang w:val="en-US"/>
            </w:rPr>
            <w:t>Id: FA031D1E-8FD3-4FED-A95B-63EFE97BC7A1.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3AD1BBA" w14:textId="77777777" w:rsidR="00C06BE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A2D7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DA4BEB" w14:textId="77777777" w:rsidR="00C06BEA" w:rsidRDefault="00C06BE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4E01ED" w14:textId="77777777" w:rsidR="00DB3395" w:rsidRDefault="00DB3395">
      <w:r>
        <w:separator/>
      </w:r>
    </w:p>
  </w:footnote>
  <w:footnote w:type="continuationSeparator" w:id="0">
    <w:p w14:paraId="342DD626" w14:textId="77777777" w:rsidR="00DB3395" w:rsidRDefault="00DB33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2D7F"/>
    <w:rsid w:val="00A77B3E"/>
    <w:rsid w:val="00C06BEA"/>
    <w:rsid w:val="00CA2A55"/>
    <w:rsid w:val="00DB3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DB07FA"/>
  <w15:docId w15:val="{0C55F77F-2E09-4CBD-A0FF-487CFD7A6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933/LIII/22 z dnia 26 października 2022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2022-11-02T10:05:00Z</dcterms:created>
  <dcterms:modified xsi:type="dcterms:W3CDTF">2022-11-02T09:16:00Z</dcterms:modified>
  <cp:category>Akt prawny</cp:category>
</cp:coreProperties>
</file>