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BD13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930/LIII/22</w:t>
      </w:r>
      <w:r>
        <w:rPr>
          <w:b/>
          <w:caps/>
        </w:rPr>
        <w:br/>
        <w:t>Rady Miejskiej Węglińca</w:t>
      </w:r>
    </w:p>
    <w:p w14:paraId="4BE56FB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3BFB7F5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3A503D56" w14:textId="77777777" w:rsidR="00A77B3E" w:rsidRDefault="00000000">
      <w:pPr>
        <w:keepLines/>
        <w:spacing w:before="120" w:after="120"/>
        <w:ind w:firstLine="227"/>
      </w:pPr>
      <w:r>
        <w:t>Na podstawie art. 18 ust. 2 pkt 9 </w:t>
      </w:r>
      <w:proofErr w:type="spellStart"/>
      <w:r>
        <w:t>lit.a</w:t>
      </w:r>
      <w:proofErr w:type="spellEnd"/>
      <w:r>
        <w:t> ustawy z dnia 8 marca 1990 r. o samorządzie gminnym (Dz. U. z 2022 r., poz. 559)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34DF0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garażu o powierzchni 25,90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 , położonego w Jagodzinie 81 na działce o numerze ewidencyjnym 125/7 </w:t>
      </w:r>
      <w:r w:rsidRPr="00754D52">
        <w:rPr>
          <w:color w:val="000000"/>
          <w:highlight w:val="black"/>
          <w:u w:color="000000"/>
        </w:rPr>
        <w:t>z Państwem Anettą i Romanem Kowalskimi.</w:t>
      </w:r>
    </w:p>
    <w:p w14:paraId="500493D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AA88B9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F006D6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E712BA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F07FD" w14:paraId="1618B8C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A4AAD0" w14:textId="77777777" w:rsidR="00BF07FD" w:rsidRDefault="00BF07F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39E526" w14:textId="77777777" w:rsidR="00BF07F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F07FD" w14:paraId="666335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45E5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453F91D" w14:textId="77777777" w:rsidR="00BF07FD" w:rsidRDefault="00BF07FD"/>
          <w:p w14:paraId="24888848" w14:textId="77777777" w:rsidR="00BF07FD" w:rsidRDefault="00BF07FD"/>
          <w:p w14:paraId="24E0F538" w14:textId="77777777" w:rsidR="00BF07FD" w:rsidRDefault="00BF07FD"/>
          <w:p w14:paraId="652C2E9F" w14:textId="77777777" w:rsidR="00BF07FD" w:rsidRDefault="00BF07FD"/>
          <w:p w14:paraId="6B057C53" w14:textId="77777777" w:rsidR="00BF07FD" w:rsidRDefault="00BF07FD"/>
          <w:p w14:paraId="4C7F71F0" w14:textId="77777777" w:rsidR="00BF07FD" w:rsidRDefault="00BF07FD"/>
          <w:p w14:paraId="5042F2B5" w14:textId="77777777" w:rsidR="00BF07FD" w:rsidRDefault="00BF07FD"/>
          <w:p w14:paraId="3365E086" w14:textId="77777777" w:rsidR="00BF07FD" w:rsidRDefault="00BF07FD"/>
        </w:tc>
      </w:tr>
      <w:tr w:rsidR="00BF07FD" w14:paraId="200895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C81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F07FD" w14:paraId="76C291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2C7AB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156FBC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0A3E9" w14:textId="77777777" w:rsidR="00926103" w:rsidRDefault="00926103">
      <w:r>
        <w:separator/>
      </w:r>
    </w:p>
  </w:endnote>
  <w:endnote w:type="continuationSeparator" w:id="0">
    <w:p w14:paraId="1D740ACD" w14:textId="77777777" w:rsidR="00926103" w:rsidRDefault="0092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F07FD" w14:paraId="346F1725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F5F378" w14:textId="77777777" w:rsidR="00BF07FD" w:rsidRDefault="00000000">
          <w:pPr>
            <w:jc w:val="left"/>
            <w:rPr>
              <w:sz w:val="18"/>
            </w:rPr>
          </w:pPr>
          <w:r w:rsidRPr="00754D52">
            <w:rPr>
              <w:sz w:val="18"/>
              <w:lang w:val="en-US"/>
            </w:rPr>
            <w:t>Id: 554DCDBA-3F01-4A37-9045-1C84044791A8.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8A0F04" w14:textId="77777777" w:rsidR="00BF07F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54D5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4D7C8AD" w14:textId="77777777" w:rsidR="00BF07FD" w:rsidRDefault="00BF07F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F89D2" w14:textId="77777777" w:rsidR="00926103" w:rsidRDefault="00926103">
      <w:r>
        <w:separator/>
      </w:r>
    </w:p>
  </w:footnote>
  <w:footnote w:type="continuationSeparator" w:id="0">
    <w:p w14:paraId="47C0C38F" w14:textId="77777777" w:rsidR="00926103" w:rsidRDefault="009261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54D52"/>
    <w:rsid w:val="00926103"/>
    <w:rsid w:val="00A77B3E"/>
    <w:rsid w:val="00BF07F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37ACE"/>
  <w15:docId w15:val="{9FB872E3-3A05-4EDB-9966-C2A0C4765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930/LIII/22 z dnia 26 października 2022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2022-11-02T10:01:00Z</dcterms:created>
  <dcterms:modified xsi:type="dcterms:W3CDTF">2022-11-02T09:13:00Z</dcterms:modified>
  <cp:category>Akt prawny</cp:category>
</cp:coreProperties>
</file>