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INFORMACJA O WYNIKACH I ETAPU KONKURSU NA</w:t>
        <w:br/>
        <w:t>STANOWISKO KIEROWNIKA MIEJSKO-GMINNEGO</w:t>
        <w:br/>
        <w:t>OŚRODKA POMOCY SPOŁECZNEJ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Informuję, że do II etapu konkursu dopuszczono kandydata - p. Krystiana Kutny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Uzasadnienie: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59" w:right="1258" w:bottom="9576" w:left="1466" w:header="731" w:footer="9148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Oferta kandydata spełnia wymogi formalne. Kandydat posiada wymagane w art. 122 ustawy z dnia 12 marca 2004 r. o pomocy społecznej (Dz. U. z 2021. poz. 2268 z późn. zm.), wykształcenie, kwalifikacje i doświadczenie.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9" w:right="0" w:bottom="95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framePr w:w="353" w:h="252" w:wrap="none" w:vAnchor="text" w:hAnchor="page" w:x="8022" w:y="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Zi</w:t>
      </w:r>
    </w:p>
    <w:p>
      <w:pPr>
        <w:pStyle w:val="Style8"/>
        <w:keepNext w:val="0"/>
        <w:keepLines w:val="0"/>
        <w:framePr w:w="1163" w:h="238" w:wrap="none" w:vAnchor="text" w:hAnchor="page" w:x="869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,UR MISTRZA</w:t>
      </w:r>
    </w:p>
    <w:p>
      <w:pPr>
        <w:widowControl w:val="0"/>
        <w:spacing w:after="2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9" w:right="1258" w:bottom="9576" w:left="146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5918835</wp:posOffset>
                </wp:positionH>
                <wp:positionV relativeFrom="paragraph">
                  <wp:posOffset>48260</wp:posOffset>
                </wp:positionV>
                <wp:extent cx="354330" cy="12128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4330" cy="1212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y/ęglinlec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66.05000000000001pt;margin-top:3.8000000000000003pt;width:27.900000000000002pt;height:9.5500000000000007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y/ęglinlec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leader="dot" w:pos="1501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08.11.2022r</w:t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(data i podpis osoby upoważnić nej)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9" w:right="2579" w:bottom="1159" w:left="146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Tekst treści (6)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color w:val="D21D4A"/>
      <w:sz w:val="20"/>
      <w:szCs w:val="20"/>
      <w:u w:val="none"/>
    </w:rPr>
  </w:style>
  <w:style w:type="character" w:customStyle="1" w:styleId="CharStyle9">
    <w:name w:val="Tekst treści (4)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color w:val="D21D4A"/>
      <w:sz w:val="17"/>
      <w:szCs w:val="17"/>
      <w:u w:val="none"/>
    </w:rPr>
  </w:style>
  <w:style w:type="character" w:customStyle="1" w:styleId="CharStyle11">
    <w:name w:val="Tekst treści (5)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color w:val="D21D4A"/>
      <w:sz w:val="13"/>
      <w:szCs w:val="13"/>
      <w:u w:val="none"/>
    </w:rPr>
  </w:style>
  <w:style w:type="character" w:customStyle="1" w:styleId="CharStyle13">
    <w:name w:val="Tekst treści (3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after="620" w:line="276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line="257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Tekst treści (6)"/>
    <w:basedOn w:val="Normal"/>
    <w:link w:val="CharStyle7"/>
    <w:pPr>
      <w:widowControl w:val="0"/>
      <w:shd w:val="clear" w:color="auto" w:fill="auto"/>
      <w:jc w:val="right"/>
    </w:pPr>
    <w:rPr>
      <w:rFonts w:ascii="Arial" w:eastAsia="Arial" w:hAnsi="Arial" w:cs="Arial"/>
      <w:b/>
      <w:bCs/>
      <w:i w:val="0"/>
      <w:iCs w:val="0"/>
      <w:smallCaps w:val="0"/>
      <w:strike w:val="0"/>
      <w:color w:val="D21D4A"/>
      <w:sz w:val="20"/>
      <w:szCs w:val="20"/>
      <w:u w:val="none"/>
    </w:rPr>
  </w:style>
  <w:style w:type="paragraph" w:customStyle="1" w:styleId="Style8">
    <w:name w:val="Tekst treści (4)"/>
    <w:basedOn w:val="Normal"/>
    <w:link w:val="CharStyle9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D21D4A"/>
      <w:sz w:val="17"/>
      <w:szCs w:val="17"/>
      <w:u w:val="none"/>
    </w:rPr>
  </w:style>
  <w:style w:type="paragraph" w:customStyle="1" w:styleId="Style10">
    <w:name w:val="Tekst treści (5)"/>
    <w:basedOn w:val="Normal"/>
    <w:link w:val="CharStyle11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D21D4A"/>
      <w:sz w:val="13"/>
      <w:szCs w:val="13"/>
      <w:u w:val="none"/>
    </w:rPr>
  </w:style>
  <w:style w:type="paragraph" w:customStyle="1" w:styleId="Style12">
    <w:name w:val="Tekst treści (3)"/>
    <w:basedOn w:val="Normal"/>
    <w:link w:val="CharStyle13"/>
    <w:pPr>
      <w:widowControl w:val="0"/>
      <w:shd w:val="clear" w:color="auto" w:fill="auto"/>
      <w:ind w:right="16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