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8F1" w:rsidRDefault="00000000">
      <w:pPr>
        <w:pStyle w:val="Teksttreci30"/>
        <w:framePr w:w="4872" w:h="398" w:wrap="none" w:hAnchor="page" w:x="3639" w:y="807"/>
        <w:spacing w:after="0"/>
        <w:jc w:val="left"/>
      </w:pPr>
      <w:r>
        <w:rPr>
          <w:b w:val="0"/>
          <w:bCs w:val="0"/>
        </w:rPr>
        <w:t>ZARZĄDZENIE nr 114/2022</w:t>
      </w:r>
    </w:p>
    <w:p w:rsidR="00DB38F1" w:rsidRDefault="00DB38F1">
      <w:pPr>
        <w:spacing w:line="360" w:lineRule="exact"/>
      </w:pPr>
    </w:p>
    <w:p w:rsidR="00DB38F1" w:rsidRDefault="00DB38F1">
      <w:pPr>
        <w:spacing w:line="360" w:lineRule="exact"/>
      </w:pPr>
    </w:p>
    <w:p w:rsidR="00DB38F1" w:rsidRDefault="00DB38F1">
      <w:pPr>
        <w:spacing w:after="484" w:line="1" w:lineRule="exact"/>
      </w:pPr>
    </w:p>
    <w:p w:rsidR="00DB38F1" w:rsidRDefault="00DB38F1">
      <w:pPr>
        <w:spacing w:line="1" w:lineRule="exact"/>
        <w:sectPr w:rsidR="00DB38F1">
          <w:pgSz w:w="11900" w:h="16840"/>
          <w:pgMar w:top="363" w:right="1082" w:bottom="2395" w:left="907" w:header="0" w:footer="1967" w:gutter="0"/>
          <w:pgNumType w:start="1"/>
          <w:cols w:space="720"/>
          <w:noEndnote/>
          <w:docGrid w:linePitch="360"/>
        </w:sectPr>
      </w:pPr>
    </w:p>
    <w:p w:rsidR="00DB38F1" w:rsidRDefault="00DB38F1">
      <w:pPr>
        <w:spacing w:line="99" w:lineRule="exact"/>
        <w:rPr>
          <w:sz w:val="8"/>
          <w:szCs w:val="8"/>
        </w:rPr>
      </w:pPr>
    </w:p>
    <w:p w:rsidR="00DB38F1" w:rsidRDefault="00DB38F1">
      <w:pPr>
        <w:spacing w:line="1" w:lineRule="exact"/>
        <w:sectPr w:rsidR="00DB38F1">
          <w:type w:val="continuous"/>
          <w:pgSz w:w="11900" w:h="16840"/>
          <w:pgMar w:top="1914" w:right="0" w:bottom="2396" w:left="0" w:header="0" w:footer="3" w:gutter="0"/>
          <w:cols w:space="720"/>
          <w:noEndnote/>
          <w:docGrid w:linePitch="360"/>
        </w:sectPr>
      </w:pPr>
    </w:p>
    <w:p w:rsidR="00DB38F1" w:rsidRDefault="00000000">
      <w:pPr>
        <w:pStyle w:val="Teksttreci30"/>
      </w:pPr>
      <w:r>
        <w:t>BURMISTRZA GMINY I MIASTA WĘGLINIEC</w:t>
      </w:r>
      <w:r>
        <w:br/>
        <w:t>Z DNIA 14.11.2022r.</w:t>
      </w:r>
    </w:p>
    <w:p w:rsidR="00DB38F1" w:rsidRDefault="00000000">
      <w:pPr>
        <w:pStyle w:val="Teksttreci20"/>
      </w:pPr>
      <w:r>
        <w:t>w sprawie projektu budżetu Gminy i Miasta Węgliniec na 2023r. oraz projektu</w:t>
      </w:r>
      <w:r>
        <w:br/>
        <w:t>w sprawie Wieloletniej Prognozy Finansowej Gminy Węgliniec</w:t>
      </w:r>
    </w:p>
    <w:p w:rsidR="00DB38F1" w:rsidRDefault="00000000">
      <w:pPr>
        <w:pStyle w:val="Teksttreci0"/>
        <w:spacing w:after="580" w:line="259" w:lineRule="auto"/>
        <w:jc w:val="both"/>
      </w:pPr>
      <w:r>
        <w:rPr>
          <w:i/>
          <w:iCs/>
        </w:rPr>
        <w:t>Na podstawie art. 230, art.233 oraz art. 238 ust. 1 i 2 ustawy z dnia 27 sierpnia 2009r. o finansach publicznych (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 Dz.U. z 2022r., poz.1634 z poźn.zm. ) Burmistrz Gminy i Miasta Węgliniec zarządza, co następuje:</w:t>
      </w:r>
    </w:p>
    <w:p w:rsidR="00DB38F1" w:rsidRDefault="00000000">
      <w:pPr>
        <w:pStyle w:val="Teksttreci20"/>
        <w:spacing w:after="580"/>
      </w:pPr>
      <w:r>
        <w:rPr>
          <w:b w:val="0"/>
          <w:bCs w:val="0"/>
        </w:rPr>
        <w:t>§1</w:t>
      </w:r>
    </w:p>
    <w:p w:rsidR="00DB38F1" w:rsidRDefault="00000000">
      <w:pPr>
        <w:pStyle w:val="Teksttreci0"/>
        <w:numPr>
          <w:ilvl w:val="0"/>
          <w:numId w:val="1"/>
        </w:numPr>
        <w:tabs>
          <w:tab w:val="left" w:pos="731"/>
        </w:tabs>
        <w:ind w:left="720" w:hanging="320"/>
        <w:jc w:val="both"/>
      </w:pPr>
      <w:r>
        <w:t>Przyjmuje się projekt budżetu Gminy i Miasta Węgliniec na 2023r. wraz z projektem uchwały budżetowej, uzasadnieniem i objaśnieniami stanowiącymi załączniki i informacje do uchwały.</w:t>
      </w:r>
    </w:p>
    <w:p w:rsidR="00DB38F1" w:rsidRDefault="00000000">
      <w:pPr>
        <w:pStyle w:val="Teksttreci0"/>
        <w:numPr>
          <w:ilvl w:val="0"/>
          <w:numId w:val="1"/>
        </w:numPr>
        <w:tabs>
          <w:tab w:val="left" w:pos="733"/>
        </w:tabs>
        <w:spacing w:after="300"/>
        <w:ind w:left="720" w:hanging="320"/>
        <w:jc w:val="both"/>
      </w:pPr>
      <w:r>
        <w:t>Przyjmuje się projekt uchwały w sprawie Wieloletniej Prognozy Finansowej Gminy Węgliniec.</w:t>
      </w:r>
    </w:p>
    <w:p w:rsidR="00DB38F1" w:rsidRDefault="00000000">
      <w:pPr>
        <w:pStyle w:val="Teksttreci20"/>
      </w:pPr>
      <w:r>
        <w:rPr>
          <w:b w:val="0"/>
          <w:bCs w:val="0"/>
        </w:rPr>
        <w:t>§2</w:t>
      </w:r>
    </w:p>
    <w:p w:rsidR="00DB38F1" w:rsidRDefault="00000000">
      <w:pPr>
        <w:pStyle w:val="Teksttreci0"/>
        <w:numPr>
          <w:ilvl w:val="0"/>
          <w:numId w:val="2"/>
        </w:numPr>
        <w:tabs>
          <w:tab w:val="left" w:pos="731"/>
        </w:tabs>
        <w:ind w:left="720" w:hanging="320"/>
        <w:jc w:val="both"/>
      </w:pPr>
      <w:r>
        <w:t>Projekt budżetu Gminy i Miasta Węgliniec na 2023 rok wraz z projektem uchwały budżetowej, uzasadnieniem i objaśnieniami stanowiącymi załączniki i informacje przedłożyć Radzie Miejskiej Węglińca i Regionalnej Izbie Obrachunkowej we Wrocławiu Zespół w Jeleniej Górze.</w:t>
      </w:r>
    </w:p>
    <w:p w:rsidR="00DB38F1" w:rsidRDefault="00000000">
      <w:pPr>
        <w:pStyle w:val="Teksttreci0"/>
        <w:numPr>
          <w:ilvl w:val="0"/>
          <w:numId w:val="2"/>
        </w:numPr>
        <w:tabs>
          <w:tab w:val="left" w:pos="733"/>
        </w:tabs>
        <w:ind w:left="720" w:hanging="320"/>
        <w:jc w:val="both"/>
      </w:pPr>
      <w:r>
        <w:t xml:space="preserve">Projekt uchwały w sprawie Wieloletniej Prognozy Finansowej Gminy Węgliniec przedłożyć Radzie Miejskiej </w:t>
      </w:r>
      <w:proofErr w:type="spellStart"/>
      <w:r>
        <w:t>Węglińća</w:t>
      </w:r>
      <w:proofErr w:type="spellEnd"/>
      <w:r>
        <w:t xml:space="preserve"> i Regionalnej Izbie Obrachunkowej we Wrocławiu Zespół w Jeleniej Górze.</w:t>
      </w:r>
      <w:r w:rsidR="005E18B0">
        <w:br/>
      </w:r>
    </w:p>
    <w:p w:rsidR="00DB38F1" w:rsidRDefault="00DB38F1">
      <w:pPr>
        <w:spacing w:line="1" w:lineRule="exact"/>
      </w:pPr>
    </w:p>
    <w:p w:rsidR="005E18B0" w:rsidRDefault="005E18B0" w:rsidP="005E18B0">
      <w:pPr>
        <w:pStyle w:val="Teksttreci0"/>
        <w:spacing w:after="1940"/>
      </w:pPr>
    </w:p>
    <w:p w:rsidR="00DB38F1" w:rsidRDefault="00000000" w:rsidP="005E18B0">
      <w:pPr>
        <w:pStyle w:val="Teksttreci0"/>
        <w:spacing w:after="1940"/>
      </w:pPr>
      <w:r>
        <w:t>Zarządzenie wchodzi w życie z dniem podjęcia.</w:t>
      </w:r>
      <w:r w:rsidR="005E18B0">
        <w:br/>
      </w:r>
      <w:r>
        <w:t>Sparz. J. Zawisza</w:t>
      </w:r>
    </w:p>
    <w:sectPr w:rsidR="00DB38F1">
      <w:type w:val="continuous"/>
      <w:pgSz w:w="11900" w:h="16840"/>
      <w:pgMar w:top="1914" w:right="1081" w:bottom="2396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6E4" w:rsidRDefault="00AC76E4">
      <w:r>
        <w:separator/>
      </w:r>
    </w:p>
  </w:endnote>
  <w:endnote w:type="continuationSeparator" w:id="0">
    <w:p w:rsidR="00AC76E4" w:rsidRDefault="00A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6E4" w:rsidRDefault="00AC76E4"/>
  </w:footnote>
  <w:footnote w:type="continuationSeparator" w:id="0">
    <w:p w:rsidR="00AC76E4" w:rsidRDefault="00AC7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522"/>
    <w:multiLevelType w:val="multilevel"/>
    <w:tmpl w:val="683AE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17FA3"/>
    <w:multiLevelType w:val="multilevel"/>
    <w:tmpl w:val="D458D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710654">
    <w:abstractNumId w:val="1"/>
  </w:num>
  <w:num w:numId="2" w16cid:durableId="70945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F1"/>
    <w:rsid w:val="005E18B0"/>
    <w:rsid w:val="00AC76E4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5623"/>
  <w15:docId w15:val="{9FB658FD-F49A-448C-AFC3-E3002F8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2022-11-17T12:41:00Z</dcterms:created>
  <dcterms:modified xsi:type="dcterms:W3CDTF">2022-11-17T12:42:00Z</dcterms:modified>
</cp:coreProperties>
</file>