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23 listopada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Opracowanie planu pracy komisji.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1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703" w:footer="7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28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