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569E7" w14:textId="77777777" w:rsidR="00F83A1F" w:rsidRDefault="00000000">
      <w:pPr>
        <w:spacing w:after="9" w:line="250" w:lineRule="auto"/>
        <w:ind w:left="215" w:right="205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955/LV/22 </w:t>
      </w:r>
    </w:p>
    <w:p w14:paraId="030C94D2" w14:textId="77777777" w:rsidR="00F83A1F" w:rsidRDefault="00000000">
      <w:pPr>
        <w:spacing w:after="267" w:line="250" w:lineRule="auto"/>
        <w:ind w:left="215" w:right="205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4B5DDDC" w14:textId="77777777" w:rsidR="00F83A1F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grudnia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00D02CA" w14:textId="77777777" w:rsidR="00F83A1F" w:rsidRDefault="00000000">
      <w:pPr>
        <w:spacing w:after="469" w:line="250" w:lineRule="auto"/>
        <w:ind w:left="215" w:right="205" w:hanging="10"/>
        <w:jc w:val="center"/>
      </w:pPr>
      <w:r>
        <w:rPr>
          <w:rFonts w:ascii="Times New Roman" w:eastAsia="Times New Roman" w:hAnsi="Times New Roman" w:cs="Times New Roman"/>
          <w:b/>
        </w:rPr>
        <w:t>w sprawie zmiany uchwały nr 1003/XLIII/18 Rady Miejskiej Węglińca z dnia 28 sierpnia 2018r. w sprawie określenia wysokości opłat za korzystanie z wychowania przedszkolnego uczniów objętych wychowaniem przedszkolnym</w:t>
      </w:r>
      <w:r>
        <w:rPr>
          <w:rFonts w:ascii="Times New Roman" w:eastAsia="Times New Roman" w:hAnsi="Times New Roman" w:cs="Times New Roman"/>
        </w:rPr>
        <w:t xml:space="preserve"> </w:t>
      </w:r>
    </w:p>
    <w:p w14:paraId="2E30BCE6" w14:textId="77777777" w:rsidR="00F83A1F" w:rsidRDefault="00000000">
      <w:pPr>
        <w:spacing w:after="109" w:line="249" w:lineRule="auto"/>
        <w:ind w:left="5" w:right="5" w:firstLine="21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(Dz.U. z 2022 r.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art. 52 ust. 1 pkt 1 ustawy z dnia 27 października 2017 r. o finansowaniu zadań oświatowych (Dz.U. z 2022 r. poz. 2082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Obwieszczenia Ministra Edukacji i Nauki z dnia 10 czerwca 2022 r. w sprawie wysokości wskaźnika waloryzacji maksymalnej wysokości opłaty za korzystanie z wychowania przedszkolnego, o której mowa w art. 52 ust. 1 ustawy z dnia 27 października 2017 r. o finansowaniu zadań oświatowych, oraz maksymalnej wysokości kwoty tej opłaty, po waloryzacji (M.P. z 2022 r. poz. 613) Rada Miejska Węglińca uchwala, co następuje: </w:t>
      </w:r>
    </w:p>
    <w:p w14:paraId="1ECBA244" w14:textId="77777777" w:rsidR="00F83A1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1003/XLIII/18 Rady Miejskiej Węglińca z dnia 28 sierpnia 2018 r. w sprawie określenia wysokości opłat za korzystanie z wychowania </w:t>
      </w:r>
      <w:proofErr w:type="spellStart"/>
      <w:r>
        <w:rPr>
          <w:rFonts w:ascii="Times New Roman" w:eastAsia="Times New Roman" w:hAnsi="Times New Roman" w:cs="Times New Roman"/>
        </w:rPr>
        <w:t>przeszkolnego</w:t>
      </w:r>
      <w:proofErr w:type="spellEnd"/>
      <w:r>
        <w:rPr>
          <w:rFonts w:ascii="Times New Roman" w:eastAsia="Times New Roman" w:hAnsi="Times New Roman" w:cs="Times New Roman"/>
        </w:rPr>
        <w:t xml:space="preserve"> uczniów objętych wychowaniem przedszkolnym, §1 ust.3 otrzymuje nowe brzmienie: </w:t>
      </w:r>
    </w:p>
    <w:p w14:paraId="051CD4F6" w14:textId="77777777" w:rsidR="00F83A1F" w:rsidRDefault="00000000">
      <w:pPr>
        <w:spacing w:after="109" w:line="249" w:lineRule="auto"/>
        <w:ind w:left="700" w:right="5" w:firstLine="217"/>
        <w:jc w:val="both"/>
      </w:pPr>
      <w:r>
        <w:rPr>
          <w:rFonts w:ascii="Times New Roman" w:eastAsia="Times New Roman" w:hAnsi="Times New Roman" w:cs="Times New Roman"/>
        </w:rPr>
        <w:t xml:space="preserve">„3. Ustala się opłatę w wysokości 1,14 zł za każdą rozpoczętą godzinę korzystania z wychowania przedszkolnego uczniów objętych wychowaniem przedszkolnym do końca roku szkolnego w roku kalendarzowym, w którym kończą 6 lat, w czasie przekraczającym wymiar zajęć określony w ust. 1”.. </w:t>
      </w:r>
    </w:p>
    <w:p w14:paraId="3E229511" w14:textId="77777777" w:rsidR="00F83A1F" w:rsidRDefault="00000000">
      <w:pPr>
        <w:spacing w:after="109" w:line="249" w:lineRule="auto"/>
        <w:ind w:left="36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</w:t>
      </w:r>
      <w:proofErr w:type="spellStart"/>
      <w:r>
        <w:rPr>
          <w:rFonts w:ascii="Times New Roman" w:eastAsia="Times New Roman" w:hAnsi="Times New Roman" w:cs="Times New Roman"/>
        </w:rPr>
        <w:t>Burmistrzowy</w:t>
      </w:r>
      <w:proofErr w:type="spellEnd"/>
      <w:r>
        <w:rPr>
          <w:rFonts w:ascii="Times New Roman" w:eastAsia="Times New Roman" w:hAnsi="Times New Roman" w:cs="Times New Roman"/>
        </w:rPr>
        <w:t xml:space="preserve"> Gminy i Miasta Węgliniec. </w:t>
      </w:r>
    </w:p>
    <w:p w14:paraId="4FBD93C1" w14:textId="77777777" w:rsidR="00F83A1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opublikowania w Dzienniku Urzędowym Województwa Dolnośląskiego z mocą obowiązującą od 1 stycznia 2023 r. </w:t>
      </w:r>
    </w:p>
    <w:p w14:paraId="36DA2024" w14:textId="77777777" w:rsidR="00F83A1F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90FD46D" w14:textId="77777777" w:rsidR="00F83A1F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F554127" w14:textId="77777777" w:rsidR="00F83A1F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4B129B2" w14:textId="77777777" w:rsidR="00F83A1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B9951CE" w14:textId="77777777" w:rsidR="00F83A1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3E411E6" w14:textId="77777777" w:rsidR="00F83A1F" w:rsidRDefault="00000000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F8F51A9" w14:textId="77777777" w:rsidR="00F83A1F" w:rsidRDefault="00000000">
      <w:pPr>
        <w:spacing w:after="452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83CA793" w14:textId="77777777" w:rsidR="00F83A1F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9F56A72" w14:textId="77777777" w:rsidR="00F83A1F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F6E21964-650A-4A33-8C62-C2F66EB67DF7.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07019286" w14:textId="77777777" w:rsidR="00F83A1F" w:rsidRDefault="00F83A1F">
      <w:pPr>
        <w:sectPr w:rsidR="00F83A1F">
          <w:pgSz w:w="11906" w:h="16838"/>
          <w:pgMar w:top="1440" w:right="1000" w:bottom="1440" w:left="1000" w:header="708" w:footer="708" w:gutter="0"/>
          <w:cols w:space="708"/>
        </w:sectPr>
      </w:pPr>
    </w:p>
    <w:p w14:paraId="625EE2DD" w14:textId="77777777" w:rsidR="00F83A1F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6D321D5C" w14:textId="77777777" w:rsidR="00F83A1F" w:rsidRDefault="00000000">
      <w:pPr>
        <w:pStyle w:val="Nagwek2"/>
      </w:pPr>
      <w:r>
        <w:t xml:space="preserve">UZASADNIENIE </w:t>
      </w:r>
    </w:p>
    <w:p w14:paraId="369D53E6" w14:textId="77777777" w:rsidR="00F83A1F" w:rsidRDefault="00000000">
      <w:pPr>
        <w:spacing w:after="104"/>
        <w:ind w:left="495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CA87399" w14:textId="77777777" w:rsidR="00F83A1F" w:rsidRDefault="00000000">
      <w:pPr>
        <w:spacing w:after="0" w:line="357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 opublikowaniem Obwieszczenia Ministra Edukacji i Nauki z 10 czerwca 2022 r. w sprawie wysokości wskaźnika waloryzacji maksymalnej wysokości opłaty za korzystanie z wychowania przedszkolnego, o której mowa w art. 52 ust. 1 ustawy o finansowaniu zadań oświatowych, oraz maksymalnej wysokości kwoty tej opłaty, po waloryzacji Rada Gminy ma możliwość ustalenia od września 2022r. opłaty za korzystanie z wychowania przedszkolnego w wysokości 1,14 zł za każdą rozpoczętą godzinę faktycznego pobytu dziecka w przedszkolu, oddziale przedszkolnym w szkole podstawowej oraz innej formie wychowania przedszkolnego.  </w:t>
      </w:r>
    </w:p>
    <w:p w14:paraId="756794A3" w14:textId="77777777" w:rsidR="00F83A1F" w:rsidRDefault="00000000">
      <w:pPr>
        <w:spacing w:after="104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21BE2C2D" w14:textId="77777777" w:rsidR="00F83A1F" w:rsidRDefault="00000000">
      <w:pPr>
        <w:spacing w:after="10333" w:line="357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 powyższym podjęcie niniejszej uchwały jest w pełni uzasadnione. </w:t>
      </w:r>
    </w:p>
    <w:p w14:paraId="17B170AC" w14:textId="77777777" w:rsidR="00F83A1F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D3C446A" w14:textId="77777777" w:rsidR="00F83A1F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F6E21964-650A-4A33-8C62-C2F66EB67DF7.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83A1F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A1F"/>
    <w:rsid w:val="000E02F3"/>
    <w:rsid w:val="00F8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E206D"/>
  <w15:docId w15:val="{32C4802A-4EAE-4CD6-B4B7-99738AB44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398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955/LV/22</dc:title>
  <dc:subject>Uchwała Nr 955/LV/22 z dnia 30 grudnia 2022 r. Rady Miejskiej Węglińca w sprawie zmiany uchwaly nr 1003/XLIII/18 Rady Miejskiej Weglinca z dnia 28 sierpnia 2018r. w sprawie okreslenia wysokosci oplat za korzystanie z wychowania przedszkolnego uczniow objetych wychowaniem przedszkolnym</dc:subject>
  <dc:creator>Rada Miejska Weglinca</dc:creator>
  <cp:keywords/>
  <cp:lastModifiedBy>Alicja</cp:lastModifiedBy>
  <cp:revision>2</cp:revision>
  <dcterms:created xsi:type="dcterms:W3CDTF">2022-12-09T10:09:00Z</dcterms:created>
  <dcterms:modified xsi:type="dcterms:W3CDTF">2022-12-09T10:09:00Z</dcterms:modified>
</cp:coreProperties>
</file>