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AC41" w14:textId="77777777" w:rsidR="00124BF8" w:rsidRDefault="00000000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973/LVII/22 </w:t>
      </w:r>
    </w:p>
    <w:p w14:paraId="218710AF" w14:textId="77777777" w:rsidR="00124BF8" w:rsidRDefault="00000000">
      <w:pPr>
        <w:spacing w:after="25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MIEJSKIEJ WĘGLIŃCA </w:t>
      </w:r>
    </w:p>
    <w:p w14:paraId="5597BF99" w14:textId="77777777" w:rsidR="00124BF8" w:rsidRDefault="00000000">
      <w:pPr>
        <w:spacing w:after="261"/>
        <w:jc w:val="center"/>
      </w:pPr>
      <w:r>
        <w:rPr>
          <w:rFonts w:ascii="Times New Roman" w:eastAsia="Times New Roman" w:hAnsi="Times New Roman" w:cs="Times New Roman"/>
        </w:rPr>
        <w:t>z dnia 29 grudnia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9E2900" w14:textId="77777777" w:rsidR="00124BF8" w:rsidRDefault="00000000">
      <w:pPr>
        <w:spacing w:after="45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w sprawie ustalenia wydatków niewygasających z końcem 2022roku.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97A55E" w14:textId="77777777" w:rsidR="00124BF8" w:rsidRDefault="00000000">
      <w:pPr>
        <w:spacing w:after="120" w:line="238" w:lineRule="auto"/>
        <w:ind w:left="20" w:right="20" w:firstLine="227"/>
        <w:jc w:val="both"/>
      </w:pPr>
      <w:r>
        <w:rPr>
          <w:rFonts w:ascii="Times New Roman" w:eastAsia="Times New Roman" w:hAnsi="Times New Roman" w:cs="Times New Roman"/>
          <w:i/>
        </w:rPr>
        <w:t>Na podstawie art.18 ust.2 pkt 4) ustawy z dnia 8 marca 1990 r o samorządzie gminnym (</w:t>
      </w:r>
      <w:proofErr w:type="spellStart"/>
      <w:r>
        <w:rPr>
          <w:rFonts w:ascii="Times New Roman" w:eastAsia="Times New Roman" w:hAnsi="Times New Roman" w:cs="Times New Roman"/>
          <w:i/>
        </w:rPr>
        <w:t>t.j</w:t>
      </w:r>
      <w:proofErr w:type="spellEnd"/>
      <w:r>
        <w:rPr>
          <w:rFonts w:ascii="Times New Roman" w:eastAsia="Times New Roman" w:hAnsi="Times New Roman" w:cs="Times New Roman"/>
          <w:i/>
        </w:rPr>
        <w:t>.  Dz.U. z 2022r., poz.559 z późn.zm.), art.263 ust.2. ustawy z dnia 27 sierpnia 2009r. o finansach publicznych (t. j. Dz. U. z 2022r. poz.1634 z późn.zm.),  Rada  Miejska  Węglińca uchwala, co następuje: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BAFBBBF" w14:textId="77777777" w:rsidR="00124BF8" w:rsidRDefault="00000000">
      <w:pPr>
        <w:spacing w:after="109" w:line="249" w:lineRule="auto"/>
        <w:ind w:left="5" w:right="5" w:firstLine="33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1. Ustala się wykaz wydatków, które nie wygasają z upływem roku budżetowego 2022 w kwocie łącznej 150.000,00zł, z tego: </w:t>
      </w:r>
    </w:p>
    <w:p w14:paraId="4FC27BDB" w14:textId="77777777" w:rsidR="00124BF8" w:rsidRDefault="00000000">
      <w:pPr>
        <w:spacing w:after="109" w:line="249" w:lineRule="auto"/>
        <w:ind w:left="5" w:right="5"/>
        <w:jc w:val="both"/>
      </w:pPr>
      <w:r>
        <w:rPr>
          <w:rFonts w:ascii="Times New Roman" w:eastAsia="Times New Roman" w:hAnsi="Times New Roman" w:cs="Times New Roman"/>
        </w:rPr>
        <w:t xml:space="preserve">a) 150.000,00zł w dziale 600, rozdział 60017 </w:t>
      </w:r>
    </w:p>
    <w:p w14:paraId="731668EE" w14:textId="77777777" w:rsidR="00124BF8" w:rsidRDefault="00000000">
      <w:pPr>
        <w:spacing w:after="109" w:line="249" w:lineRule="auto"/>
        <w:ind w:left="5" w:right="5" w:firstLine="330"/>
        <w:jc w:val="both"/>
      </w:pPr>
      <w:r>
        <w:rPr>
          <w:rFonts w:ascii="Times New Roman" w:eastAsia="Times New Roman" w:hAnsi="Times New Roman" w:cs="Times New Roman"/>
        </w:rPr>
        <w:t xml:space="preserve">2. Ustala się plan finansowy wydatków niewygasających w układzie szczegółowej klasyfikacji budżetowej, zgodnie z załącznikiem do niniejszej uchwały. </w:t>
      </w:r>
    </w:p>
    <w:p w14:paraId="3DC473A3" w14:textId="77777777" w:rsidR="00124BF8" w:rsidRDefault="00000000">
      <w:pPr>
        <w:spacing w:after="109" w:line="249" w:lineRule="auto"/>
        <w:ind w:left="5" w:right="5" w:firstLine="33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Określa się ostateczny termin realizacji wydatków wymienionych w § 1 ust.1 i 2 do dnia 30 czerwca 2023roku. </w:t>
      </w:r>
    </w:p>
    <w:p w14:paraId="349513C0" w14:textId="77777777" w:rsidR="00124BF8" w:rsidRDefault="00000000">
      <w:pPr>
        <w:spacing w:after="109" w:line="249" w:lineRule="auto"/>
        <w:ind w:left="5" w:right="5" w:firstLine="330"/>
        <w:jc w:val="both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Środki na finansowanie wydatków określonych w § 1 podlegają przekazaniu na wyodrębnione subkonto podstawowego rachunku bankowego Gminy Węgliniec. </w:t>
      </w:r>
    </w:p>
    <w:p w14:paraId="562376EE" w14:textId="77777777" w:rsidR="00124BF8" w:rsidRDefault="00000000">
      <w:pPr>
        <w:spacing w:after="0" w:line="351" w:lineRule="auto"/>
        <w:ind w:left="360" w:right="2361"/>
        <w:jc w:val="both"/>
      </w:pPr>
      <w:r>
        <w:rPr>
          <w:rFonts w:ascii="Times New Roman" w:eastAsia="Times New Roman" w:hAnsi="Times New Roman" w:cs="Times New Roman"/>
          <w:b/>
        </w:rPr>
        <w:t xml:space="preserve">§ 4. </w:t>
      </w:r>
      <w:r>
        <w:rPr>
          <w:rFonts w:ascii="Times New Roman" w:eastAsia="Times New Roman" w:hAnsi="Times New Roman" w:cs="Times New Roman"/>
        </w:rPr>
        <w:t xml:space="preserve">Wykonanie uchwały powierza się Burmistrzowi Gminy i Miasta Węgliniec </w:t>
      </w:r>
      <w:r>
        <w:rPr>
          <w:rFonts w:ascii="Times New Roman" w:eastAsia="Times New Roman" w:hAnsi="Times New Roman" w:cs="Times New Roman"/>
          <w:b/>
        </w:rPr>
        <w:t xml:space="preserve">§ 5. </w:t>
      </w:r>
      <w:r>
        <w:rPr>
          <w:rFonts w:ascii="Times New Roman" w:eastAsia="Times New Roman" w:hAnsi="Times New Roman" w:cs="Times New Roman"/>
        </w:rPr>
        <w:t xml:space="preserve">Uchwała wchodzi w życie z dniem podjęcia. </w:t>
      </w:r>
    </w:p>
    <w:p w14:paraId="29965B8F" w14:textId="77777777" w:rsidR="00124BF8" w:rsidRDefault="00000000">
      <w:pPr>
        <w:spacing w:after="0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43414A" w14:textId="77777777" w:rsidR="00124BF8" w:rsidRDefault="00000000">
      <w:pPr>
        <w:spacing w:after="0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172C5A2D" w14:textId="77777777" w:rsidR="00124BF8" w:rsidRDefault="00000000">
      <w:pPr>
        <w:spacing w:after="9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1B8C1CDC" w14:textId="77777777" w:rsidR="00124BF8" w:rsidRDefault="00000000">
      <w:pPr>
        <w:spacing w:after="554"/>
        <w:ind w:left="20"/>
      </w:pPr>
      <w:r>
        <w:rPr>
          <w:rFonts w:ascii="Times New Roman" w:eastAsia="Times New Roman" w:hAnsi="Times New Roman" w:cs="Times New Roman"/>
        </w:rPr>
        <w:t xml:space="preserve">   </w:t>
      </w:r>
    </w:p>
    <w:p w14:paraId="693BD359" w14:textId="77777777" w:rsidR="00124BF8" w:rsidRDefault="00000000">
      <w:pPr>
        <w:spacing w:after="0"/>
        <w:ind w:left="6439"/>
      </w:pPr>
      <w:r>
        <w:rPr>
          <w:rFonts w:ascii="Times New Roman" w:eastAsia="Times New Roman" w:hAnsi="Times New Roman" w:cs="Times New Roman"/>
        </w:rPr>
        <w:t xml:space="preserve">Przewodniczący Rady </w:t>
      </w:r>
    </w:p>
    <w:p w14:paraId="3727FCB6" w14:textId="77777777" w:rsidR="00124BF8" w:rsidRDefault="00000000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416A3DE" w14:textId="77777777" w:rsidR="00124BF8" w:rsidRDefault="00000000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39935A5" w14:textId="77777777" w:rsidR="00124BF8" w:rsidRDefault="00000000">
      <w:pPr>
        <w:spacing w:after="541"/>
        <w:ind w:left="6506"/>
      </w:pPr>
      <w:r>
        <w:rPr>
          <w:rFonts w:ascii="Times New Roman" w:eastAsia="Times New Roman" w:hAnsi="Times New Roman" w:cs="Times New Roman"/>
          <w:b/>
        </w:rPr>
        <w:t>Marek Wawrzynek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ABC50B" w14:textId="77777777" w:rsidR="00124BF8" w:rsidRDefault="00000000">
      <w:pPr>
        <w:spacing w:after="92" w:line="265" w:lineRule="auto"/>
        <w:ind w:left="10" w:right="20" w:hanging="10"/>
        <w:jc w:val="center"/>
      </w:pPr>
      <w:r>
        <w:rPr>
          <w:rFonts w:ascii="Times New Roman" w:eastAsia="Times New Roman" w:hAnsi="Times New Roman" w:cs="Times New Roman"/>
          <w:b/>
        </w:rPr>
        <w:t>Uzasadnienie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3B3297D" w14:textId="77777777" w:rsidR="00124BF8" w:rsidRDefault="00000000">
      <w:pPr>
        <w:spacing w:after="109" w:line="249" w:lineRule="auto"/>
        <w:ind w:left="303" w:right="5" w:firstLine="227"/>
        <w:jc w:val="both"/>
      </w:pPr>
      <w:r>
        <w:rPr>
          <w:rFonts w:ascii="Times New Roman" w:eastAsia="Times New Roman" w:hAnsi="Times New Roman" w:cs="Times New Roman"/>
        </w:rPr>
        <w:t xml:space="preserve">Ustala się plan wydatków niewygasających z upływem roku budżetowego 2022 w związku z obiektywnymi przyczynami po stronie Wykonawców i Zamawiającego : </w:t>
      </w:r>
    </w:p>
    <w:p w14:paraId="4B4B68DE" w14:textId="77777777" w:rsidR="00124BF8" w:rsidRDefault="00000000">
      <w:pPr>
        <w:spacing w:after="3475" w:line="249" w:lineRule="auto"/>
        <w:ind w:left="247" w:right="5" w:hanging="113"/>
        <w:jc w:val="both"/>
      </w:pPr>
      <w:r>
        <w:rPr>
          <w:rFonts w:ascii="Times New Roman" w:eastAsia="Times New Roman" w:hAnsi="Times New Roman" w:cs="Times New Roman"/>
        </w:rPr>
        <w:t xml:space="preserve">- zadania inwestycyjnego pn. „Przebudowa </w:t>
      </w:r>
      <w:proofErr w:type="spellStart"/>
      <w:r>
        <w:rPr>
          <w:rFonts w:ascii="Times New Roman" w:eastAsia="Times New Roman" w:hAnsi="Times New Roman" w:cs="Times New Roman"/>
        </w:rPr>
        <w:t>ul.K.Wojtyły</w:t>
      </w:r>
      <w:proofErr w:type="spellEnd"/>
      <w:r>
        <w:rPr>
          <w:rFonts w:ascii="Times New Roman" w:eastAsia="Times New Roman" w:hAnsi="Times New Roman" w:cs="Times New Roman"/>
        </w:rPr>
        <w:t xml:space="preserve"> w Węglińcu“ umowa nr   </w:t>
      </w:r>
      <w:r>
        <w:rPr>
          <w:rFonts w:ascii="Times New Roman" w:eastAsia="Times New Roman" w:hAnsi="Times New Roman" w:cs="Times New Roman"/>
          <w:b/>
        </w:rPr>
        <w:t>441/2022</w:t>
      </w:r>
      <w:r>
        <w:rPr>
          <w:rFonts w:ascii="Times New Roman" w:eastAsia="Times New Roman" w:hAnsi="Times New Roman" w:cs="Times New Roman"/>
        </w:rPr>
        <w:t xml:space="preserve">– przedłużające się procedury uzyskania dokumentacji projektowej opóźniły termin ogłoszenia przetargu co w połączeniu z warunkami atmosferycznymi w miesiącu grudniu uniemożliwiło zrealizowanie zadania do końca roku 2022.  </w:t>
      </w:r>
    </w:p>
    <w:p w14:paraId="2702D8ED" w14:textId="77777777" w:rsidR="00124BF8" w:rsidRDefault="00000000">
      <w:pPr>
        <w:pStyle w:val="Nagwek1"/>
        <w:ind w:left="-5" w:right="-15"/>
      </w:pPr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348D27E" w14:textId="77777777" w:rsidR="00124BF8" w:rsidRDefault="00000000">
      <w:pPr>
        <w:tabs>
          <w:tab w:val="right" w:pos="9906"/>
        </w:tabs>
        <w:spacing w:after="131"/>
        <w:ind w:left="-15" w:right="-15"/>
      </w:pPr>
      <w:r>
        <w:rPr>
          <w:rFonts w:ascii="Times New Roman" w:eastAsia="Times New Roman" w:hAnsi="Times New Roman" w:cs="Times New Roman"/>
          <w:sz w:val="18"/>
        </w:rPr>
        <w:t>Id: 4C301E67-71AB-45BD-8FF0-A493E71FD075. 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p w14:paraId="0BBFEFD0" w14:textId="77777777" w:rsidR="00124BF8" w:rsidRDefault="00124BF8">
      <w:pPr>
        <w:sectPr w:rsidR="00124BF8">
          <w:pgSz w:w="11906" w:h="16838"/>
          <w:pgMar w:top="1440" w:right="1000" w:bottom="1440" w:left="1000" w:header="708" w:footer="708" w:gutter="0"/>
          <w:cols w:space="708"/>
        </w:sectPr>
      </w:pPr>
    </w:p>
    <w:p w14:paraId="5D5FAF57" w14:textId="77777777" w:rsidR="00124BF8" w:rsidRDefault="00000000">
      <w:pPr>
        <w:spacing w:after="0"/>
        <w:ind w:left="6800" w:right="668" w:hanging="10"/>
      </w:pPr>
      <w:r>
        <w:rPr>
          <w:rFonts w:ascii="Times New Roman" w:eastAsia="Times New Roman" w:hAnsi="Times New Roman" w:cs="Times New Roman"/>
        </w:rPr>
        <w:lastRenderedPageBreak/>
        <w:t xml:space="preserve">Załącznik nr 1 do uchwały nr 973/LVII/22 Rady Miejskiej Węglińca z dnia 29 grudnia 2022roku </w:t>
      </w:r>
    </w:p>
    <w:p w14:paraId="3AD67FF6" w14:textId="77777777" w:rsidR="00124BF8" w:rsidRDefault="00000000">
      <w:pPr>
        <w:spacing w:after="156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51F7D4A9" w14:textId="77777777" w:rsidR="00124BF8" w:rsidRDefault="00000000">
      <w:pPr>
        <w:spacing w:after="201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2BA63E7F" w14:textId="77777777" w:rsidR="00124BF8" w:rsidRDefault="00000000">
      <w:pPr>
        <w:spacing w:after="156"/>
        <w:ind w:left="411" w:right="668" w:hanging="10"/>
      </w:pPr>
      <w:r>
        <w:rPr>
          <w:rFonts w:ascii="Times New Roman" w:eastAsia="Times New Roman" w:hAnsi="Times New Roman" w:cs="Times New Roman"/>
        </w:rPr>
        <w:t xml:space="preserve">PLAN FINANSOWY WYDATKÓW NIEWYGASAJĄCYCH Z UPŁYWEM ROKU 2022 </w:t>
      </w:r>
    </w:p>
    <w:p w14:paraId="23B86595" w14:textId="77777777" w:rsidR="00124BF8" w:rsidRDefault="00000000">
      <w:pPr>
        <w:spacing w:after="158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741DB7A1" w14:textId="77777777" w:rsidR="00124BF8" w:rsidRDefault="00000000">
      <w:pPr>
        <w:spacing w:after="196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331A85AA" w14:textId="77777777" w:rsidR="00124BF8" w:rsidRDefault="00000000">
      <w:pPr>
        <w:tabs>
          <w:tab w:val="center" w:pos="480"/>
          <w:tab w:val="center" w:pos="3242"/>
        </w:tabs>
        <w:spacing w:after="203"/>
      </w:pPr>
      <w:r>
        <w:tab/>
      </w:r>
      <w:r>
        <w:rPr>
          <w:rFonts w:ascii="Times New Roman" w:eastAsia="Times New Roman" w:hAnsi="Times New Roman" w:cs="Times New Roman"/>
        </w:rPr>
        <w:t xml:space="preserve">I. </w:t>
      </w:r>
      <w:r>
        <w:rPr>
          <w:rFonts w:ascii="Times New Roman" w:eastAsia="Times New Roman" w:hAnsi="Times New Roman" w:cs="Times New Roman"/>
        </w:rPr>
        <w:tab/>
        <w:t xml:space="preserve">Dział 600 – Transport i łączność – 150.000,00zł </w:t>
      </w:r>
    </w:p>
    <w:p w14:paraId="1B868D12" w14:textId="77777777" w:rsidR="00124BF8" w:rsidRDefault="00000000">
      <w:pPr>
        <w:spacing w:after="203"/>
        <w:ind w:left="411" w:right="668" w:hanging="10"/>
      </w:pPr>
      <w:r>
        <w:rPr>
          <w:rFonts w:ascii="Times New Roman" w:eastAsia="Times New Roman" w:hAnsi="Times New Roman" w:cs="Times New Roman"/>
        </w:rPr>
        <w:t xml:space="preserve">Rozdział 60017 – Drogi wewnętrzne – 150.000,00zł </w:t>
      </w:r>
    </w:p>
    <w:p w14:paraId="13DEBBDD" w14:textId="77777777" w:rsidR="00124BF8" w:rsidRDefault="00000000">
      <w:pPr>
        <w:spacing w:after="203"/>
        <w:ind w:left="411" w:right="668" w:hanging="10"/>
      </w:pPr>
      <w:r>
        <w:rPr>
          <w:rFonts w:ascii="Times New Roman" w:eastAsia="Times New Roman" w:hAnsi="Times New Roman" w:cs="Times New Roman"/>
        </w:rPr>
        <w:t xml:space="preserve">§ 6050 – Wydatki inwestycyjne jednostek budżetowych – 150.000,00zł. </w:t>
      </w:r>
    </w:p>
    <w:p w14:paraId="62D9DC55" w14:textId="77777777" w:rsidR="00124BF8" w:rsidRDefault="00000000">
      <w:pPr>
        <w:spacing w:after="203"/>
        <w:ind w:left="411" w:right="668" w:hanging="10"/>
      </w:pPr>
      <w:r>
        <w:rPr>
          <w:rFonts w:ascii="Times New Roman" w:eastAsia="Times New Roman" w:hAnsi="Times New Roman" w:cs="Times New Roman"/>
        </w:rPr>
        <w:t xml:space="preserve">Wydatki określone planem j/w przeznacza się : </w:t>
      </w:r>
    </w:p>
    <w:p w14:paraId="5AE69AEB" w14:textId="77777777" w:rsidR="00124BF8" w:rsidRDefault="00000000">
      <w:pPr>
        <w:spacing w:after="150"/>
        <w:ind w:left="411" w:right="668" w:hanging="10"/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ab/>
        <w:t xml:space="preserve">Zadanie:  Przebudowa ul. </w:t>
      </w:r>
      <w:proofErr w:type="spellStart"/>
      <w:r>
        <w:rPr>
          <w:rFonts w:ascii="Times New Roman" w:eastAsia="Times New Roman" w:hAnsi="Times New Roman" w:cs="Times New Roman"/>
        </w:rPr>
        <w:t>K.Wojtyły</w:t>
      </w:r>
      <w:proofErr w:type="spellEnd"/>
      <w:r>
        <w:rPr>
          <w:rFonts w:ascii="Times New Roman" w:eastAsia="Times New Roman" w:hAnsi="Times New Roman" w:cs="Times New Roman"/>
        </w:rPr>
        <w:t xml:space="preserve"> w Węglińcu“ umowa nr 144/2021 planem wydatków niewygasających w kwocie 150.000,00zł </w:t>
      </w:r>
    </w:p>
    <w:p w14:paraId="5BD214BE" w14:textId="77777777" w:rsidR="00124BF8" w:rsidRDefault="00000000">
      <w:pPr>
        <w:spacing w:after="156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2572A207" w14:textId="77777777" w:rsidR="00124BF8" w:rsidRDefault="00000000">
      <w:pPr>
        <w:spacing w:after="158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39BEBAB0" w14:textId="77777777" w:rsidR="00124BF8" w:rsidRDefault="00000000">
      <w:pPr>
        <w:spacing w:after="156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650CCB1A" w14:textId="77777777" w:rsidR="00124BF8" w:rsidRDefault="00000000">
      <w:pPr>
        <w:spacing w:after="159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36D88421" w14:textId="77777777" w:rsidR="00124BF8" w:rsidRDefault="00000000">
      <w:pPr>
        <w:spacing w:after="156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2B51BE1B" w14:textId="77777777" w:rsidR="00124BF8" w:rsidRDefault="00000000">
      <w:pPr>
        <w:spacing w:after="6710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79F6DCA9" w14:textId="77777777" w:rsidR="00124BF8" w:rsidRDefault="00000000">
      <w:pPr>
        <w:pStyle w:val="Nagwek1"/>
        <w:ind w:left="-5" w:right="-15"/>
      </w:pPr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E7C2AD8" w14:textId="77777777" w:rsidR="00124BF8" w:rsidRDefault="00000000">
      <w:pPr>
        <w:tabs>
          <w:tab w:val="right" w:pos="9906"/>
        </w:tabs>
        <w:spacing w:after="131"/>
        <w:ind w:left="-15" w:right="-15"/>
      </w:pPr>
      <w:r>
        <w:rPr>
          <w:rFonts w:ascii="Times New Roman" w:eastAsia="Times New Roman" w:hAnsi="Times New Roman" w:cs="Times New Roman"/>
          <w:sz w:val="18"/>
        </w:rPr>
        <w:t>Id: 4C301E67-71AB-45BD-8FF0-A493E71FD075. 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sectPr w:rsidR="00124BF8">
      <w:pgSz w:w="11906" w:h="16838"/>
      <w:pgMar w:top="1440" w:right="1000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F8"/>
    <w:rsid w:val="00124BF8"/>
    <w:rsid w:val="0076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9D09"/>
  <w15:docId w15:val="{ABA45121-847E-4680-9325-2D6ED7EB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973/LVII/22</dc:title>
  <dc:subject>Uchwała Nr 973/LVII/22 z dnia 29 grudnia 2022 r. Rady Miejskiej Węglińca w sprawie ustalenia wydatkow niewygasajacych z koncem 2022roku.</dc:subject>
  <dc:creator>Rada Miejska Weglinca</dc:creator>
  <cp:keywords/>
  <cp:lastModifiedBy>Alicja</cp:lastModifiedBy>
  <cp:revision>2</cp:revision>
  <dcterms:created xsi:type="dcterms:W3CDTF">2023-01-09T08:32:00Z</dcterms:created>
  <dcterms:modified xsi:type="dcterms:W3CDTF">2023-01-09T08:32:00Z</dcterms:modified>
</cp:coreProperties>
</file>