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05D7" w14:textId="77777777" w:rsidR="009A1BB4" w:rsidRDefault="00000000">
      <w:pPr>
        <w:pStyle w:val="Nagwek1"/>
        <w:spacing w:after="258"/>
      </w:pPr>
      <w:r>
        <w:t xml:space="preserve">UCHWAŁA NR 990/LIX/23 RADY MIEJSKIEJ WĘGLIŃCA </w:t>
      </w:r>
    </w:p>
    <w:p w14:paraId="0042E2F3" w14:textId="77777777" w:rsidR="009A1BB4" w:rsidRDefault="00000000">
      <w:pPr>
        <w:spacing w:after="197" w:line="505" w:lineRule="auto"/>
        <w:ind w:left="3611" w:hanging="10"/>
        <w:jc w:val="center"/>
      </w:pPr>
      <w:r>
        <w:t>z dnia 11 stycznia 2023 r.</w:t>
      </w:r>
      <w:r>
        <w:rPr>
          <w:b/>
        </w:rPr>
        <w:t xml:space="preserve"> w sprawie zmian w budżecie</w:t>
      </w:r>
      <w:r>
        <w:t xml:space="preserve"> </w:t>
      </w:r>
    </w:p>
    <w:p w14:paraId="21092F97" w14:textId="77777777" w:rsidR="009A1BB4" w:rsidRDefault="00000000">
      <w:pPr>
        <w:spacing w:after="120" w:line="238" w:lineRule="auto"/>
        <w:ind w:left="0" w:right="20" w:firstLine="227"/>
      </w:pPr>
      <w:r>
        <w:rPr>
          <w:i/>
        </w:rPr>
        <w:t>Na podstawie art.18 ust.2 pkt 4) ustawy z dnia 8 marca 1990 r o samorządzie gminnym (</w:t>
      </w:r>
      <w:proofErr w:type="spellStart"/>
      <w:r>
        <w:rPr>
          <w:i/>
        </w:rPr>
        <w:t>t.j</w:t>
      </w:r>
      <w:proofErr w:type="spellEnd"/>
      <w:r>
        <w:rPr>
          <w:i/>
        </w:rPr>
        <w:t>.  Dz.U. z 2022r., poz. 559 z późn.zm.), art.211-215, art.221 ust. 1, art. 222 ustawy z dnia 27 sierpnia 2009r. o finansach publicznych (t. j. Dz. U. z 2022r. poz.1634 z późn.zm.),  Rada  Miejska  Węglińca uchwala, co następuje:</w:t>
      </w:r>
      <w:r>
        <w:t xml:space="preserve"> </w:t>
      </w:r>
    </w:p>
    <w:p w14:paraId="787366E1" w14:textId="77777777" w:rsidR="009A1BB4" w:rsidRDefault="00000000">
      <w:pPr>
        <w:ind w:left="0" w:right="5" w:firstLine="340"/>
      </w:pPr>
      <w:r>
        <w:rPr>
          <w:b/>
        </w:rPr>
        <w:t xml:space="preserve">§ 1. </w:t>
      </w:r>
      <w:r>
        <w:t xml:space="preserve">Dokonuje się zmian w planie dochodów budżetu Gminy Węgliniec na 2023rok zgodnie z załącznikiem nr 1 do niniejszej Uchwały. </w:t>
      </w:r>
    </w:p>
    <w:p w14:paraId="7E3EC8B6" w14:textId="77777777" w:rsidR="009A1BB4" w:rsidRDefault="00000000">
      <w:pPr>
        <w:ind w:left="0" w:right="5" w:firstLine="340"/>
      </w:pPr>
      <w:r>
        <w:rPr>
          <w:b/>
        </w:rPr>
        <w:t xml:space="preserve">§ 2. </w:t>
      </w:r>
      <w:r>
        <w:t xml:space="preserve">Dokonuje się zmian w planie wydatków budżetu Gminy Węgliniec na 2023rok zgodnie z załącznikiem nr 2 do niniejszej Uchwały. </w:t>
      </w:r>
    </w:p>
    <w:p w14:paraId="49A6DB70" w14:textId="77777777" w:rsidR="009A1BB4" w:rsidRDefault="00000000">
      <w:pPr>
        <w:ind w:left="340" w:right="5" w:firstLine="0"/>
      </w:pPr>
      <w:r>
        <w:rPr>
          <w:b/>
        </w:rPr>
        <w:t xml:space="preserve">§ 3. </w:t>
      </w:r>
      <w:r>
        <w:t xml:space="preserve">Plan po zmianach na 2023r. wynosi: </w:t>
      </w:r>
    </w:p>
    <w:p w14:paraId="213D3221" w14:textId="77777777" w:rsidR="009A1BB4" w:rsidRDefault="00000000">
      <w:pPr>
        <w:numPr>
          <w:ilvl w:val="0"/>
          <w:numId w:val="1"/>
        </w:numPr>
        <w:spacing w:after="109"/>
        <w:ind w:right="5" w:hanging="128"/>
      </w:pPr>
      <w:r>
        <w:t xml:space="preserve">po stronie dochodów 50.276.702,84zł, w tym: bieżące -  36.124.275,84zł, majątkowe – 14.152.427,00zł </w:t>
      </w:r>
    </w:p>
    <w:p w14:paraId="43B8D8AE" w14:textId="77777777" w:rsidR="009A1BB4" w:rsidRDefault="00000000">
      <w:pPr>
        <w:numPr>
          <w:ilvl w:val="0"/>
          <w:numId w:val="1"/>
        </w:numPr>
        <w:spacing w:after="109"/>
        <w:ind w:right="5" w:hanging="128"/>
      </w:pPr>
      <w:r>
        <w:t xml:space="preserve">po stronie wydatków 54.512.406,75zł, w tym: bieżące -  36.255.924,75zł, majątkowe – 18.256.482,00zł. </w:t>
      </w:r>
    </w:p>
    <w:p w14:paraId="255D69FF" w14:textId="77777777" w:rsidR="009A1BB4" w:rsidRDefault="00000000">
      <w:pPr>
        <w:numPr>
          <w:ilvl w:val="1"/>
          <w:numId w:val="1"/>
        </w:numPr>
        <w:ind w:right="5" w:firstLine="340"/>
      </w:pPr>
      <w:r>
        <w:rPr>
          <w:b/>
        </w:rPr>
        <w:t xml:space="preserve">4. </w:t>
      </w:r>
      <w:r>
        <w:t xml:space="preserve">1. Ustala się planowany deficyt budżetu gminy na kwotę 4.235.703,91zł. Deficyt zostanie pokryty przychodami z tytułu: </w:t>
      </w:r>
    </w:p>
    <w:p w14:paraId="0BB82CDD" w14:textId="77777777" w:rsidR="009A1BB4" w:rsidRDefault="00000000">
      <w:pPr>
        <w:numPr>
          <w:ilvl w:val="0"/>
          <w:numId w:val="1"/>
        </w:numPr>
        <w:spacing w:after="109"/>
        <w:ind w:right="5" w:hanging="128"/>
      </w:pPr>
      <w:r>
        <w:t xml:space="preserve">z zaciągniętych zobowiązań z tytułu kredytów i pożyczek w kwocie 2.300.000,00zł </w:t>
      </w:r>
    </w:p>
    <w:p w14:paraId="339DC9DE" w14:textId="77777777" w:rsidR="009A1BB4" w:rsidRDefault="00000000">
      <w:pPr>
        <w:numPr>
          <w:ilvl w:val="0"/>
          <w:numId w:val="1"/>
        </w:numPr>
        <w:spacing w:after="109"/>
        <w:ind w:right="5" w:hanging="128"/>
      </w:pPr>
      <w:r>
        <w:t xml:space="preserve">wolnych środków, tj. nadwyżki środków pieniężnych na rachunku bieżącym budżetu Gminy z lat ubiegłych- roku 2021 w wysokości 1.514.600,00zł </w:t>
      </w:r>
    </w:p>
    <w:p w14:paraId="47560A3D" w14:textId="77777777" w:rsidR="009A1BB4" w:rsidRDefault="00000000">
      <w:pPr>
        <w:numPr>
          <w:ilvl w:val="0"/>
          <w:numId w:val="1"/>
        </w:numPr>
        <w:ind w:right="5" w:hanging="128"/>
      </w:pPr>
      <w:r>
        <w:t xml:space="preserve">niewykorzystanych środków pieniężnych na rachunku bieżącym budżetu z rozliczeń środków określonych w art. 5 ust. 1 pkt 2 ustawy o finansach publicznych i dotacji na realizację programu finansowanego z udziałem tych środków w wysokości 89.928,87zł. Są to środki otrzymane w 2022r. przez Gminę z budżetu Unii Europejskiej (EFS) oraz PFRON a przeznaczone na finansowanie zadania „Gmina Węgliniec – dostępny samorząd  dla osób ze szczególnymi potrzebami” – I transza, które zgodnie z założeniami Projektu będą wydatkowane w 2023r. </w:t>
      </w:r>
    </w:p>
    <w:p w14:paraId="4AD38FAA" w14:textId="77777777" w:rsidR="009A1BB4" w:rsidRDefault="00000000">
      <w:pPr>
        <w:numPr>
          <w:ilvl w:val="0"/>
          <w:numId w:val="1"/>
        </w:numPr>
        <w:ind w:right="5" w:hanging="128"/>
      </w:pPr>
      <w:r>
        <w:t xml:space="preserve">niewykorzystanych środków pieniężnych na rachunku bieżącym budżetu, wynikających z rozliczenia dochodów i wydatków nimi finansowanych związanych ze szczególnymi zasadami wykonywania budżetu określonymi w odrębnych ustawach- 331.175,04zł. Są to środki pozostałe na wydzielonym rachunku budżetu Gminy z roku 2022 z przeznaczeniem na wypłaty dodatków węglowych i koszty obsługi (284.580,00zł), z przeznaczeniem na wypłaty rekompensat za dodatkowe źródła ciepła i koszty obsługi (3.060,00zł) oraz przychód w kwocie 43.535,04zł - z tytułu wniesionych opłat za nabycie węgla zgodnie z przepisami ustawy z dnia 27.10.2022r. o zakupie  preferencyjnym paliwa stałego dla gospodarstw domowych (środki na rachunku budżetu niewykorzystane do końca 2022r.) </w:t>
      </w:r>
    </w:p>
    <w:p w14:paraId="313B4DDE" w14:textId="77777777" w:rsidR="009A1BB4" w:rsidRDefault="00000000">
      <w:pPr>
        <w:numPr>
          <w:ilvl w:val="1"/>
          <w:numId w:val="2"/>
        </w:numPr>
        <w:spacing w:after="98" w:line="259" w:lineRule="auto"/>
        <w:ind w:right="515" w:firstLine="0"/>
      </w:pPr>
      <w:r>
        <w:t xml:space="preserve">Ustala się przychody budżetu w wysokości 5.527.103,91zł. - zgodnie z zał. nr 3 do niniejszej uchwały </w:t>
      </w:r>
    </w:p>
    <w:p w14:paraId="4B2700B5" w14:textId="77777777" w:rsidR="009A1BB4" w:rsidRDefault="00000000">
      <w:pPr>
        <w:numPr>
          <w:ilvl w:val="1"/>
          <w:numId w:val="2"/>
        </w:numPr>
        <w:spacing w:line="351" w:lineRule="auto"/>
        <w:ind w:right="515" w:firstLine="0"/>
      </w:pPr>
      <w:r>
        <w:t xml:space="preserve">Ustala się rozchody w wysokości 1.216.400,00 zł.- zgodnie z zał. nr 3 do niniejszej uchwały </w:t>
      </w:r>
      <w:r>
        <w:rPr>
          <w:b/>
        </w:rPr>
        <w:t xml:space="preserve">§ 5. </w:t>
      </w:r>
      <w:r>
        <w:t xml:space="preserve">Uchwała wchodzi w życie z dniem podjęcia. </w:t>
      </w:r>
    </w:p>
    <w:p w14:paraId="32530F66" w14:textId="77777777" w:rsidR="009A1BB4" w:rsidRDefault="00000000">
      <w:pPr>
        <w:numPr>
          <w:ilvl w:val="1"/>
          <w:numId w:val="1"/>
        </w:numPr>
        <w:ind w:right="5" w:firstLine="340"/>
      </w:pPr>
      <w:r>
        <w:rPr>
          <w:b/>
        </w:rPr>
        <w:t xml:space="preserve">6. </w:t>
      </w:r>
      <w:r>
        <w:t xml:space="preserve">Wykonanie uchwały powierza się Burmistrzowi Gminy i Miasta Węgliniec. </w:t>
      </w:r>
    </w:p>
    <w:p w14:paraId="37828842" w14:textId="77777777" w:rsidR="009A1BB4" w:rsidRDefault="00000000">
      <w:pPr>
        <w:spacing w:after="129" w:line="259" w:lineRule="auto"/>
        <w:ind w:left="340" w:right="0" w:firstLine="0"/>
        <w:jc w:val="left"/>
      </w:pPr>
      <w:r>
        <w:t xml:space="preserve"> </w:t>
      </w:r>
    </w:p>
    <w:p w14:paraId="25B21B67" w14:textId="77777777" w:rsidR="009A1BB4" w:rsidRDefault="00000000">
      <w:pPr>
        <w:spacing w:after="554" w:line="259" w:lineRule="auto"/>
        <w:ind w:left="0" w:right="0" w:firstLine="0"/>
        <w:jc w:val="left"/>
      </w:pPr>
      <w:r>
        <w:t xml:space="preserve">   </w:t>
      </w:r>
    </w:p>
    <w:p w14:paraId="3CD20693" w14:textId="77777777" w:rsidR="009A1BB4" w:rsidRDefault="00000000">
      <w:pPr>
        <w:spacing w:after="10"/>
        <w:ind w:left="6429" w:right="5" w:hanging="10"/>
      </w:pPr>
      <w:r>
        <w:t xml:space="preserve">Przewodniczący Rady </w:t>
      </w:r>
    </w:p>
    <w:p w14:paraId="60530C2B" w14:textId="77777777" w:rsidR="009A1BB4" w:rsidRDefault="00000000">
      <w:pPr>
        <w:spacing w:after="0" w:line="259" w:lineRule="auto"/>
        <w:ind w:left="4968" w:right="0" w:firstLine="0"/>
        <w:jc w:val="center"/>
      </w:pPr>
      <w:r>
        <w:t xml:space="preserve"> </w:t>
      </w:r>
    </w:p>
    <w:p w14:paraId="6D06B47F" w14:textId="77777777" w:rsidR="009A1BB4" w:rsidRDefault="00000000">
      <w:pPr>
        <w:spacing w:after="0" w:line="259" w:lineRule="auto"/>
        <w:ind w:left="4968" w:right="0" w:firstLine="0"/>
        <w:jc w:val="center"/>
      </w:pPr>
      <w:r>
        <w:t xml:space="preserve"> </w:t>
      </w:r>
    </w:p>
    <w:p w14:paraId="3547550A" w14:textId="77777777" w:rsidR="009A1BB4" w:rsidRDefault="00000000">
      <w:pPr>
        <w:spacing w:after="536" w:line="265" w:lineRule="auto"/>
        <w:ind w:left="6496" w:right="0" w:hanging="10"/>
        <w:jc w:val="left"/>
      </w:pPr>
      <w:r>
        <w:rPr>
          <w:b/>
        </w:rPr>
        <w:lastRenderedPageBreak/>
        <w:t>Marek Wawrzynek</w:t>
      </w:r>
      <w:r>
        <w:t xml:space="preserve"> </w:t>
      </w:r>
    </w:p>
    <w:p w14:paraId="0C961F80" w14:textId="77777777" w:rsidR="009A1BB4" w:rsidRDefault="00000000">
      <w:pPr>
        <w:pStyle w:val="Nagwek1"/>
        <w:spacing w:after="101"/>
        <w:ind w:right="40"/>
      </w:pPr>
      <w:r>
        <w:t>Uzasadnienie</w:t>
      </w:r>
      <w:r>
        <w:rPr>
          <w:b w:val="0"/>
        </w:rPr>
        <w:t xml:space="preserve"> </w:t>
      </w:r>
    </w:p>
    <w:p w14:paraId="7643342F" w14:textId="77777777" w:rsidR="009A1BB4" w:rsidRDefault="00000000">
      <w:pPr>
        <w:spacing w:after="95" w:line="265" w:lineRule="auto"/>
        <w:ind w:left="505" w:right="0" w:hanging="10"/>
        <w:jc w:val="left"/>
      </w:pPr>
      <w:r>
        <w:rPr>
          <w:b/>
        </w:rPr>
        <w:t xml:space="preserve">W § 1  dokonuje się  zmian planu dochodów  o kwotę 67.161,76zł, z tego: </w:t>
      </w:r>
      <w:r>
        <w:t xml:space="preserve"> </w:t>
      </w:r>
    </w:p>
    <w:p w14:paraId="0B35E23E" w14:textId="77777777" w:rsidR="009A1BB4" w:rsidRDefault="00000000">
      <w:pPr>
        <w:numPr>
          <w:ilvl w:val="0"/>
          <w:numId w:val="3"/>
        </w:numPr>
        <w:spacing w:after="98" w:line="259" w:lineRule="auto"/>
        <w:ind w:right="0" w:hanging="275"/>
        <w:jc w:val="left"/>
      </w:pPr>
      <w:r>
        <w:rPr>
          <w:b/>
        </w:rPr>
        <w:t>Zwiększenia na kwotę 67.161,76zł:</w:t>
      </w:r>
      <w:r>
        <w:t xml:space="preserve"> </w:t>
      </w:r>
    </w:p>
    <w:p w14:paraId="2D351F0B" w14:textId="77777777" w:rsidR="009A1BB4" w:rsidRDefault="00000000">
      <w:pPr>
        <w:numPr>
          <w:ilvl w:val="1"/>
          <w:numId w:val="3"/>
        </w:numPr>
        <w:ind w:right="5" w:firstLine="227"/>
      </w:pPr>
      <w:r>
        <w:t xml:space="preserve">Dział 852, rozdział 85295 o kwotę 57.651,00zł – dotacja celowa z budżetu państwa na funkcjonowanie Klubu Seniora w Węglińcu </w:t>
      </w:r>
    </w:p>
    <w:p w14:paraId="69F4BD83" w14:textId="77777777" w:rsidR="009A1BB4" w:rsidRDefault="00000000">
      <w:pPr>
        <w:numPr>
          <w:ilvl w:val="1"/>
          <w:numId w:val="3"/>
        </w:numPr>
        <w:ind w:right="5" w:firstLine="227"/>
      </w:pPr>
      <w:r>
        <w:t xml:space="preserve">Dział 853, rozdział 85395 o kwotę 9.510,76zł- - korekta planu dochodów z tytułu wnoszonych opłat za nabycie węgla zgodnie z przepisami ustawy z dnia 27.10.2022r. o zakupie  preferencyjnym paliwa stałego dla gospodarstw domowych (Dz. U. z 2022r. poz.2236) – do wysokości dochodów netto ze sprzedaży przewidywanych na br. </w:t>
      </w:r>
    </w:p>
    <w:p w14:paraId="6D174698" w14:textId="77777777" w:rsidR="009A1BB4" w:rsidRDefault="00000000">
      <w:pPr>
        <w:spacing w:after="95" w:line="265" w:lineRule="auto"/>
        <w:ind w:left="505" w:right="0" w:hanging="10"/>
        <w:jc w:val="left"/>
      </w:pPr>
      <w:r>
        <w:rPr>
          <w:b/>
        </w:rPr>
        <w:t xml:space="preserve">W § 2  dokonuje się  zmian planu wydatków o kwotę 398.336,80zł, z tego: </w:t>
      </w:r>
      <w:r>
        <w:t xml:space="preserve"> </w:t>
      </w:r>
    </w:p>
    <w:p w14:paraId="30FC26A9" w14:textId="77777777" w:rsidR="009A1BB4" w:rsidRDefault="00000000">
      <w:pPr>
        <w:numPr>
          <w:ilvl w:val="0"/>
          <w:numId w:val="4"/>
        </w:numPr>
        <w:spacing w:after="98" w:line="259" w:lineRule="auto"/>
        <w:ind w:right="0" w:hanging="220"/>
        <w:jc w:val="left"/>
      </w:pPr>
      <w:r>
        <w:rPr>
          <w:b/>
        </w:rPr>
        <w:t>Zwiększenia na kwotę 398.336,80zł, z tego:</w:t>
      </w:r>
      <w:r>
        <w:t xml:space="preserve"> </w:t>
      </w:r>
    </w:p>
    <w:p w14:paraId="5463FB88" w14:textId="77777777" w:rsidR="009A1BB4" w:rsidRDefault="00000000">
      <w:pPr>
        <w:numPr>
          <w:ilvl w:val="1"/>
          <w:numId w:val="4"/>
        </w:numPr>
        <w:ind w:right="5" w:firstLine="227"/>
      </w:pPr>
      <w:r>
        <w:t xml:space="preserve">Dział 852, rozdział 85295 o kwotę 57.651,00zł – środki na funkcjonowanie Klubu Seniora w Węglińcu. </w:t>
      </w:r>
    </w:p>
    <w:p w14:paraId="1AB57DF4" w14:textId="77777777" w:rsidR="009A1BB4" w:rsidRDefault="00000000">
      <w:pPr>
        <w:numPr>
          <w:ilvl w:val="1"/>
          <w:numId w:val="4"/>
        </w:numPr>
        <w:spacing w:after="109"/>
        <w:ind w:right="5" w:firstLine="227"/>
      </w:pPr>
      <w:r>
        <w:t xml:space="preserve">Dział 853, rozdział 85395 o kwotę 340.685,80zł, z tego: </w:t>
      </w:r>
    </w:p>
    <w:p w14:paraId="3FADC28C" w14:textId="77777777" w:rsidR="009A1BB4" w:rsidRDefault="00000000">
      <w:pPr>
        <w:numPr>
          <w:ilvl w:val="0"/>
          <w:numId w:val="5"/>
        </w:numPr>
        <w:spacing w:after="109"/>
        <w:ind w:right="5"/>
      </w:pPr>
      <w:r>
        <w:t xml:space="preserve">284.580,00zł - środki z Funduszu Przeciwdziałania COVID-19 pozostałe na wydzielonym rachunku budżetu Gminy z roku 2022 z przeznaczeniem na wypłaty dodatków węglowych i koszty obsługi (§ 3110- 279.000,00zł, §4010-4.188,00zł, § 4110-722,00zł, § 4300-670,00zł)- plan MGOPS w Węglińcu </w:t>
      </w:r>
    </w:p>
    <w:p w14:paraId="080D4496" w14:textId="77777777" w:rsidR="009A1BB4" w:rsidRDefault="00000000">
      <w:pPr>
        <w:numPr>
          <w:ilvl w:val="0"/>
          <w:numId w:val="5"/>
        </w:numPr>
        <w:ind w:right="5"/>
      </w:pPr>
      <w:r>
        <w:t xml:space="preserve">3.060,00zł- środki z Funduszu Przeciwdziałania COVID-19 pozostałe na wydzielonym rachunku budżetu Gminy z roku 2022 z przeznaczeniem na wypłaty rekompensat za dodatkowe źródła ciepła i koszty obsługi- (§ 3110-3.000,00zł, § 4300-60,00zł) </w:t>
      </w:r>
    </w:p>
    <w:p w14:paraId="000CEC2A" w14:textId="77777777" w:rsidR="009A1BB4" w:rsidRDefault="00000000">
      <w:pPr>
        <w:numPr>
          <w:ilvl w:val="0"/>
          <w:numId w:val="5"/>
        </w:numPr>
        <w:spacing w:after="4808"/>
        <w:ind w:right="5"/>
      </w:pPr>
      <w:r>
        <w:t xml:space="preserve">53.045,80zł - zwiększenie planu wydatków (plan </w:t>
      </w:r>
      <w:proofErr w:type="spellStart"/>
      <w:r>
        <w:t>UGiM</w:t>
      </w:r>
      <w:proofErr w:type="spellEnd"/>
      <w:r>
        <w:t xml:space="preserve">) z tytułu realizacji przepisów ustawy z dnia 27.10.2022r. o zakupie  preferencyjnym paliwa stałego dla gospodarstw domowych (Dz. U. z 2022r. poz.2236) o środki pozostałe na wydzielonym rachunku budżetu Gminy z roku 2022– 43.535,04zł oraz dochody netto ze sprzedaży węgla- 9.510,76zł. </w:t>
      </w:r>
    </w:p>
    <w:p w14:paraId="0ACCA72E" w14:textId="77777777" w:rsidR="009A1BB4" w:rsidRDefault="00000000">
      <w:pPr>
        <w:spacing w:after="0" w:line="259" w:lineRule="auto"/>
        <w:ind w:left="0" w:right="0" w:firstLine="0"/>
        <w:jc w:val="right"/>
      </w:pPr>
      <w:r>
        <w:rPr>
          <w:sz w:val="18"/>
        </w:rPr>
        <w:t>Strona 2</w:t>
      </w:r>
    </w:p>
    <w:p w14:paraId="683651B9" w14:textId="77777777" w:rsidR="009A1BB4" w:rsidRDefault="009A1BB4">
      <w:pPr>
        <w:sectPr w:rsidR="009A1BB4">
          <w:footerReference w:type="even" r:id="rId7"/>
          <w:footerReference w:type="default" r:id="rId8"/>
          <w:footerReference w:type="first" r:id="rId9"/>
          <w:pgSz w:w="11906" w:h="16838"/>
          <w:pgMar w:top="1045" w:right="1000" w:bottom="262" w:left="1020" w:header="708" w:footer="262" w:gutter="0"/>
          <w:cols w:space="708"/>
        </w:sectPr>
      </w:pPr>
    </w:p>
    <w:p w14:paraId="06EA0EAE" w14:textId="77777777" w:rsidR="009A1BB4" w:rsidRDefault="00000000">
      <w:pPr>
        <w:pStyle w:val="Nagwek1"/>
        <w:ind w:left="0" w:right="0" w:firstLine="0"/>
        <w:jc w:val="left"/>
      </w:pPr>
      <w:r>
        <w:rPr>
          <w:rFonts w:ascii="Arial" w:eastAsia="Arial" w:hAnsi="Arial" w:cs="Arial"/>
          <w:sz w:val="29"/>
        </w:rPr>
        <w:lastRenderedPageBreak/>
        <w:t>Zmiana planu dochodów budżetu Gminy Węgliniec na 2023 rok</w:t>
      </w:r>
    </w:p>
    <w:p w14:paraId="5C41DCC3" w14:textId="77777777" w:rsidR="009A1BB4" w:rsidRDefault="00000000">
      <w:pPr>
        <w:spacing w:after="0" w:line="259" w:lineRule="auto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Załącznik nr 1 do uchwały nr 990/LIX/23  </w:t>
      </w:r>
    </w:p>
    <w:p w14:paraId="65BEFD7A" w14:textId="77777777" w:rsidR="009A1BB4" w:rsidRDefault="00000000">
      <w:pPr>
        <w:spacing w:after="0" w:line="259" w:lineRule="auto"/>
        <w:ind w:left="10" w:right="314" w:hanging="10"/>
        <w:jc w:val="right"/>
      </w:pPr>
      <w:r>
        <w:rPr>
          <w:rFonts w:ascii="Arial" w:eastAsia="Arial" w:hAnsi="Arial" w:cs="Arial"/>
          <w:sz w:val="16"/>
        </w:rPr>
        <w:t xml:space="preserve">Rady Miejskiej Węglińca z dnia </w:t>
      </w:r>
    </w:p>
    <w:p w14:paraId="6B0F2CF3" w14:textId="77777777" w:rsidR="009A1BB4" w:rsidRDefault="00000000">
      <w:pPr>
        <w:spacing w:after="0" w:line="259" w:lineRule="auto"/>
        <w:ind w:left="10" w:right="974" w:hanging="10"/>
        <w:jc w:val="right"/>
      </w:pPr>
      <w:r>
        <w:rPr>
          <w:rFonts w:ascii="Arial" w:eastAsia="Arial" w:hAnsi="Arial" w:cs="Arial"/>
          <w:sz w:val="16"/>
        </w:rPr>
        <w:t>11.01.2023r.</w:t>
      </w:r>
    </w:p>
    <w:tbl>
      <w:tblPr>
        <w:tblStyle w:val="TableGrid"/>
        <w:tblW w:w="11061" w:type="dxa"/>
        <w:tblInd w:w="-1223" w:type="dxa"/>
        <w:tblCellMar>
          <w:top w:w="20" w:type="dxa"/>
          <w:left w:w="2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938"/>
        <w:gridCol w:w="946"/>
        <w:gridCol w:w="3412"/>
        <w:gridCol w:w="1586"/>
        <w:gridCol w:w="1587"/>
        <w:gridCol w:w="1586"/>
        <w:gridCol w:w="286"/>
      </w:tblGrid>
      <w:tr w:rsidR="009A1BB4" w14:paraId="1354039D" w14:textId="77777777">
        <w:trPr>
          <w:trHeight w:val="22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5B3E" w14:textId="77777777" w:rsidR="009A1BB4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Dział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21D4" w14:textId="77777777" w:rsidR="009A1BB4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Rozdział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A6B9" w14:textId="77777777" w:rsidR="009A1BB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Paragraf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BF7B" w14:textId="77777777" w:rsidR="009A1BB4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Treść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94F9" w14:textId="77777777" w:rsidR="009A1BB4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Przed zmianą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CC48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Zmiana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BCFF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 zmianie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5C707C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1D02748B" w14:textId="77777777">
        <w:trPr>
          <w:trHeight w:val="19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191B6B37" w14:textId="77777777" w:rsidR="009A1BB4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852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4BECD3E7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78A243A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699CA0B5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3"/>
              </w:rPr>
              <w:t>Pomoc społeczna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38CE1F37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990 200,00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6904431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57 651,00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7794E304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1 047 851,00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5D5FAC7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4EEC1ADA" w14:textId="77777777">
        <w:trPr>
          <w:trHeight w:val="19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23DC095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1611BD91" w14:textId="77777777" w:rsidR="009A1BB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3"/>
              </w:rPr>
              <w:t>85295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41A22850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04F15E3B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3"/>
              </w:rPr>
              <w:t>Pozostała działalność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3AB8B6C1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5B47E23A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57 651,00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6FBEBC49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57 651,00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34A27F9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5B86775B" w14:textId="77777777">
        <w:trPr>
          <w:trHeight w:val="701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EFB28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615D4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006039" w14:textId="77777777" w:rsidR="009A1BB4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3"/>
              </w:rPr>
              <w:t>2030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84E5D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3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30F98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59EA79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57 651,00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4FCE6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57 651,00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2E6CE56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41221607" w14:textId="77777777">
        <w:trPr>
          <w:trHeight w:val="43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509DCE27" w14:textId="77777777" w:rsidR="009A1BB4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853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0FA7DD1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34B997FD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4F088F50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3"/>
              </w:rPr>
              <w:t>Pozostałe zadania w zakresie polityki społecznej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166ED811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555 000,00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3563BC26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9 510,76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4E35CB94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564 510,76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0CFDB70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1289E25B" w14:textId="77777777">
        <w:trPr>
          <w:trHeight w:val="19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3B3E92D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38055876" w14:textId="77777777" w:rsidR="009A1BB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3"/>
              </w:rPr>
              <w:t>85395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401F7D09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130C97C4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3"/>
              </w:rPr>
              <w:t>Pozostała działalność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6526F758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555 000,00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22EBCD34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9 510,76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14:paraId="4B2BFC63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564 510,76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17E3A27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7EA18A1F" w14:textId="77777777">
        <w:trPr>
          <w:trHeight w:val="197"/>
        </w:trPr>
        <w:tc>
          <w:tcPr>
            <w:tcW w:w="719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EBD7E05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87229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6081C3" w14:textId="77777777" w:rsidR="009A1BB4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3"/>
              </w:rPr>
              <w:t>0970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EDAC6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3"/>
              </w:rPr>
              <w:t>Wpływy z różnych dochodów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BBBF6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555 000,00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6CB00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9 510,76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67193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564 510,76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0058B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2E5D2CB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3CC54B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46995CE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1A4C538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92ED6D4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4F4428E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9AA1CA0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18F433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201915E3" w14:textId="77777777">
        <w:trPr>
          <w:trHeight w:val="22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88EFF9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B6B0396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375936C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54883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Razem: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B9EDB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50 209 541,08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A2C85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67 161,76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AD8FD" w14:textId="77777777" w:rsidR="009A1BB4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13"/>
              </w:rPr>
              <w:t>50 276 702,84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A32040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D6968BF" w14:textId="77777777" w:rsidR="009A1BB4" w:rsidRDefault="009A1BB4">
      <w:pPr>
        <w:sectPr w:rsidR="009A1BB4">
          <w:footerReference w:type="even" r:id="rId10"/>
          <w:footerReference w:type="default" r:id="rId11"/>
          <w:footerReference w:type="first" r:id="rId12"/>
          <w:pgSz w:w="11906" w:h="16838"/>
          <w:pgMar w:top="1440" w:right="917" w:bottom="1440" w:left="1599" w:header="708" w:footer="262" w:gutter="0"/>
          <w:cols w:space="708"/>
        </w:sectPr>
      </w:pPr>
    </w:p>
    <w:p w14:paraId="4FE46BEF" w14:textId="77777777" w:rsidR="009A1BB4" w:rsidRDefault="00000000">
      <w:pPr>
        <w:spacing w:after="0" w:line="259" w:lineRule="auto"/>
        <w:ind w:left="3364" w:right="0" w:firstLine="0"/>
        <w:jc w:val="left"/>
      </w:pPr>
      <w:r>
        <w:rPr>
          <w:rFonts w:ascii="Arial" w:eastAsia="Arial" w:hAnsi="Arial" w:cs="Arial"/>
          <w:b/>
          <w:sz w:val="36"/>
        </w:rPr>
        <w:lastRenderedPageBreak/>
        <w:t>Zmiana planu wydatków na 2023rok</w:t>
      </w:r>
    </w:p>
    <w:p w14:paraId="090D961B" w14:textId="77777777" w:rsidR="009A1BB4" w:rsidRDefault="00000000">
      <w:pPr>
        <w:spacing w:after="0" w:line="259" w:lineRule="auto"/>
        <w:ind w:left="0" w:right="1764" w:firstLine="0"/>
        <w:jc w:val="right"/>
      </w:pPr>
      <w:r>
        <w:rPr>
          <w:rFonts w:ascii="Arial" w:eastAsia="Arial" w:hAnsi="Arial" w:cs="Arial"/>
          <w:sz w:val="20"/>
        </w:rPr>
        <w:t xml:space="preserve">Załącznik nr 2 do uchwały nr 990/LIX/23  </w:t>
      </w:r>
    </w:p>
    <w:p w14:paraId="69443AF6" w14:textId="77777777" w:rsidR="009A1BB4" w:rsidRDefault="00000000">
      <w:pPr>
        <w:spacing w:after="0" w:line="259" w:lineRule="auto"/>
        <w:ind w:left="9380" w:right="1542" w:firstLine="0"/>
        <w:jc w:val="center"/>
      </w:pPr>
      <w:r>
        <w:rPr>
          <w:rFonts w:ascii="Arial" w:eastAsia="Arial" w:hAnsi="Arial" w:cs="Arial"/>
          <w:sz w:val="20"/>
        </w:rPr>
        <w:t>Rady Miejskiej Węglińca z dnia 11.01.2023r.</w:t>
      </w:r>
    </w:p>
    <w:tbl>
      <w:tblPr>
        <w:tblStyle w:val="TableGrid"/>
        <w:tblW w:w="13718" w:type="dxa"/>
        <w:tblInd w:w="-426" w:type="dxa"/>
        <w:tblCellMar>
          <w:top w:w="2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1171"/>
        <w:gridCol w:w="1183"/>
        <w:gridCol w:w="4264"/>
        <w:gridCol w:w="1982"/>
        <w:gridCol w:w="1983"/>
        <w:gridCol w:w="1982"/>
      </w:tblGrid>
      <w:tr w:rsidR="009A1BB4" w14:paraId="78989969" w14:textId="77777777">
        <w:trPr>
          <w:trHeight w:val="281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CF33" w14:textId="77777777" w:rsidR="009A1BB4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7BD95" w14:textId="77777777" w:rsidR="009A1BB4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0BFE4" w14:textId="77777777" w:rsidR="009A1BB4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6199" w14:textId="77777777" w:rsidR="009A1BB4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30745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AFFF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7984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9A1BB4" w14:paraId="56980D2B" w14:textId="77777777">
        <w:trPr>
          <w:trHeight w:val="259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114256E5" w14:textId="77777777" w:rsidR="009A1BB4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390C4B82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27B99C89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16B6F33D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039E18DF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2 489 124,00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632CCED8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57 651,00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49081846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2 546 775,00</w:t>
            </w:r>
          </w:p>
        </w:tc>
      </w:tr>
      <w:tr w:rsidR="009A1BB4" w14:paraId="3062747B" w14:textId="77777777">
        <w:trPr>
          <w:trHeight w:val="247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23E1F5D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445E61C" w14:textId="77777777" w:rsidR="009A1BB4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85295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899AA45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A25FAB3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2E0F7281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77 847,00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21A891A9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57 651,00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5AE8CF38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135 498,00</w:t>
            </w:r>
          </w:p>
        </w:tc>
      </w:tr>
      <w:tr w:rsidR="009A1BB4" w14:paraId="25C21A17" w14:textId="77777777">
        <w:trPr>
          <w:trHeight w:val="247"/>
        </w:trPr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B640E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A50F7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0F271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1A34F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2C166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35 721,00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24CA2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27 753,00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2AFE1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63 474,00</w:t>
            </w:r>
          </w:p>
        </w:tc>
      </w:tr>
      <w:tr w:rsidR="009A1BB4" w14:paraId="4CA6F9CE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FA58C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EA063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BB61B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5EFDE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FEB1E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6 625,00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BC513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5 846,00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44850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12 471,00</w:t>
            </w:r>
          </w:p>
        </w:tc>
      </w:tr>
      <w:tr w:rsidR="009A1BB4" w14:paraId="28C5F173" w14:textId="7777777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A3E62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81AAE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B46053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02533" w14:textId="77777777" w:rsidR="009A1BB4" w:rsidRDefault="000000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FCF39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943,00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D924E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832,00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27096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1 775,00</w:t>
            </w:r>
          </w:p>
        </w:tc>
      </w:tr>
      <w:tr w:rsidR="009A1BB4" w14:paraId="775600D3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CA324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B782A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DC62A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880A1B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88746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4 728,00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A5D9F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68AC2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11 728,00</w:t>
            </w:r>
          </w:p>
        </w:tc>
      </w:tr>
      <w:tr w:rsidR="009A1BB4" w14:paraId="3541E9F0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AA261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4234D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B266D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DFB30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A473C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BD118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14 557,00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148C8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24 557,00</w:t>
            </w:r>
          </w:p>
        </w:tc>
      </w:tr>
      <w:tr w:rsidR="009A1BB4" w14:paraId="0D71B562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6864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993C1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61B44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0FCD5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05E68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831,00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28C42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1 663,00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B769A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2 494,00</w:t>
            </w:r>
          </w:p>
        </w:tc>
      </w:tr>
      <w:tr w:rsidR="009A1BB4" w14:paraId="21EE2049" w14:textId="77777777">
        <w:trPr>
          <w:trHeight w:val="475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48365C" w14:textId="77777777" w:rsidR="009A1BB4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135A4563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</w:tcPr>
          <w:p w14:paraId="092491E7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FE0177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>Pozostałe zadania w zakresie polityki społecznej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8B150F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555 000,00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BB3D0B1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340 685,80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C59F3E2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895 685,80</w:t>
            </w:r>
          </w:p>
        </w:tc>
      </w:tr>
      <w:tr w:rsidR="009A1BB4" w14:paraId="3E17E606" w14:textId="77777777">
        <w:trPr>
          <w:trHeight w:val="247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7595BAC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A1EB671" w14:textId="77777777" w:rsidR="009A1BB4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85395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1749E88B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096AC7A9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607A437B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555 000,00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D7BC283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340 685,80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1FE20CF5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895 685,80</w:t>
            </w:r>
          </w:p>
        </w:tc>
      </w:tr>
      <w:tr w:rsidR="009A1BB4" w14:paraId="07A03708" w14:textId="77777777">
        <w:trPr>
          <w:trHeight w:val="248"/>
        </w:trPr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057E9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9566A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5195D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FB0489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9F05D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6C52E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282 000,00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71B54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282 000,00</w:t>
            </w:r>
          </w:p>
        </w:tc>
      </w:tr>
      <w:tr w:rsidR="009A1BB4" w14:paraId="44414EB5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BEA1D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11F35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70D14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DB21A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65069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8 500,00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79220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2 688,00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DC87E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11 188,00</w:t>
            </w:r>
          </w:p>
        </w:tc>
      </w:tr>
      <w:tr w:rsidR="009A1BB4" w14:paraId="1E8D7092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553CB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C44A5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26D19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014EC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F8E75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1 453,50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8E77C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465,50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556BD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1 919,00</w:t>
            </w:r>
          </w:p>
        </w:tc>
      </w:tr>
      <w:tr w:rsidR="009A1BB4" w14:paraId="32BB748D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457B3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52C85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9B086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5E617" w14:textId="77777777" w:rsidR="009A1BB4" w:rsidRDefault="000000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8B8ED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208,25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B3B41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-36,75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D20AC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171,50</w:t>
            </w:r>
          </w:p>
        </w:tc>
      </w:tr>
      <w:tr w:rsidR="009A1BB4" w14:paraId="7AF23321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307AF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AA2D6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5B28E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F97A6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99FA3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6 800,00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DF778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1 700,00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BACD5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8 500,00</w:t>
            </w:r>
          </w:p>
        </w:tc>
      </w:tr>
      <w:tr w:rsidR="009A1BB4" w14:paraId="2CAD0FAA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06B54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2568B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F1B50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7BFF9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CB3A8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450 000,00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52C25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30 666,62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B4183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480 666,62</w:t>
            </w:r>
          </w:p>
        </w:tc>
      </w:tr>
      <w:tr w:rsidR="009A1BB4" w14:paraId="414CEB42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EB4C5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98C09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DFE07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71454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3C6C9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74 800,25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3DF8EB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22 629,23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3186C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97 429,48</w:t>
            </w:r>
          </w:p>
        </w:tc>
      </w:tr>
      <w:tr w:rsidR="009A1BB4" w14:paraId="59400A66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1EEA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0CBFA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E0EE9" w14:textId="77777777" w:rsidR="009A1BB4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4530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ED95C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Podatek od towarów i usług (VAT).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57AAA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13 138,00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F6FE0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573,20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3ACFD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13 711,20</w:t>
            </w:r>
          </w:p>
        </w:tc>
      </w:tr>
      <w:tr w:rsidR="009A1BB4" w14:paraId="69ADD6B0" w14:textId="77777777">
        <w:trPr>
          <w:trHeight w:val="279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8DBD682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4C0EF79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8AFE247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8983A" w14:textId="77777777" w:rsidR="009A1BB4" w:rsidRDefault="00000000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4F27D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54 114 069,95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78458" w14:textId="77777777" w:rsidR="009A1BB4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398 336,80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D0321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54 512 406,75</w:t>
            </w:r>
          </w:p>
        </w:tc>
      </w:tr>
    </w:tbl>
    <w:p w14:paraId="4D1205A3" w14:textId="77777777" w:rsidR="009A1BB4" w:rsidRDefault="00000000">
      <w:pPr>
        <w:pStyle w:val="Nagwek2"/>
        <w:ind w:left="-5" w:right="-15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76F270A" w14:textId="77777777" w:rsidR="009A1BB4" w:rsidRDefault="00000000">
      <w:pPr>
        <w:tabs>
          <w:tab w:val="right" w:pos="14838"/>
        </w:tabs>
        <w:spacing w:after="3" w:line="259" w:lineRule="auto"/>
        <w:ind w:left="-15" w:right="0" w:firstLine="0"/>
        <w:jc w:val="left"/>
      </w:pPr>
      <w:r>
        <w:rPr>
          <w:sz w:val="18"/>
        </w:rPr>
        <w:t>Id: F6319E92-055B-428F-8A5F-4BF34ACE61B1. Podpisany</w:t>
      </w:r>
      <w:r>
        <w:rPr>
          <w:sz w:val="18"/>
        </w:rPr>
        <w:tab/>
        <w:t>Strona 1</w:t>
      </w:r>
    </w:p>
    <w:p w14:paraId="0E3988E5" w14:textId="77777777" w:rsidR="009A1BB4" w:rsidRDefault="009A1BB4">
      <w:pPr>
        <w:sectPr w:rsidR="009A1BB4">
          <w:footerReference w:type="even" r:id="rId13"/>
          <w:footerReference w:type="default" r:id="rId14"/>
          <w:footerReference w:type="first" r:id="rId15"/>
          <w:pgSz w:w="16838" w:h="11906" w:orient="landscape"/>
          <w:pgMar w:top="1440" w:right="1000" w:bottom="1440" w:left="1000" w:header="708" w:footer="708" w:gutter="0"/>
          <w:cols w:space="708"/>
        </w:sectPr>
      </w:pPr>
    </w:p>
    <w:p w14:paraId="50457FFF" w14:textId="77777777" w:rsidR="009A1BB4" w:rsidRDefault="00000000">
      <w:pPr>
        <w:spacing w:after="281" w:line="259" w:lineRule="auto"/>
        <w:ind w:left="5741" w:right="1525" w:firstLine="0"/>
        <w:jc w:val="left"/>
      </w:pPr>
      <w:r>
        <w:rPr>
          <w:rFonts w:ascii="Arial" w:eastAsia="Arial" w:hAnsi="Arial" w:cs="Arial"/>
          <w:sz w:val="20"/>
        </w:rPr>
        <w:lastRenderedPageBreak/>
        <w:t>Załącznik nr 3 do Uchwały nr 990/LIX/23   Rady Miejskiej Węglińca z dnia 11.01.2023r.</w:t>
      </w:r>
    </w:p>
    <w:p w14:paraId="154C4C6E" w14:textId="77777777" w:rsidR="009A1BB4" w:rsidRDefault="00000000">
      <w:pPr>
        <w:spacing w:after="57" w:line="259" w:lineRule="auto"/>
        <w:ind w:left="0" w:right="1" w:firstLine="0"/>
        <w:jc w:val="center"/>
      </w:pPr>
      <w:r>
        <w:rPr>
          <w:rFonts w:ascii="Arial" w:eastAsia="Arial" w:hAnsi="Arial" w:cs="Arial"/>
          <w:b/>
          <w:sz w:val="24"/>
        </w:rPr>
        <w:t>Przychody i rozchody budżetu w 2023r.</w:t>
      </w:r>
    </w:p>
    <w:p w14:paraId="2B1CD5EE" w14:textId="77777777" w:rsidR="009A1BB4" w:rsidRDefault="00000000">
      <w:pPr>
        <w:spacing w:after="0" w:line="259" w:lineRule="auto"/>
        <w:ind w:left="0" w:right="798" w:firstLine="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8392" w:type="dxa"/>
        <w:tblInd w:w="750" w:type="dxa"/>
        <w:tblCellMar>
          <w:top w:w="27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8"/>
        <w:gridCol w:w="4434"/>
        <w:gridCol w:w="1546"/>
        <w:gridCol w:w="1894"/>
      </w:tblGrid>
      <w:tr w:rsidR="009A1BB4" w14:paraId="0776FBD0" w14:textId="77777777">
        <w:trPr>
          <w:trHeight w:val="88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47C742" w14:textId="77777777" w:rsidR="009A1BB4" w:rsidRDefault="00000000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B3E081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Treść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7B8912C" w14:textId="77777777" w:rsidR="009A1BB4" w:rsidRDefault="00000000">
            <w:pPr>
              <w:spacing w:after="12" w:line="259" w:lineRule="auto"/>
              <w:ind w:left="5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Klasyfikacja</w:t>
            </w:r>
          </w:p>
          <w:p w14:paraId="2EA63CCC" w14:textId="77777777" w:rsidR="009A1BB4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§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A772298" w14:textId="77777777" w:rsidR="009A1BB4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Kwota 2023r.</w:t>
            </w:r>
          </w:p>
        </w:tc>
      </w:tr>
      <w:tr w:rsidR="009A1BB4" w14:paraId="5C5B4CB7" w14:textId="77777777">
        <w:trPr>
          <w:trHeight w:val="13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FED3" w14:textId="77777777" w:rsidR="009A1BB4" w:rsidRDefault="00000000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E18E" w14:textId="77777777" w:rsidR="009A1BB4" w:rsidRDefault="00000000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FCFF" w14:textId="77777777" w:rsidR="009A1BB4" w:rsidRDefault="00000000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59895" w14:textId="77777777" w:rsidR="009A1BB4" w:rsidRDefault="00000000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</w:t>
            </w:r>
          </w:p>
        </w:tc>
      </w:tr>
      <w:tr w:rsidR="009A1BB4" w14:paraId="0E3DD2D2" w14:textId="77777777">
        <w:trPr>
          <w:trHeight w:val="367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F859" w14:textId="77777777" w:rsidR="009A1BB4" w:rsidRDefault="00000000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Przychody ogółem: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4F71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2651C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5 527 103,91</w:t>
            </w:r>
          </w:p>
        </w:tc>
      </w:tr>
      <w:tr w:rsidR="009A1BB4" w14:paraId="6A9A328E" w14:textId="77777777">
        <w:trPr>
          <w:trHeight w:val="36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4CD6820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20896B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Kredyty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6446FAB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952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7CA387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2 400 000,00</w:t>
            </w:r>
          </w:p>
        </w:tc>
      </w:tr>
      <w:tr w:rsidR="009A1BB4" w14:paraId="3C85D6DB" w14:textId="77777777">
        <w:trPr>
          <w:trHeight w:val="36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925A7C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1A62C46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Pożyczki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FD627B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952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B7D57D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42E5403D" w14:textId="77777777">
        <w:trPr>
          <w:trHeight w:val="989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5905D1B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E50D4F0" w14:textId="77777777" w:rsidR="009A1BB4" w:rsidRDefault="00000000">
            <w:pPr>
              <w:spacing w:after="0" w:line="259" w:lineRule="auto"/>
              <w:ind w:left="0" w:right="5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Pożyczki na finansowanie zadań realizowanych z udziałem środków pochodzących z budżetu 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E05C60B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903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8B5914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42098EBB" w14:textId="77777777">
        <w:trPr>
          <w:trHeight w:val="24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DE3442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87A87C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inne źródła (niewykorzystane środki)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577517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905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3B73E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331 175,04</w:t>
            </w:r>
          </w:p>
        </w:tc>
      </w:tr>
      <w:tr w:rsidR="009A1BB4" w14:paraId="6E9FBFE9" w14:textId="77777777">
        <w:trPr>
          <w:trHeight w:val="24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B56CAC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16BE47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inne źródła (niewykorzystane środki)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8E81B0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906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11F2E2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89 928,87</w:t>
            </w:r>
          </w:p>
        </w:tc>
      </w:tr>
      <w:tr w:rsidR="009A1BB4" w14:paraId="704D5B7A" w14:textId="77777777">
        <w:trPr>
          <w:trHeight w:val="36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923892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190F44E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Spłaty pożyczek udzielonych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F9482E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951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52C49B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3CC7161F" w14:textId="77777777">
        <w:trPr>
          <w:trHeight w:val="368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BB4A1C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16F880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Prywatyzacja majątku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jst</w:t>
            </w:r>
            <w:proofErr w:type="spellEnd"/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4828A7" w14:textId="77777777" w:rsidR="009A1BB4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§ 944 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4C8CEC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1287EAEB" w14:textId="77777777">
        <w:trPr>
          <w:trHeight w:val="36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A87BAD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9D8294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Nadwyżka budżetu z lat ubiegłych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A71C5F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957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F80942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2E6B25B6" w14:textId="77777777">
        <w:trPr>
          <w:trHeight w:val="36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4BE6DB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9.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1E41CDA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Papiery wartościowe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33A100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931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B46AA0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2D7D9EED" w14:textId="77777777">
        <w:trPr>
          <w:trHeight w:val="366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289B0" w14:textId="77777777" w:rsidR="009A1BB4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10.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0539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Inne źródła (wolne środki)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1ED8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950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14B7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2 706 000,00</w:t>
            </w:r>
          </w:p>
        </w:tc>
      </w:tr>
      <w:tr w:rsidR="009A1BB4" w14:paraId="0F19349A" w14:textId="77777777">
        <w:trPr>
          <w:trHeight w:val="367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BA0C" w14:textId="77777777" w:rsidR="009A1BB4" w:rsidRDefault="00000000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Rozchody ogółem: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30ED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FABF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1 291 400,00</w:t>
            </w:r>
          </w:p>
        </w:tc>
      </w:tr>
      <w:tr w:rsidR="009A1BB4" w14:paraId="5DCE43F4" w14:textId="77777777">
        <w:trPr>
          <w:trHeight w:val="36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03A8CC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6F8470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Spłaty kredytów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386680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992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3C0FD9D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866 000,00</w:t>
            </w:r>
          </w:p>
        </w:tc>
      </w:tr>
      <w:tr w:rsidR="009A1BB4" w14:paraId="724833C5" w14:textId="77777777">
        <w:trPr>
          <w:trHeight w:val="36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11D243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BC4063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Spłaty pożyczek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FEECF5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992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D5486C" w14:textId="77777777" w:rsidR="009A1BB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425 400,00</w:t>
            </w:r>
          </w:p>
        </w:tc>
      </w:tr>
      <w:tr w:rsidR="009A1BB4" w14:paraId="111F60A3" w14:textId="77777777">
        <w:trPr>
          <w:trHeight w:val="742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6F6F2EB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AD20001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5571003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963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0E2147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0B9B9862" w14:textId="77777777">
        <w:trPr>
          <w:trHeight w:val="36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CAF765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481E803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Udzielone pożyczki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AE7A8D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991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A06DA8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54BD01B3" w14:textId="77777777">
        <w:trPr>
          <w:trHeight w:val="368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318C9D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EC58E5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wcześniejsza spłata istniejącego długu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1B3EC2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965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4434BBA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0BCF1DC4" w14:textId="77777777">
        <w:trPr>
          <w:trHeight w:val="367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F715DA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0E46A1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Lokaty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B860D5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994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67BD1F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42231BFC" w14:textId="77777777">
        <w:trPr>
          <w:trHeight w:val="366"/>
        </w:trPr>
        <w:tc>
          <w:tcPr>
            <w:tcW w:w="5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90F7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872661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Wykup papierów wartościowych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D81820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982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226902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1BB4" w14:paraId="1B705087" w14:textId="77777777">
        <w:trPr>
          <w:trHeight w:val="367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57D78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4626" w14:textId="77777777" w:rsidR="009A1B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Rozchody z tytułu innych rozliczeń krajowych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0CAE" w14:textId="77777777" w:rsidR="009A1BB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§ 995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1FD7" w14:textId="77777777" w:rsidR="009A1BB4" w:rsidRDefault="009A1BB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ECE0137" w14:textId="77777777" w:rsidR="009A1BB4" w:rsidRDefault="00000000">
      <w:pPr>
        <w:pStyle w:val="Nagwek2"/>
        <w:ind w:left="-5" w:right="-15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0118156" w14:textId="77777777" w:rsidR="009A1BB4" w:rsidRDefault="00000000">
      <w:pPr>
        <w:spacing w:after="3" w:line="259" w:lineRule="auto"/>
        <w:ind w:left="-5" w:right="0" w:hanging="10"/>
        <w:jc w:val="left"/>
      </w:pPr>
      <w:r>
        <w:rPr>
          <w:sz w:val="18"/>
        </w:rPr>
        <w:t>Id: F6319E92-055B-428F-8A5F-4BF34ACE61B1. Podpisany</w:t>
      </w:r>
    </w:p>
    <w:sectPr w:rsidR="009A1BB4">
      <w:footerReference w:type="even" r:id="rId16"/>
      <w:footerReference w:type="default" r:id="rId17"/>
      <w:footerReference w:type="first" r:id="rId18"/>
      <w:pgSz w:w="11906" w:h="16838"/>
      <w:pgMar w:top="1440" w:right="1000" w:bottom="1440" w:left="1000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BC96" w14:textId="77777777" w:rsidR="00754FAA" w:rsidRDefault="00754FAA">
      <w:pPr>
        <w:spacing w:after="0" w:line="240" w:lineRule="auto"/>
      </w:pPr>
      <w:r>
        <w:separator/>
      </w:r>
    </w:p>
  </w:endnote>
  <w:endnote w:type="continuationSeparator" w:id="0">
    <w:p w14:paraId="388E80EA" w14:textId="77777777" w:rsidR="00754FAA" w:rsidRDefault="0075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1172" w14:textId="77777777" w:rsidR="009A1BB4" w:rsidRDefault="00000000">
    <w:pPr>
      <w:spacing w:after="0" w:line="259" w:lineRule="auto"/>
      <w:ind w:left="-20" w:right="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7A7FECF" w14:textId="77777777" w:rsidR="009A1BB4" w:rsidRDefault="00000000">
    <w:pPr>
      <w:spacing w:after="0" w:line="259" w:lineRule="auto"/>
      <w:ind w:left="-20" w:right="0" w:firstLine="0"/>
      <w:jc w:val="left"/>
    </w:pPr>
    <w:r>
      <w:rPr>
        <w:sz w:val="18"/>
      </w:rPr>
      <w:t>Id: F6319E92-055B-428F-8A5F-4BF34ACE61B1. Podpisany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440" w14:textId="77777777" w:rsidR="009A1BB4" w:rsidRDefault="00000000">
    <w:pPr>
      <w:spacing w:after="0" w:line="259" w:lineRule="auto"/>
      <w:ind w:left="0" w:right="0" w:firstLine="0"/>
      <w:jc w:val="right"/>
    </w:pPr>
    <w:r>
      <w:rPr>
        <w:sz w:val="18"/>
      </w:rPr>
      <w:t>Strona 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8C3C" w14:textId="77777777" w:rsidR="009A1BB4" w:rsidRDefault="00000000">
    <w:pPr>
      <w:spacing w:after="0" w:line="259" w:lineRule="auto"/>
      <w:ind w:left="0" w:right="0" w:firstLine="0"/>
      <w:jc w:val="right"/>
    </w:pPr>
    <w:r>
      <w:rPr>
        <w:sz w:val="18"/>
      </w:rPr>
      <w:t>Strona 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5A94" w14:textId="77777777" w:rsidR="009A1BB4" w:rsidRDefault="00000000">
    <w:pPr>
      <w:spacing w:after="0" w:line="259" w:lineRule="auto"/>
      <w:ind w:left="0" w:right="0" w:firstLine="0"/>
      <w:jc w:val="right"/>
    </w:pPr>
    <w:r>
      <w:rPr>
        <w:sz w:val="18"/>
      </w:rPr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29E1" w14:textId="77777777" w:rsidR="009A1BB4" w:rsidRDefault="00000000">
    <w:pPr>
      <w:spacing w:after="0" w:line="259" w:lineRule="auto"/>
      <w:ind w:left="-20" w:right="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7F47130" w14:textId="77777777" w:rsidR="009A1BB4" w:rsidRDefault="00000000">
    <w:pPr>
      <w:tabs>
        <w:tab w:val="right" w:pos="9886"/>
      </w:tabs>
      <w:spacing w:after="0" w:line="259" w:lineRule="auto"/>
      <w:ind w:left="-20" w:right="0" w:firstLine="0"/>
      <w:jc w:val="left"/>
    </w:pPr>
    <w:r>
      <w:rPr>
        <w:sz w:val="18"/>
      </w:rPr>
      <w:t>Id: F6319E92-055B-428F-8A5F-4BF34ACE61B1. Podpisany</w:t>
    </w:r>
    <w:r>
      <w:rPr>
        <w:sz w:val="18"/>
      </w:rPr>
      <w:tab/>
      <w:t>Strona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22F2" w14:textId="77777777" w:rsidR="009A1BB4" w:rsidRDefault="00000000">
    <w:pPr>
      <w:spacing w:after="0" w:line="259" w:lineRule="auto"/>
      <w:ind w:left="-20" w:right="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91C9DE4" w14:textId="77777777" w:rsidR="009A1BB4" w:rsidRDefault="00000000">
    <w:pPr>
      <w:tabs>
        <w:tab w:val="right" w:pos="9886"/>
      </w:tabs>
      <w:spacing w:after="0" w:line="259" w:lineRule="auto"/>
      <w:ind w:left="-20" w:right="0" w:firstLine="0"/>
      <w:jc w:val="left"/>
    </w:pPr>
    <w:r>
      <w:rPr>
        <w:sz w:val="18"/>
      </w:rPr>
      <w:t>Id: F6319E92-055B-428F-8A5F-4BF34ACE61B1. Podpisany</w:t>
    </w:r>
    <w:r>
      <w:rPr>
        <w:sz w:val="18"/>
      </w:rPr>
      <w:tab/>
      <w:t>Strona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9AC2" w14:textId="77777777" w:rsidR="009A1BB4" w:rsidRDefault="00000000">
    <w:pPr>
      <w:spacing w:after="0" w:line="259" w:lineRule="auto"/>
      <w:ind w:left="-599" w:right="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018D195" w14:textId="77777777" w:rsidR="009A1BB4" w:rsidRDefault="00000000">
    <w:pPr>
      <w:tabs>
        <w:tab w:val="right" w:pos="9390"/>
      </w:tabs>
      <w:spacing w:after="0" w:line="259" w:lineRule="auto"/>
      <w:ind w:left="-599" w:right="0" w:firstLine="0"/>
      <w:jc w:val="left"/>
    </w:pPr>
    <w:r>
      <w:rPr>
        <w:sz w:val="18"/>
      </w:rPr>
      <w:t>Id: F6319E92-055B-428F-8A5F-4BF34ACE61B1. Podpisany</w:t>
    </w:r>
    <w:r>
      <w:rPr>
        <w:sz w:val="18"/>
      </w:rPr>
      <w:tab/>
      <w:t>Strona 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960F" w14:textId="77777777" w:rsidR="009A1BB4" w:rsidRDefault="00000000">
    <w:pPr>
      <w:spacing w:after="0" w:line="259" w:lineRule="auto"/>
      <w:ind w:left="-599" w:right="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C6EA65A" w14:textId="77777777" w:rsidR="009A1BB4" w:rsidRDefault="00000000">
    <w:pPr>
      <w:tabs>
        <w:tab w:val="right" w:pos="9390"/>
      </w:tabs>
      <w:spacing w:after="0" w:line="259" w:lineRule="auto"/>
      <w:ind w:left="-599" w:right="0" w:firstLine="0"/>
      <w:jc w:val="left"/>
    </w:pPr>
    <w:r>
      <w:rPr>
        <w:sz w:val="18"/>
      </w:rPr>
      <w:t>Id: F6319E92-055B-428F-8A5F-4BF34ACE61B1. Podpisany</w:t>
    </w:r>
    <w:r>
      <w:rPr>
        <w:sz w:val="18"/>
      </w:rPr>
      <w:tab/>
      <w:t>Strona 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1C00" w14:textId="77777777" w:rsidR="009A1BB4" w:rsidRDefault="00000000">
    <w:pPr>
      <w:spacing w:after="0" w:line="259" w:lineRule="auto"/>
      <w:ind w:left="-599" w:right="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B70F8CE" w14:textId="77777777" w:rsidR="009A1BB4" w:rsidRDefault="00000000">
    <w:pPr>
      <w:tabs>
        <w:tab w:val="right" w:pos="9390"/>
      </w:tabs>
      <w:spacing w:after="0" w:line="259" w:lineRule="auto"/>
      <w:ind w:left="-599" w:right="0" w:firstLine="0"/>
      <w:jc w:val="left"/>
    </w:pPr>
    <w:r>
      <w:rPr>
        <w:sz w:val="18"/>
      </w:rPr>
      <w:t>Id: F6319E92-055B-428F-8A5F-4BF34ACE61B1. Podpisany</w:t>
    </w:r>
    <w:r>
      <w:rPr>
        <w:sz w:val="18"/>
      </w:rPr>
      <w:tab/>
      <w:t>Strona 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E4B5" w14:textId="77777777" w:rsidR="009A1BB4" w:rsidRDefault="009A1BB4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3205" w14:textId="77777777" w:rsidR="009A1BB4" w:rsidRDefault="009A1BB4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C65E" w14:textId="77777777" w:rsidR="009A1BB4" w:rsidRDefault="009A1BB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3370" w14:textId="77777777" w:rsidR="00754FAA" w:rsidRDefault="00754FAA">
      <w:pPr>
        <w:spacing w:after="0" w:line="240" w:lineRule="auto"/>
      </w:pPr>
      <w:r>
        <w:separator/>
      </w:r>
    </w:p>
  </w:footnote>
  <w:footnote w:type="continuationSeparator" w:id="0">
    <w:p w14:paraId="51C88407" w14:textId="77777777" w:rsidR="00754FAA" w:rsidRDefault="0075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A0C"/>
    <w:multiLevelType w:val="hybridMultilevel"/>
    <w:tmpl w:val="FC2A6D26"/>
    <w:lvl w:ilvl="0" w:tplc="A29498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87EBA">
      <w:start w:val="2"/>
      <w:numFmt w:val="decimal"/>
      <w:lvlText w:val="%2.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4929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80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23E8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CD30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8E7D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CB8C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8696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C21DE"/>
    <w:multiLevelType w:val="hybridMultilevel"/>
    <w:tmpl w:val="08F63D58"/>
    <w:lvl w:ilvl="0" w:tplc="D972AE38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40064">
      <w:start w:val="4"/>
      <w:numFmt w:val="chicago"/>
      <w:lvlText w:val="%2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80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6E90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E545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244E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A088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8ABC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EE19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11CB7"/>
    <w:multiLevelType w:val="multilevel"/>
    <w:tmpl w:val="A9E68680"/>
    <w:lvl w:ilvl="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335A8"/>
    <w:multiLevelType w:val="hybridMultilevel"/>
    <w:tmpl w:val="6DB8963E"/>
    <w:lvl w:ilvl="0" w:tplc="5E4E5AE6">
      <w:start w:val="1"/>
      <w:numFmt w:val="bullet"/>
      <w:lvlText w:val="-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EDB5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07156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C0242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C456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D0B3C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0422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87776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8F88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156C1"/>
    <w:multiLevelType w:val="multilevel"/>
    <w:tmpl w:val="FEA21F3C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5039027">
    <w:abstractNumId w:val="1"/>
  </w:num>
  <w:num w:numId="2" w16cid:durableId="564528798">
    <w:abstractNumId w:val="0"/>
  </w:num>
  <w:num w:numId="3" w16cid:durableId="1616137666">
    <w:abstractNumId w:val="4"/>
  </w:num>
  <w:num w:numId="4" w16cid:durableId="741677089">
    <w:abstractNumId w:val="2"/>
  </w:num>
  <w:num w:numId="5" w16cid:durableId="677196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B4"/>
    <w:rsid w:val="00056D5E"/>
    <w:rsid w:val="00754FAA"/>
    <w:rsid w:val="009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25E0"/>
  <w15:docId w15:val="{B1CB4FBF-99AD-4DE9-BC6F-1F84C701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9" w:lineRule="auto"/>
      <w:ind w:left="3724" w:right="3621" w:hanging="12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990/LIX/23</dc:title>
  <dc:subject>Uchwała Nr 990/LIX/23 z dnia 11 stycznia 2023 r. Rady Miejskiej Węglińca w sprawie zmian w budzecie</dc:subject>
  <dc:creator>Rada Miejska Weglinca</dc:creator>
  <cp:keywords/>
  <cp:lastModifiedBy>Alicja</cp:lastModifiedBy>
  <cp:revision>2</cp:revision>
  <dcterms:created xsi:type="dcterms:W3CDTF">2023-01-16T12:32:00Z</dcterms:created>
  <dcterms:modified xsi:type="dcterms:W3CDTF">2023-01-16T12:32:00Z</dcterms:modified>
</cp:coreProperties>
</file>