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808990</wp:posOffset>
            </wp:positionH>
            <wp:positionV relativeFrom="paragraph">
              <wp:posOffset>21590</wp:posOffset>
            </wp:positionV>
            <wp:extent cx="1017905" cy="1426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17905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1226185</wp:posOffset>
                </wp:positionH>
                <wp:positionV relativeFrom="paragraph">
                  <wp:posOffset>2563495</wp:posOffset>
                </wp:positionV>
                <wp:extent cx="850265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B. 152.1.2023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6.549999999999997pt;margin-top:201.84999999999999pt;width:66.950000000000003pt;height:13.70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B. 152.1.2023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Urząd Gminy i Miasta w Węglińcu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ul. Sikorskiego 3; 59-940 Węgliniec woj. dolnośląskie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NIP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615-10-03-301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REGON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000530689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TEL.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075 7711435; 075 7711437;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075 7712792;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FAX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 xml:space="preserve">075 7712551 </w:t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www.wegliniec.pl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fldChar w:fldCharType="begin"/>
      </w:r>
      <w:r>
        <w:rPr/>
        <w:instrText> HYPERLINK "mailto:wegliniec@wegliiiiec.pl"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wegliniec@wegliiiiec.pl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28" w:lineRule="auto"/>
        <w:ind w:left="6140" w:right="0" w:firstLine="0"/>
        <w:jc w:val="righ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Szulc-Efekt Sp. z o.o. ul. Poligonowa 1 04-051 Warszawa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odpowiedzi na Państwa petycję z dnia 11.01.2023 r. informuję, co następuje: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terenie Gminy Węgliniec nie działają Gminne Zakłady Opieki Zdrowotnej.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Usługi medyczne są świadczone przez następujące podmioty;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1.1. CURYŁO-DZIUBA, M. WROŃSKA PRAKTYKA LEKARZY SPÓŁKA JAWNA Sikorskiego 40, 59-940 Węgliniec.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email: </w:t>
      </w:r>
      <w:r>
        <w:fldChar w:fldCharType="begin"/>
      </w:r>
      <w:r>
        <w:rPr/>
        <w:instrText> HYPERLINK "mailto:WRACZ57@WP.PL"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WRACZ57@WP.PL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 Wielo specjalistyczny Szpital - Samodzielny Publiczny Zespół Opieki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Zdrowotnej w Zgorzelcu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Lubańska 11/12, 59-900 Zgorzelec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email: </w:t>
      </w:r>
      <w:r>
        <w:rPr>
          <w:color w:val="5686BF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sekretariatu/ spzoz.Zgorzelec, pl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wnioskiem wyżej wymienione podmioty otrzymały petycję.</w:t>
      </w:r>
    </w:p>
    <w:sectPr>
      <w:footnotePr>
        <w:pos w:val="pageBottom"/>
        <w:numFmt w:val="decimal"/>
        <w:numRestart w:val="continuous"/>
      </w:footnotePr>
      <w:pgSz w:w="11900" w:h="16840"/>
      <w:pgMar w:top="373" w:right="868" w:bottom="4459" w:left="1898" w:header="0" w:footer="403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Tekst treści (4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Tekst treści_"/>
    <w:basedOn w:val="DefaultParagraphFont"/>
    <w:link w:val="Style13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Tekst treści (4)"/>
    <w:basedOn w:val="Normal"/>
    <w:link w:val="CharStyle5"/>
    <w:pPr>
      <w:widowControl w:val="0"/>
      <w:shd w:val="clear" w:color="auto" w:fill="auto"/>
      <w:spacing w:after="3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after="340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Tekst treści"/>
    <w:basedOn w:val="Normal"/>
    <w:link w:val="CharStyle14"/>
    <w:pPr>
      <w:widowControl w:val="0"/>
      <w:shd w:val="clear" w:color="auto" w:fill="auto"/>
      <w:spacing w:line="269" w:lineRule="auto"/>
      <w:ind w:firstLine="170"/>
    </w:pPr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