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4EFA" w:rsidRDefault="00154EFA">
      <w:pPr>
        <w:pStyle w:val="Teksttreci20"/>
      </w:pPr>
    </w:p>
    <w:p w:rsidR="00917590" w:rsidRDefault="00000000">
      <w:pPr>
        <w:pStyle w:val="Teksttreci20"/>
        <w:rPr>
          <w:sz w:val="28"/>
          <w:szCs w:val="28"/>
        </w:rPr>
      </w:pPr>
      <w:r>
        <w:t>ZARZĄDZENIE NR 79/2022</w:t>
      </w:r>
      <w:r>
        <w:br/>
        <w:t>BURMISTRZA GMINYI MIASTA</w:t>
      </w:r>
      <w:r>
        <w:br/>
        <w:t>WĘGLINIEC</w:t>
      </w:r>
      <w:r>
        <w:br/>
      </w:r>
      <w:r>
        <w:rPr>
          <w:b w:val="0"/>
          <w:bCs w:val="0"/>
          <w:sz w:val="28"/>
          <w:szCs w:val="28"/>
        </w:rPr>
        <w:t>z dnia 11 sierpnia 2022 roku</w:t>
      </w:r>
    </w:p>
    <w:p w:rsidR="00917590" w:rsidRDefault="00000000">
      <w:pPr>
        <w:pStyle w:val="Teksttreci0"/>
        <w:rPr>
          <w:sz w:val="24"/>
          <w:szCs w:val="24"/>
        </w:rPr>
      </w:pPr>
      <w:r>
        <w:rPr>
          <w:sz w:val="24"/>
          <w:szCs w:val="24"/>
        </w:rPr>
        <w:t>w sprawie przeznaczenia do sprzedaży działki nr 2427/2 położonej w Czerwonej Wodzie w drodze przetargu ograniczonego do wszystkich właścicieli nieruchomości sąsiadujących z nie zabudowaną nieruchomością gruntową o numerze ewidencyjnym 2427/2 w Czerwonej Wodzie.</w:t>
      </w:r>
    </w:p>
    <w:p w:rsidR="00917590" w:rsidRDefault="00000000">
      <w:pPr>
        <w:pStyle w:val="Teksttreci0"/>
        <w:spacing w:after="0"/>
        <w:ind w:firstLine="220"/>
      </w:pPr>
      <w:r>
        <w:t>Na podstawie art. 30 ust.2 pkt 3 ustawy z dnia 8 marca 1990r. o samorządzie gminnym -</w:t>
      </w:r>
    </w:p>
    <w:p w:rsidR="00917590" w:rsidRDefault="00000000">
      <w:pPr>
        <w:pStyle w:val="Teksttreci0"/>
        <w:spacing w:after="540"/>
        <w:jc w:val="both"/>
      </w:pPr>
      <w:r>
        <w:t xml:space="preserve">( Dz.U. z 2022r., poz. 559 ),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202Ir.poz. 1899) oraz § 20 ust.2 pkt b) Regulaminu Organizacyjnego Urzędu Gminy i Miasta w Węglińcu</w:t>
      </w:r>
    </w:p>
    <w:p w:rsidR="00917590" w:rsidRDefault="00000000">
      <w:pPr>
        <w:pStyle w:val="Teksttreci50"/>
        <w:spacing w:after="340"/>
      </w:pPr>
      <w:r>
        <w:t>Zarządzam, co następuje:</w:t>
      </w:r>
    </w:p>
    <w:p w:rsidR="00917590" w:rsidRDefault="00000000">
      <w:pPr>
        <w:pStyle w:val="Teksttreci50"/>
        <w:spacing w:after="300"/>
        <w:rPr>
          <w:sz w:val="30"/>
          <w:szCs w:val="30"/>
        </w:rPr>
      </w:pPr>
      <w:r>
        <w:rPr>
          <w:b/>
          <w:bCs/>
          <w:i w:val="0"/>
          <w:iCs w:val="0"/>
          <w:sz w:val="30"/>
          <w:szCs w:val="30"/>
        </w:rPr>
        <w:t>§1</w:t>
      </w:r>
    </w:p>
    <w:p w:rsidR="00917590" w:rsidRDefault="00000000">
      <w:pPr>
        <w:pStyle w:val="Teksttreci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niezabudowaną nieruchomość gruntową o numerze ewidencyjnym nr 2427/2 położoną w Czerwonej Wodzie w drodze przetargu ograniczonego ustnego do wszystkich właścicieli nieruchomości sąsiadujących z nieruchomością nr 2427/2.</w:t>
      </w:r>
    </w:p>
    <w:p w:rsidR="00917590" w:rsidRDefault="00000000">
      <w:pPr>
        <w:pStyle w:val="Teksttreci20"/>
        <w:spacing w:after="340" w:line="221" w:lineRule="auto"/>
      </w:pPr>
      <w:r>
        <w:t>§2</w:t>
      </w:r>
    </w:p>
    <w:p w:rsidR="00917590" w:rsidRDefault="00000000">
      <w:pPr>
        <w:pStyle w:val="Teksttreci0"/>
        <w:spacing w:after="540" w:line="262" w:lineRule="auto"/>
      </w:pPr>
      <w:r>
        <w:rPr>
          <w:i w:val="0"/>
          <w:iCs w:val="0"/>
        </w:rPr>
        <w:t>Wykonanie zarządzenia powierza się Kierownikowi Wydziału Infrastruktury Komunalnej.</w:t>
      </w:r>
    </w:p>
    <w:p w:rsidR="00917590" w:rsidRDefault="00000000">
      <w:pPr>
        <w:pStyle w:val="Teksttreci20"/>
        <w:spacing w:line="221" w:lineRule="auto"/>
      </w:pPr>
      <w:r>
        <w:t>§3</w:t>
      </w:r>
    </w:p>
    <w:p w:rsidR="00917590" w:rsidRDefault="00000000">
      <w:pPr>
        <w:pStyle w:val="Teksttreci0"/>
        <w:spacing w:after="1440" w:line="262" w:lineRule="auto"/>
      </w:pPr>
      <w:r>
        <w:rPr>
          <w:i w:val="0"/>
          <w:iCs w:val="0"/>
        </w:rPr>
        <w:t>Zarządzenie wchodzi w życie z dniem podpisania.</w:t>
      </w:r>
    </w:p>
    <w:p w:rsidR="00917590" w:rsidRDefault="00000000">
      <w:pPr>
        <w:pStyle w:val="Teksttreci40"/>
      </w:pPr>
      <w:r>
        <w:t>przygotowała: 11.08.2022 r. M. Podkalicka Wydz. IK.</w:t>
      </w:r>
    </w:p>
    <w:sectPr w:rsidR="00917590">
      <w:pgSz w:w="11900" w:h="16840"/>
      <w:pgMar w:top="227" w:right="1464" w:bottom="227" w:left="125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58AA" w:rsidRDefault="00B858AA">
      <w:r>
        <w:separator/>
      </w:r>
    </w:p>
  </w:endnote>
  <w:endnote w:type="continuationSeparator" w:id="0">
    <w:p w:rsidR="00B858AA" w:rsidRDefault="00B8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58AA" w:rsidRDefault="00B858AA"/>
  </w:footnote>
  <w:footnote w:type="continuationSeparator" w:id="0">
    <w:p w:rsidR="00B858AA" w:rsidRDefault="00B858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590"/>
    <w:rsid w:val="00154EFA"/>
    <w:rsid w:val="00917590"/>
    <w:rsid w:val="00B8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215E"/>
  <w15:docId w15:val="{4D91ACD5-C90E-4392-B058-D219D58F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889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2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20" w:line="418" w:lineRule="auto"/>
      <w:ind w:right="430"/>
      <w:jc w:val="center"/>
    </w:pPr>
    <w:rPr>
      <w:rFonts w:ascii="Arial" w:eastAsia="Arial" w:hAnsi="Arial" w:cs="Arial"/>
      <w:color w:val="F9889E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300" w:line="276" w:lineRule="auto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992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2023-02-02T08:42:00Z</dcterms:created>
  <dcterms:modified xsi:type="dcterms:W3CDTF">2023-02-02T08:43:00Z</dcterms:modified>
</cp:coreProperties>
</file>