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65BF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1040/LXI/23</w:t>
      </w:r>
      <w:r>
        <w:rPr>
          <w:b/>
          <w:caps/>
        </w:rPr>
        <w:br/>
        <w:t>Rady Miejskiej Węglińca</w:t>
      </w:r>
    </w:p>
    <w:p w14:paraId="58B38CC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7B2C1A49" w14:textId="77777777"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dzierżawy gruntu na cele rekreacyjne.</w:t>
      </w:r>
    </w:p>
    <w:p w14:paraId="65F94F9D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344) Rada Miejska Węglińca uchwala, co następuje:</w:t>
      </w:r>
    </w:p>
    <w:p w14:paraId="287025D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8/2  o pow. 165,50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 położonej w  Węglińcu, przy ul. Piłsudskiego, </w:t>
      </w:r>
      <w:r w:rsidRPr="00087372">
        <w:rPr>
          <w:color w:val="000000"/>
          <w:highlight w:val="black"/>
          <w:u w:color="000000"/>
        </w:rPr>
        <w:t xml:space="preserve">z  Panem Zdzisławem </w:t>
      </w:r>
      <w:proofErr w:type="spellStart"/>
      <w:r w:rsidRPr="00087372">
        <w:rPr>
          <w:color w:val="000000"/>
          <w:highlight w:val="black"/>
          <w:u w:color="000000"/>
        </w:rPr>
        <w:t>Raczyk</w:t>
      </w:r>
      <w:proofErr w:type="spellEnd"/>
      <w:r>
        <w:rPr>
          <w:color w:val="000000"/>
          <w:u w:color="000000"/>
        </w:rPr>
        <w:t xml:space="preserve"> , z przeznaczeniem na cele rekreacyjne.</w:t>
      </w:r>
    </w:p>
    <w:p w14:paraId="71692B0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AA3CD8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90FCFB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EA0710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E0224" w14:paraId="7696E3B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1BFED1" w14:textId="77777777" w:rsidR="00BE0224" w:rsidRDefault="00BE022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0B6E64" w14:textId="77777777" w:rsidR="00BE022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E0224" w14:paraId="34697B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A9F6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E0224" w14:paraId="61BE74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AC301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28E9D6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74D2A" w14:textId="77777777" w:rsidR="00A44B4F" w:rsidRDefault="00A44B4F">
      <w:r>
        <w:separator/>
      </w:r>
    </w:p>
  </w:endnote>
  <w:endnote w:type="continuationSeparator" w:id="0">
    <w:p w14:paraId="63B243F1" w14:textId="77777777" w:rsidR="00A44B4F" w:rsidRDefault="00A44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E0224" w14:paraId="38EE90A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89AEE78" w14:textId="77777777" w:rsidR="00BE0224" w:rsidRDefault="00000000">
          <w:pPr>
            <w:jc w:val="left"/>
            <w:rPr>
              <w:sz w:val="18"/>
            </w:rPr>
          </w:pPr>
          <w:r w:rsidRPr="00087372">
            <w:rPr>
              <w:sz w:val="18"/>
              <w:lang w:val="en-US"/>
            </w:rPr>
            <w:t>Id: A2215A2C-188B-4FA1-8332-B48E05777CF4.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ABB27B1" w14:textId="77777777" w:rsidR="00BE022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8737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3316C2E" w14:textId="77777777" w:rsidR="00BE0224" w:rsidRDefault="00BE022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4E3C7" w14:textId="77777777" w:rsidR="00A44B4F" w:rsidRDefault="00A44B4F">
      <w:r>
        <w:separator/>
      </w:r>
    </w:p>
  </w:footnote>
  <w:footnote w:type="continuationSeparator" w:id="0">
    <w:p w14:paraId="30BDD6FE" w14:textId="77777777" w:rsidR="00A44B4F" w:rsidRDefault="00A44B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87372"/>
    <w:rsid w:val="00A44B4F"/>
    <w:rsid w:val="00A77B3E"/>
    <w:rsid w:val="00BE022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688C68"/>
  <w15:docId w15:val="{F41DF66C-65E7-410D-8DC8-1EA28F02D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1040/LXI/23 z dnia 16 marca 2023 r.</dc:title>
  <dc:subject>w^sprawie wyrażenia zgody na odstąpienie od obowiązku trybu przetargowego i^zawarcie umowy dzierżawy gruntu na cele rekreacyjne.</dc:subject>
  <dc:creator>Alicja</dc:creator>
  <cp:lastModifiedBy>Alicja</cp:lastModifiedBy>
  <cp:revision>2</cp:revision>
  <dcterms:created xsi:type="dcterms:W3CDTF">2023-03-20T15:36:00Z</dcterms:created>
  <dcterms:modified xsi:type="dcterms:W3CDTF">2023-03-20T14:53:00Z</dcterms:modified>
  <cp:category>Akt prawny</cp:category>
</cp:coreProperties>
</file>