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8A8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1037/LXI/23</w:t>
      </w:r>
      <w:r>
        <w:rPr>
          <w:b/>
          <w:caps/>
        </w:rPr>
        <w:br/>
        <w:t>Rady Miejskiej Węglińca</w:t>
      </w:r>
    </w:p>
    <w:p w14:paraId="014BC58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52E5351D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3E33836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59452B5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:</w:t>
      </w:r>
    </w:p>
    <w:p w14:paraId="4D9C5410" w14:textId="77777777" w:rsidR="00A77B3E" w:rsidRDefault="00000000">
      <w:pPr>
        <w:keepLines/>
        <w:spacing w:before="120" w:after="120"/>
        <w:ind w:firstLine="340"/>
      </w:pPr>
      <w:r>
        <w:t>1. Grunt niezabudowany  o powierzchni użytkowej 73,08 m 2, o numerze ewidencyjnym 1482/34,</w:t>
      </w:r>
    </w:p>
    <w:p w14:paraId="0151D125" w14:textId="77777777" w:rsidR="00A77B3E" w:rsidRDefault="00000000">
      <w:pPr>
        <w:keepLines/>
        <w:spacing w:before="120" w:after="120"/>
        <w:ind w:firstLine="340"/>
      </w:pPr>
      <w:r>
        <w:t>2. Grunt niezabudowany o powierzchni 63,84 m 2, o numerze ewidencyjnym 1482/34,</w:t>
      </w:r>
    </w:p>
    <w:p w14:paraId="3AD11810" w14:textId="77777777" w:rsidR="00A77B3E" w:rsidRDefault="00000000">
      <w:pPr>
        <w:keepLines/>
        <w:spacing w:before="120" w:after="120"/>
        <w:ind w:firstLine="340"/>
      </w:pPr>
      <w:r>
        <w:t xml:space="preserve">3. Grunt niezabudowany o powierzchni użytkowej 1008,00m2, o numerze ewidencyjnym 1482,34     W Zielonce, </w:t>
      </w:r>
      <w:r w:rsidRPr="005F7636">
        <w:rPr>
          <w:highlight w:val="black"/>
        </w:rPr>
        <w:t>z panią Renatą Jankowską</w:t>
      </w:r>
    </w:p>
    <w:p w14:paraId="0294EA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5EDF5D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4FC75AC" w14:textId="77777777" w:rsidR="00A77B3E" w:rsidRDefault="00A77B3E">
      <w:pPr>
        <w:keepNext/>
        <w:keepLines/>
        <w:spacing w:before="120" w:after="120"/>
        <w:ind w:firstLine="340"/>
      </w:pPr>
    </w:p>
    <w:p w14:paraId="543B260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D3301" w14:paraId="588E76F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2F56AC" w14:textId="77777777" w:rsidR="00FD3301" w:rsidRDefault="00FD33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1D0D27" w14:textId="77777777" w:rsidR="00FD330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D3301" w14:paraId="4F2739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7E8B4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FD3301" w14:paraId="6F70F4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70328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B56B8C7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4909E" w14:textId="77777777" w:rsidR="00703EBA" w:rsidRDefault="00703EBA">
      <w:r>
        <w:separator/>
      </w:r>
    </w:p>
  </w:endnote>
  <w:endnote w:type="continuationSeparator" w:id="0">
    <w:p w14:paraId="5737DF00" w14:textId="77777777" w:rsidR="00703EBA" w:rsidRDefault="0070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D3301" w14:paraId="493626C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FB24FF" w14:textId="77777777" w:rsidR="00FD3301" w:rsidRDefault="00000000">
          <w:pPr>
            <w:jc w:val="left"/>
            <w:rPr>
              <w:sz w:val="18"/>
            </w:rPr>
          </w:pPr>
          <w:r w:rsidRPr="005F7636">
            <w:rPr>
              <w:sz w:val="18"/>
              <w:lang w:val="en-US"/>
            </w:rPr>
            <w:t>Id: E6259177-CE35-4A78-B30B-8F088798109B.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C73B2D" w14:textId="77777777" w:rsidR="00FD330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F763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7B979C" w14:textId="77777777" w:rsidR="00FD3301" w:rsidRDefault="00FD33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1DBB5" w14:textId="77777777" w:rsidR="00703EBA" w:rsidRDefault="00703EBA">
      <w:r>
        <w:separator/>
      </w:r>
    </w:p>
  </w:footnote>
  <w:footnote w:type="continuationSeparator" w:id="0">
    <w:p w14:paraId="3BD34D82" w14:textId="77777777" w:rsidR="00703EBA" w:rsidRDefault="00703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F7636"/>
    <w:rsid w:val="00703EBA"/>
    <w:rsid w:val="00A77B3E"/>
    <w:rsid w:val="00CA2A55"/>
    <w:rsid w:val="00FD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AFE54"/>
  <w15:docId w15:val="{06D3C26E-CB74-4FFF-8ED8-898C3A65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1037/LXI/23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2023-03-20T15:34:00Z</dcterms:created>
  <dcterms:modified xsi:type="dcterms:W3CDTF">2023-03-20T14:51:00Z</dcterms:modified>
  <cp:category>Akt prawny</cp:category>
</cp:coreProperties>
</file>