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1036/LXI/23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na nieruchomość gruntową niezabudowaną pod zabudowę kubaturową.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dzierżawy na czas nieoznaczony, na część działki o numerze ewidencyjnym 1482/34 o pow. 10,92 m², położonej w Zielonce  </w:t>
      </w:r>
      <w:r w:rsidRPr="00BD55AF">
        <w:rPr>
          <w:highlight w:val="black"/>
        </w:rPr>
        <w:t>z Panią Renatą Jankowską,</w:t>
      </w:r>
      <w:r>
        <w:t xml:space="preserve">  nieruchomość gruntową pod zabudowę kubaturową..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64DE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4DE9" w:rsidRDefault="00664DE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4DE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64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664D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3FA1" w:rsidRDefault="00913FA1">
      <w:r>
        <w:separator/>
      </w:r>
    </w:p>
  </w:endnote>
  <w:endnote w:type="continuationSeparator" w:id="0">
    <w:p w:rsidR="00913FA1" w:rsidRDefault="00913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64DE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64DE9" w:rsidRDefault="00000000">
          <w:pPr>
            <w:jc w:val="left"/>
            <w:rPr>
              <w:sz w:val="18"/>
            </w:rPr>
          </w:pPr>
          <w:r w:rsidRPr="00BD55AF">
            <w:rPr>
              <w:sz w:val="18"/>
              <w:lang w:val="en-US"/>
            </w:rPr>
            <w:t>Id: 1D21DD79-650A-4EBC-BD0B-4AD54F4FD5E4.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:rsidR="00664DE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D55A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664DE9" w:rsidRDefault="00664DE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3FA1" w:rsidRDefault="00913FA1">
      <w:r>
        <w:separator/>
      </w:r>
    </w:p>
  </w:footnote>
  <w:footnote w:type="continuationSeparator" w:id="0">
    <w:p w:rsidR="00913FA1" w:rsidRDefault="00913F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64DE9"/>
    <w:rsid w:val="00913FA1"/>
    <w:rsid w:val="00A77B3E"/>
    <w:rsid w:val="00BD55A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4E645A9-9AFB-473D-9073-0ED6BCAF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1036/LXI/23 z dnia 16 marca 2023 r.</dc:title>
  <dc:subject>w^sprawie wyrażenia zgody na odstąpienie od obowiązku trybu przetargowego i^zawarcie umowy dzierżawy na nieruchomość gruntową niezabudowaną pod zabudowę kubaturową.</dc:subject>
  <dc:creator>Alicja</dc:creator>
  <cp:lastModifiedBy>Alicja</cp:lastModifiedBy>
  <cp:revision>2</cp:revision>
  <dcterms:created xsi:type="dcterms:W3CDTF">2023-03-20T15:33:00Z</dcterms:created>
  <dcterms:modified xsi:type="dcterms:W3CDTF">2023-03-20T14:50:00Z</dcterms:modified>
  <cp:category>Akt prawny</cp:category>
</cp:coreProperties>
</file>