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98A2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1035/LXI/23</w:t>
      </w:r>
      <w:r>
        <w:rPr>
          <w:b/>
          <w:caps/>
        </w:rPr>
        <w:br/>
        <w:t>Rady Miejskiej Węglińca</w:t>
      </w:r>
    </w:p>
    <w:p w14:paraId="5005881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7F43458D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na nieruchomość gruntową niezabudowaną pod zabudowę kubaturową.</w:t>
      </w:r>
    </w:p>
    <w:p w14:paraId="52D038F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1925662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31/3 o pow. 12,00 m², położonej w Węglińcu przy ul. Kolejowej 2 ,</w:t>
      </w:r>
      <w:r w:rsidRPr="0084560E">
        <w:rPr>
          <w:highlight w:val="black"/>
        </w:rPr>
        <w:t xml:space="preserve">z Panem Piotrem </w:t>
      </w:r>
      <w:proofErr w:type="spellStart"/>
      <w:r w:rsidRPr="0084560E">
        <w:rPr>
          <w:highlight w:val="black"/>
        </w:rPr>
        <w:t>Brauza</w:t>
      </w:r>
      <w:proofErr w:type="spellEnd"/>
      <w:r w:rsidRPr="0084560E">
        <w:rPr>
          <w:highlight w:val="black"/>
        </w:rPr>
        <w:t>,</w:t>
      </w:r>
      <w:r>
        <w:t xml:space="preserve">  nieruchomość gruntową pod zabudowę kubaturową.</w:t>
      </w:r>
    </w:p>
    <w:p w14:paraId="4ACD59A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42F6752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03F92633" w14:textId="77777777" w:rsidR="00A77B3E" w:rsidRDefault="00A77B3E">
      <w:pPr>
        <w:keepNext/>
        <w:keepLines/>
        <w:spacing w:before="120" w:after="120"/>
        <w:ind w:firstLine="340"/>
      </w:pPr>
    </w:p>
    <w:p w14:paraId="083B1B8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40F37" w14:paraId="461CE53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9B5824" w14:textId="77777777" w:rsidR="00440F37" w:rsidRDefault="00440F3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9137F8" w14:textId="77777777" w:rsidR="00440F3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40F37" w14:paraId="69C849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2F4DA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440F37" w14:paraId="647209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A678B8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5D9D75C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B46F8" w14:textId="77777777" w:rsidR="008C0489" w:rsidRDefault="008C0489">
      <w:r>
        <w:separator/>
      </w:r>
    </w:p>
  </w:endnote>
  <w:endnote w:type="continuationSeparator" w:id="0">
    <w:p w14:paraId="647EEC98" w14:textId="77777777" w:rsidR="008C0489" w:rsidRDefault="008C0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40F37" w14:paraId="7ED5759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BEAB090" w14:textId="77777777" w:rsidR="00440F37" w:rsidRDefault="00000000">
          <w:pPr>
            <w:jc w:val="left"/>
            <w:rPr>
              <w:sz w:val="18"/>
            </w:rPr>
          </w:pPr>
          <w:r w:rsidRPr="0084560E">
            <w:rPr>
              <w:sz w:val="18"/>
              <w:lang w:val="en-US"/>
            </w:rPr>
            <w:t>Id: 9DB0B0E6-FB7A-41C2-A944-AF2FCF270E04.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5844846" w14:textId="77777777" w:rsidR="00440F3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4560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0D7C6B" w14:textId="77777777" w:rsidR="00440F37" w:rsidRDefault="00440F3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0FC92" w14:textId="77777777" w:rsidR="008C0489" w:rsidRDefault="008C0489">
      <w:r>
        <w:separator/>
      </w:r>
    </w:p>
  </w:footnote>
  <w:footnote w:type="continuationSeparator" w:id="0">
    <w:p w14:paraId="04536704" w14:textId="77777777" w:rsidR="008C0489" w:rsidRDefault="008C04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40F37"/>
    <w:rsid w:val="0084560E"/>
    <w:rsid w:val="008C048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240D28"/>
  <w15:docId w15:val="{7E8BE336-58B0-4F62-A061-804FDDE4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1035/LXI/23 z dnia 16 marca 2023 r.</dc:title>
  <dc:subject>w^sprawie wyrażenia zgody na odstąpienie od obowiązku trybu przetargowego i^zawarcie umowy dzierżawy na nieruchomość gruntową niezabudowaną pod zabudowę kubaturową.</dc:subject>
  <dc:creator>Alicja</dc:creator>
  <cp:lastModifiedBy>Alicja</cp:lastModifiedBy>
  <cp:revision>2</cp:revision>
  <dcterms:created xsi:type="dcterms:W3CDTF">2023-03-20T15:32:00Z</dcterms:created>
  <dcterms:modified xsi:type="dcterms:W3CDTF">2023-03-20T14:50:00Z</dcterms:modified>
  <cp:category>Akt prawny</cp:category>
</cp:coreProperties>
</file>