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B57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1014/LXI/23</w:t>
      </w:r>
      <w:r>
        <w:rPr>
          <w:b/>
          <w:caps/>
        </w:rPr>
        <w:br/>
        <w:t>Rady Miejskiej Węglińca</w:t>
      </w:r>
    </w:p>
    <w:p w14:paraId="2E73376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15205C4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lokalu użytkowego.</w:t>
      </w:r>
    </w:p>
    <w:p w14:paraId="1580FA0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1005413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 na lokal użytkowy o pow. 59 m²,  znajdujący się w Ruszowie przy  ul. </w:t>
      </w:r>
      <w:proofErr w:type="spellStart"/>
      <w:r>
        <w:t>Kantowicza</w:t>
      </w:r>
      <w:proofErr w:type="spellEnd"/>
      <w:r>
        <w:t xml:space="preserve"> 2, </w:t>
      </w:r>
      <w:r w:rsidRPr="00275EF4">
        <w:rPr>
          <w:highlight w:val="black"/>
        </w:rPr>
        <w:t>z Małgorzatą Kozak i Maciejem Kozak</w:t>
      </w:r>
      <w:r>
        <w:t xml:space="preserve"> prowadzącym działalność gospodarczą pod nazwą Apteka „ Pod Słońcem” z przeznaczeniem na prowadzenie punktu aptecznego.</w:t>
      </w:r>
    </w:p>
    <w:p w14:paraId="34A32D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7306F82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z mocą obowiązującą od 25 października 2022 roku.</w:t>
      </w:r>
    </w:p>
    <w:p w14:paraId="6D6B77C3" w14:textId="77777777" w:rsidR="00A77B3E" w:rsidRDefault="00A77B3E">
      <w:pPr>
        <w:keepNext/>
        <w:keepLines/>
        <w:spacing w:before="120" w:after="120"/>
        <w:ind w:firstLine="340"/>
      </w:pPr>
    </w:p>
    <w:p w14:paraId="4EDE74A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5005" w14:paraId="5CE8035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2D9AB5" w14:textId="77777777" w:rsidR="00D65005" w:rsidRDefault="00D6500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94F782" w14:textId="77777777" w:rsidR="00D6500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65005" w14:paraId="32D265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483D5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D65005" w14:paraId="14113E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89176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4A4E2A5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317F5" w14:textId="77777777" w:rsidR="00AD2661" w:rsidRDefault="00AD2661">
      <w:r>
        <w:separator/>
      </w:r>
    </w:p>
  </w:endnote>
  <w:endnote w:type="continuationSeparator" w:id="0">
    <w:p w14:paraId="2699C608" w14:textId="77777777" w:rsidR="00AD2661" w:rsidRDefault="00AD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65005" w14:paraId="1E4C75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C0DC36" w14:textId="77777777" w:rsidR="00D65005" w:rsidRDefault="00000000">
          <w:pPr>
            <w:jc w:val="left"/>
            <w:rPr>
              <w:sz w:val="18"/>
            </w:rPr>
          </w:pPr>
          <w:r w:rsidRPr="00275EF4">
            <w:rPr>
              <w:sz w:val="18"/>
              <w:lang w:val="en-US"/>
            </w:rPr>
            <w:t>Id: C75BC9B8-8EC0-4FDD-A644-57E87657D46D.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CCF7D5" w14:textId="77777777" w:rsidR="00D6500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75E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4D481E" w14:textId="77777777" w:rsidR="00D65005" w:rsidRDefault="00D6500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3322" w14:textId="77777777" w:rsidR="00AD2661" w:rsidRDefault="00AD2661">
      <w:r>
        <w:separator/>
      </w:r>
    </w:p>
  </w:footnote>
  <w:footnote w:type="continuationSeparator" w:id="0">
    <w:p w14:paraId="78170EE5" w14:textId="77777777" w:rsidR="00AD2661" w:rsidRDefault="00AD2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5EF4"/>
    <w:rsid w:val="00A77B3E"/>
    <w:rsid w:val="00AD2661"/>
    <w:rsid w:val="00CA2A55"/>
    <w:rsid w:val="00D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C19BD6"/>
  <w15:docId w15:val="{4E99E1C5-FEFB-4A79-B2B6-811FEBCD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1014/LXI/23 z dnia 16 marca 2023 r.</dc:title>
  <dc:subject>w sprawie wyrażenia zgody na odstąpienie od obowiązku trybu przetargowego i^zawarcie umowy lokalu użytkowego.</dc:subject>
  <dc:creator>Alicja</dc:creator>
  <cp:lastModifiedBy>Alicja</cp:lastModifiedBy>
  <cp:revision>2</cp:revision>
  <dcterms:created xsi:type="dcterms:W3CDTF">2023-03-20T14:28:00Z</dcterms:created>
  <dcterms:modified xsi:type="dcterms:W3CDTF">2023-03-20T14:40:00Z</dcterms:modified>
  <cp:category>Akt prawny</cp:category>
</cp:coreProperties>
</file>