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BB25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1058/LXIII/23</w:t>
      </w:r>
      <w:r>
        <w:rPr>
          <w:b/>
          <w:caps/>
        </w:rPr>
        <w:br/>
        <w:t>Rady Miejskiej Węglińca</w:t>
      </w:r>
    </w:p>
    <w:p w14:paraId="0B65222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kwietnia 2023 r.</w:t>
      </w:r>
    </w:p>
    <w:p w14:paraId="41DBD948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2A2B71F4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5FBF6C7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49/2 o powierzchni 15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ul. Wojska Polskiego 10  z przeznaczeniem na nieruchomość gruntową niezabudowaną użytkowaną pod zabudowę kubaturowa </w:t>
      </w:r>
      <w:r w:rsidRPr="005D782A">
        <w:rPr>
          <w:color w:val="000000"/>
          <w:highlight w:val="black"/>
          <w:u w:color="000000"/>
        </w:rPr>
        <w:t>z Panem Dariuszem Koprowskim.</w:t>
      </w:r>
    </w:p>
    <w:p w14:paraId="4DB0EE5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7B55D86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3D19B3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B3BABE0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3313A3" w14:paraId="2103A3F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3D7AA0" w14:textId="77777777" w:rsidR="003313A3" w:rsidRDefault="003313A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964C8E" w14:textId="77777777" w:rsidR="003313A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313A3" w14:paraId="2C7599E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B57C3E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46C2923" w14:textId="77777777" w:rsidR="003313A3" w:rsidRDefault="003313A3"/>
          <w:p w14:paraId="4472CDF0" w14:textId="77777777" w:rsidR="003313A3" w:rsidRDefault="003313A3"/>
          <w:p w14:paraId="03534473" w14:textId="77777777" w:rsidR="003313A3" w:rsidRDefault="003313A3"/>
        </w:tc>
      </w:tr>
      <w:tr w:rsidR="003313A3" w14:paraId="51D61A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9D767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313A3" w14:paraId="6395911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C682D3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7BEB571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23512" w14:textId="77777777" w:rsidR="003319A2" w:rsidRDefault="003319A2">
      <w:r>
        <w:separator/>
      </w:r>
    </w:p>
  </w:endnote>
  <w:endnote w:type="continuationSeparator" w:id="0">
    <w:p w14:paraId="2C01BAF8" w14:textId="77777777" w:rsidR="003319A2" w:rsidRDefault="00331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3313A3" w14:paraId="10A3BD74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5CD1023" w14:textId="77777777" w:rsidR="003313A3" w:rsidRDefault="00000000">
          <w:pPr>
            <w:jc w:val="left"/>
            <w:rPr>
              <w:sz w:val="18"/>
            </w:rPr>
          </w:pPr>
          <w:r w:rsidRPr="005D782A">
            <w:rPr>
              <w:sz w:val="18"/>
              <w:lang w:val="en-US"/>
            </w:rPr>
            <w:t>Id: E61186E3-31C1-4479-A0FB-F764E53E949C.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6F0D837" w14:textId="77777777" w:rsidR="003313A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D782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4A7CE33" w14:textId="77777777" w:rsidR="003313A3" w:rsidRDefault="003313A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EE522" w14:textId="77777777" w:rsidR="003319A2" w:rsidRDefault="003319A2">
      <w:r>
        <w:separator/>
      </w:r>
    </w:p>
  </w:footnote>
  <w:footnote w:type="continuationSeparator" w:id="0">
    <w:p w14:paraId="4B8C5CBD" w14:textId="77777777" w:rsidR="003319A2" w:rsidRDefault="003319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313A3"/>
    <w:rsid w:val="003319A2"/>
    <w:rsid w:val="005D782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F4503A"/>
  <w15:docId w15:val="{B63C022D-07DE-46A1-9053-8FD7649D9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1058/LXIII/23 z dnia 28 kwietnia 2023 r.</dc:title>
  <dc:subject>w sprawie wyrażenia zgody na odstąpienie od obowiązku trybu przetargowego i^zawarcie umowy dzierżawy gruntu pod zabudowę kubaturową</dc:subject>
  <dc:creator>Alicja</dc:creator>
  <cp:lastModifiedBy>Alicja</cp:lastModifiedBy>
  <cp:revision>3</cp:revision>
  <cp:lastPrinted>2023-05-05T07:41:00Z</cp:lastPrinted>
  <dcterms:created xsi:type="dcterms:W3CDTF">2023-05-05T09:31:00Z</dcterms:created>
  <dcterms:modified xsi:type="dcterms:W3CDTF">2023-05-05T07:41:00Z</dcterms:modified>
  <cp:category>Akt prawny</cp:category>
</cp:coreProperties>
</file>