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47586" w:rsidRDefault="00000000">
      <w:pPr>
        <w:spacing w:after="8" w:line="250" w:lineRule="auto"/>
        <w:ind w:left="463" w:right="453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1046/LXIII/23 </w:t>
      </w:r>
    </w:p>
    <w:p w:rsidR="00747586" w:rsidRDefault="00000000">
      <w:pPr>
        <w:spacing w:after="266" w:line="250" w:lineRule="auto"/>
        <w:ind w:left="463" w:right="453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74758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28 kwietnia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747586" w:rsidRDefault="00000000">
      <w:pPr>
        <w:spacing w:after="468" w:line="250" w:lineRule="auto"/>
        <w:ind w:left="463" w:right="398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utworzenie Społecznej Inicjatywy Mieszkaniowej  KZN Łużyce w Węglińcu sp. z o.o.</w:t>
      </w:r>
      <w:r>
        <w:rPr>
          <w:rFonts w:ascii="Times New Roman" w:eastAsia="Times New Roman" w:hAnsi="Times New Roman" w:cs="Times New Roman"/>
        </w:rPr>
        <w:t xml:space="preserve"> </w:t>
      </w:r>
    </w:p>
    <w:p w:rsidR="00747586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pkt. 9, lit. f i g ustawy z dnia 8 marca 1990 r. o samorządzie gminnym (Dz. U. z 2022 r., poz. 40) w związku z art. 10 ust. 3 ustawy z dnia 20 grudnia 1996 roku o gospodarce komunalnej (Dz. U. z 2021r., poz. 679), Rada Miejska Węglińca uchwala, co następuje: </w:t>
      </w:r>
    </w:p>
    <w:p w:rsidR="00747586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Wyraża się zgodę na utworzenie przez Gminę Węgliniec spółki pod nazwą Społeczna Inicjatywa Mieszkaniowa w Węglińcu  KZN Łużyce  spółka z ograniczoną odpowiedzialnością, zwaną dalej „Spółką”, której udziałowcem będzie także Krajowy Zasób Nieruchomości na zasadach określonych w ustawie z dnia 20 lipca 2017 r. o Krajowym Zasobie Nieruchomości (Dz. U. z 2021r. poz. 1961 ze zm.). </w:t>
      </w:r>
    </w:p>
    <w:p w:rsidR="00747586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2. Podstawowym celem gospodarczym Spółki jest budowanie domów mieszkalnych oraz ich eksploatacja na zasadach najmu zgodnie z przepisami ustawy z dnia 26 października 1995 r. o niektórych formach popierania budownictwa mieszkaniowego (Dz. U. z 2021r. poz. 2224 ze zm.). </w:t>
      </w:r>
    </w:p>
    <w:p w:rsidR="00747586" w:rsidRDefault="00000000">
      <w:pPr>
        <w:spacing w:after="109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Gmina Węgliniec wniesie do Spółki w formie wkładu pieniężnego kwotę otrzymaną z Rządowego Funduszu Rozwoju Mieszkalnictwa w celu objęcia udziałów w Spółce. </w:t>
      </w:r>
    </w:p>
    <w:p w:rsidR="00747586" w:rsidRDefault="00000000">
      <w:pPr>
        <w:spacing w:after="109" w:line="249" w:lineRule="auto"/>
        <w:ind w:left="36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1. Wykonanie uchwały powierza się Burmistrzowi Gminy i Miasta Węgliniec. </w:t>
      </w:r>
    </w:p>
    <w:p w:rsidR="00747586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2. Burmistrz Gminy i Miasta Węgliniec dokona wszelkich formalności prawnych związanych z przeprowadzeniem operacji finansowej i objęcia udziałów w Spółce. </w:t>
      </w:r>
    </w:p>
    <w:p w:rsidR="00747586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74758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74758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747586" w:rsidRDefault="00000000">
      <w:pPr>
        <w:spacing w:after="10" w:line="249" w:lineRule="auto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74758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4758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47586" w:rsidRDefault="00000000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747586" w:rsidRDefault="00000000">
      <w:pPr>
        <w:spacing w:after="4967"/>
        <w:ind w:left="303"/>
      </w:pPr>
      <w:r>
        <w:rPr>
          <w:rFonts w:ascii="Times New Roman" w:eastAsia="Times New Roman" w:hAnsi="Times New Roman" w:cs="Times New Roman"/>
        </w:rPr>
        <w:t xml:space="preserve"> </w:t>
      </w:r>
    </w:p>
    <w:p w:rsidR="00747586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47586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8D5E0F31-45D1-4225-9233-F2BB0B132766.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747586" w:rsidRDefault="00000000">
      <w:pPr>
        <w:spacing w:after="101"/>
        <w:ind w:left="530"/>
      </w:pPr>
      <w:r>
        <w:rPr>
          <w:rFonts w:ascii="Times New Roman" w:eastAsia="Times New Roman" w:hAnsi="Times New Roman" w:cs="Times New Roman"/>
        </w:rPr>
        <w:t xml:space="preserve"> </w:t>
      </w:r>
    </w:p>
    <w:p w:rsidR="00747586" w:rsidRDefault="00000000">
      <w:pPr>
        <w:spacing w:after="124" w:line="250" w:lineRule="auto"/>
        <w:ind w:left="463" w:right="473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747586" w:rsidRDefault="00000000">
      <w:pPr>
        <w:spacing w:after="0" w:line="238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  <w:sz w:val="24"/>
        </w:rPr>
        <w:t>Celem powstania Społecznych Inicjatyw Mieszkaniowych jest wspólne z samorządem budowanie i najem mieszkań z przystępnym czynszem.</w:t>
      </w:r>
      <w:r>
        <w:rPr>
          <w:rFonts w:ascii="Times New Roman" w:eastAsia="Times New Roman" w:hAnsi="Times New Roman" w:cs="Times New Roman"/>
        </w:rPr>
        <w:t xml:space="preserve"> </w:t>
      </w:r>
    </w:p>
    <w:p w:rsidR="00747586" w:rsidRDefault="00000000">
      <w:pPr>
        <w:spacing w:after="0" w:line="238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Zgodnie z art. 23 ust. 1 ustawy z dnia 26 października 1995 r. o niektórych formach popierania  budownictwa mieszkaniowego - dalej ustawa o SIM - Społeczne Inicjatywy Mieszkaniowe mogą działać w formie spółki kapitałowej tj. spółki z ograniczoną odpowiedzialnością lub spółki akcyjnej, a także w formie spółdzielni osób prawnych. Działalność SIM jest zgodna z art. 10 ust. 3 ustawy z dnia 20 grudnia 1996 roku o gospodarce komunalnej. Zgodę na objęcie udziałów w nowotworzonej spółce musi wyrazić Rada Miejska.</w:t>
      </w:r>
      <w:r>
        <w:rPr>
          <w:rFonts w:ascii="Times New Roman" w:eastAsia="Times New Roman" w:hAnsi="Times New Roman" w:cs="Times New Roman"/>
        </w:rPr>
        <w:t xml:space="preserve"> </w:t>
      </w:r>
    </w:p>
    <w:p w:rsidR="00747586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747586" w:rsidRDefault="00000000">
      <w:pPr>
        <w:spacing w:after="109" w:line="249" w:lineRule="auto"/>
        <w:ind w:left="5" w:right="5"/>
        <w:jc w:val="both"/>
      </w:pPr>
      <w:r>
        <w:rPr>
          <w:rFonts w:ascii="Times New Roman" w:eastAsia="Times New Roman" w:hAnsi="Times New Roman" w:cs="Times New Roman"/>
        </w:rPr>
        <w:t xml:space="preserve">Natomiast zgodnie z art. 13 ust. 1 ustawy z dnia 21 sierpnia 1997 r. o gospodarce nieruchomościami (Dz. U. z 2023 r. poz. 344) z zastrzeżeniem wyjątków wynikających z ustaw, nieruchomości mogą być przedmiotem obrotu. W szczególności nieruchomości mogą być przedmiotem sprzedaży, zamiany i zrzeczenia się, oddania w użytkowanie wieczyste, w najem lub dzierżawę, użyczenia, oddania w trwały zarząd, a także mogą być obciążane ograniczonymi prawami rzeczowymi, wnoszone jako wkłady niepieniężne (aporty) do spółek, przekazywane jako wyposażenie tworzonych przedsiębiorstw państwowych oraz jako majątek tworzonych fundacji. </w:t>
      </w:r>
    </w:p>
    <w:p w:rsidR="00747586" w:rsidRDefault="00000000">
      <w:pPr>
        <w:spacing w:after="9709" w:line="249" w:lineRule="auto"/>
        <w:ind w:left="540" w:hanging="10"/>
      </w:pPr>
      <w:r>
        <w:rPr>
          <w:rFonts w:ascii="Times New Roman" w:eastAsia="Times New Roman" w:hAnsi="Times New Roman" w:cs="Times New Roman"/>
        </w:rPr>
        <w:t xml:space="preserve">W związku z powyższym podjęcie uchwały jest uzasadnione. </w:t>
      </w:r>
    </w:p>
    <w:p w:rsidR="00747586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47586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8D5E0F31-45D1-4225-9233-F2BB0B132766. Podpisany</w:t>
      </w:r>
      <w:r>
        <w:rPr>
          <w:rFonts w:ascii="Times New Roman" w:eastAsia="Times New Roman" w:hAnsi="Times New Roman" w:cs="Times New Roman"/>
          <w:sz w:val="18"/>
        </w:rPr>
        <w:tab/>
        <w:t>Strona 2</w:t>
      </w:r>
    </w:p>
    <w:sectPr w:rsidR="00747586">
      <w:pgSz w:w="11906" w:h="16838"/>
      <w:pgMar w:top="1048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586"/>
    <w:rsid w:val="00091265"/>
    <w:rsid w:val="0074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43C997-A4D3-4184-9231-167936F1B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1046/LXIII/23</dc:title>
  <dc:subject>Uchwała Nr 1046/LXIII/23 z dnia 28 kwietnia 2023 r. Rady Miejskiej Węglińca w sprawie wyrazenia zgody na utworzenie Spolecznej Inicjatywy Mieszkaniowej  KZN Luzyce w Weglincu sp. z o.o.</dc:subject>
  <dc:creator>Rada Miejska Weglinca</dc:creator>
  <cp:keywords/>
  <cp:lastModifiedBy>Alicja</cp:lastModifiedBy>
  <cp:revision>2</cp:revision>
  <dcterms:created xsi:type="dcterms:W3CDTF">2023-05-05T07:17:00Z</dcterms:created>
  <dcterms:modified xsi:type="dcterms:W3CDTF">2023-05-05T07:17:00Z</dcterms:modified>
</cp:coreProperties>
</file>